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5C47" w14:textId="49865C20" w:rsidR="00161565" w:rsidRDefault="00D21848" w:rsidP="003C7444">
      <w:pPr>
        <w:spacing w:line="560" w:lineRule="exact"/>
        <w:jc w:val="center"/>
        <w:rPr>
          <w:rFonts w:ascii="方正小标宋简体" w:eastAsia="方正小标宋简体" w:hAnsi="华文中宋" w:cs="华文中宋"/>
          <w:bCs/>
          <w:sz w:val="36"/>
          <w:szCs w:val="36"/>
        </w:rPr>
      </w:pPr>
      <w:bookmarkStart w:id="0" w:name="_GoBack"/>
      <w:bookmarkEnd w:id="0"/>
      <w:r>
        <w:rPr>
          <w:rFonts w:ascii="方正小标宋简体" w:eastAsia="方正小标宋简体" w:hAnsi="华文中宋" w:cs="华文中宋" w:hint="eastAsia"/>
          <w:bCs/>
          <w:sz w:val="36"/>
          <w:szCs w:val="36"/>
        </w:rPr>
        <w:t>务实笃行</w:t>
      </w:r>
      <w:r w:rsidR="00D31EF4">
        <w:rPr>
          <w:rFonts w:ascii="方正小标宋简体" w:eastAsia="方正小标宋简体" w:hAnsi="华文中宋" w:cs="华文中宋" w:hint="eastAsia"/>
          <w:bCs/>
          <w:sz w:val="36"/>
          <w:szCs w:val="36"/>
        </w:rPr>
        <w:t xml:space="preserve"> </w:t>
      </w:r>
      <w:r w:rsidR="00D31EF4">
        <w:rPr>
          <w:rFonts w:ascii="方正小标宋简体" w:eastAsia="方正小标宋简体" w:hAnsi="华文中宋" w:cs="华文中宋"/>
          <w:bCs/>
          <w:sz w:val="36"/>
          <w:szCs w:val="36"/>
        </w:rPr>
        <w:t xml:space="preserve"> </w:t>
      </w:r>
      <w:r w:rsidRPr="00D21848">
        <w:rPr>
          <w:rFonts w:ascii="方正小标宋简体" w:eastAsia="方正小标宋简体" w:hAnsi="华文中宋" w:cs="华文中宋" w:hint="eastAsia"/>
          <w:bCs/>
          <w:sz w:val="36"/>
          <w:szCs w:val="36"/>
        </w:rPr>
        <w:t>惟实励新</w:t>
      </w:r>
    </w:p>
    <w:p w14:paraId="179C423B" w14:textId="5E2BAC4A" w:rsidR="00D31EF4" w:rsidRPr="00D21848" w:rsidRDefault="00E71A2E" w:rsidP="00CF4780">
      <w:pPr>
        <w:spacing w:line="560" w:lineRule="exact"/>
        <w:jc w:val="center"/>
        <w:rPr>
          <w:rFonts w:ascii="方正小标宋简体" w:eastAsia="方正小标宋简体" w:hAnsi="华文中宋" w:cs="华文中宋"/>
          <w:bCs/>
          <w:sz w:val="36"/>
          <w:szCs w:val="36"/>
        </w:rPr>
      </w:pPr>
      <w:r>
        <w:rPr>
          <w:rFonts w:ascii="方正小标宋简体" w:eastAsia="方正小标宋简体" w:hAnsi="华文中宋" w:cs="华文中宋" w:hint="eastAsia"/>
          <w:bCs/>
          <w:sz w:val="36"/>
          <w:szCs w:val="36"/>
        </w:rPr>
        <w:t>以</w:t>
      </w:r>
      <w:r w:rsidR="00225AF5" w:rsidRPr="00225AF5">
        <w:rPr>
          <w:rFonts w:ascii="方正小标宋简体" w:eastAsia="方正小标宋简体" w:hAnsi="华文中宋" w:cs="华文中宋" w:hint="eastAsia"/>
          <w:bCs/>
          <w:sz w:val="36"/>
          <w:szCs w:val="36"/>
        </w:rPr>
        <w:t>实</w:t>
      </w:r>
      <w:r>
        <w:rPr>
          <w:rFonts w:ascii="方正小标宋简体" w:eastAsia="方正小标宋简体" w:hAnsi="华文中宋" w:cs="华文中宋" w:hint="eastAsia"/>
          <w:bCs/>
          <w:sz w:val="36"/>
          <w:szCs w:val="36"/>
        </w:rPr>
        <w:t>干</w:t>
      </w:r>
      <w:r w:rsidR="00225AF5" w:rsidRPr="00225AF5">
        <w:rPr>
          <w:rFonts w:ascii="方正小标宋简体" w:eastAsia="方正小标宋简体" w:hAnsi="华文中宋" w:cs="华文中宋" w:hint="eastAsia"/>
          <w:bCs/>
          <w:sz w:val="36"/>
          <w:szCs w:val="36"/>
        </w:rPr>
        <w:t>实效推动学校</w:t>
      </w:r>
      <w:r>
        <w:rPr>
          <w:rFonts w:ascii="方正小标宋简体" w:eastAsia="方正小标宋简体" w:hAnsi="华文中宋" w:cs="华文中宋" w:hint="eastAsia"/>
          <w:bCs/>
          <w:sz w:val="36"/>
          <w:szCs w:val="36"/>
        </w:rPr>
        <w:t>各项</w:t>
      </w:r>
      <w:r w:rsidR="00225AF5" w:rsidRPr="00225AF5">
        <w:rPr>
          <w:rFonts w:ascii="方正小标宋简体" w:eastAsia="方正小标宋简体" w:hAnsi="华文中宋" w:cs="华文中宋" w:hint="eastAsia"/>
          <w:bCs/>
          <w:sz w:val="36"/>
          <w:szCs w:val="36"/>
        </w:rPr>
        <w:t>事业高质量发展</w:t>
      </w:r>
    </w:p>
    <w:p w14:paraId="2FA70056" w14:textId="77777777"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——在中国农业大学第四届教职工暨工会会员代表大会</w:t>
      </w:r>
    </w:p>
    <w:p w14:paraId="34C4B657" w14:textId="4D368636"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第</w:t>
      </w:r>
      <w:r w:rsidR="00886104">
        <w:rPr>
          <w:rFonts w:ascii="楷体" w:eastAsia="楷体" w:hAnsi="楷体" w:cs="楷体_GB2312" w:hint="eastAsia"/>
          <w:sz w:val="32"/>
          <w:szCs w:val="32"/>
        </w:rPr>
        <w:t>六</w:t>
      </w:r>
      <w:r w:rsidRPr="00CC6070">
        <w:rPr>
          <w:rFonts w:ascii="楷体" w:eastAsia="楷体" w:hAnsi="楷体" w:cs="楷体_GB2312" w:hint="eastAsia"/>
          <w:sz w:val="32"/>
          <w:szCs w:val="32"/>
        </w:rPr>
        <w:t>次会议上的报告</w:t>
      </w:r>
    </w:p>
    <w:p w14:paraId="3D3822D6" w14:textId="77777777"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校长 孙其信</w:t>
      </w:r>
    </w:p>
    <w:p w14:paraId="2D9D4881" w14:textId="738DF5CD"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（202</w:t>
      </w:r>
      <w:r w:rsidR="00D64C31">
        <w:rPr>
          <w:rFonts w:ascii="楷体" w:eastAsia="楷体" w:hAnsi="楷体" w:cs="楷体_GB2312" w:hint="eastAsia"/>
          <w:sz w:val="32"/>
          <w:szCs w:val="32"/>
        </w:rPr>
        <w:t>2</w:t>
      </w:r>
      <w:r w:rsidRPr="00CC6070">
        <w:rPr>
          <w:rFonts w:ascii="楷体" w:eastAsia="楷体" w:hAnsi="楷体" w:cs="楷体_GB2312" w:hint="eastAsia"/>
          <w:sz w:val="32"/>
          <w:szCs w:val="32"/>
        </w:rPr>
        <w:t>年</w:t>
      </w:r>
      <w:r w:rsidR="002A7B62">
        <w:rPr>
          <w:rFonts w:ascii="楷体" w:eastAsia="楷体" w:hAnsi="楷体" w:cs="楷体_GB2312" w:hint="eastAsia"/>
          <w:sz w:val="32"/>
          <w:szCs w:val="32"/>
        </w:rPr>
        <w:t>4</w:t>
      </w:r>
      <w:r w:rsidRPr="00CC6070">
        <w:rPr>
          <w:rFonts w:ascii="楷体" w:eastAsia="楷体" w:hAnsi="楷体" w:cs="楷体_GB2312" w:hint="eastAsia"/>
          <w:sz w:val="32"/>
          <w:szCs w:val="32"/>
        </w:rPr>
        <w:t>月</w:t>
      </w:r>
      <w:r w:rsidR="00FC0958">
        <w:rPr>
          <w:rFonts w:ascii="楷体" w:eastAsia="楷体" w:hAnsi="楷体" w:cs="楷体_GB2312"/>
          <w:sz w:val="32"/>
          <w:szCs w:val="32"/>
        </w:rPr>
        <w:t>15</w:t>
      </w:r>
      <w:r w:rsidRPr="00CC6070">
        <w:rPr>
          <w:rFonts w:ascii="楷体" w:eastAsia="楷体" w:hAnsi="楷体" w:cs="楷体_GB2312" w:hint="eastAsia"/>
          <w:sz w:val="32"/>
          <w:szCs w:val="32"/>
        </w:rPr>
        <w:t>日）</w:t>
      </w:r>
    </w:p>
    <w:p w14:paraId="05F351C3" w14:textId="77777777" w:rsidR="00161565" w:rsidRPr="00065644" w:rsidRDefault="00161565" w:rsidP="00CF4780">
      <w:pPr>
        <w:spacing w:line="560" w:lineRule="exact"/>
        <w:ind w:firstLineChars="200" w:firstLine="640"/>
        <w:rPr>
          <w:rFonts w:ascii="仿宋_GB2312" w:eastAsia="仿宋_GB2312" w:hAnsi="仿宋_GB2312" w:cs="仿宋_GB2312"/>
          <w:sz w:val="32"/>
          <w:szCs w:val="32"/>
        </w:rPr>
      </w:pPr>
    </w:p>
    <w:p w14:paraId="62945199" w14:textId="77777777" w:rsidR="00161565" w:rsidRPr="00877020" w:rsidRDefault="00F975E4" w:rsidP="00CF4780">
      <w:pPr>
        <w:spacing w:line="560" w:lineRule="exact"/>
        <w:rPr>
          <w:rFonts w:ascii="仿宋_GB2312" w:eastAsia="仿宋_GB2312" w:hAnsi="仿宋_GB2312" w:cs="仿宋_GB2312"/>
          <w:bCs/>
          <w:sz w:val="32"/>
          <w:szCs w:val="32"/>
        </w:rPr>
      </w:pPr>
      <w:r w:rsidRPr="00877020">
        <w:rPr>
          <w:rFonts w:ascii="仿宋_GB2312" w:eastAsia="仿宋_GB2312" w:hAnsi="仿宋_GB2312" w:cs="仿宋_GB2312" w:hint="eastAsia"/>
          <w:bCs/>
          <w:sz w:val="32"/>
          <w:szCs w:val="32"/>
        </w:rPr>
        <w:t>各位代表、同志们：</w:t>
      </w:r>
    </w:p>
    <w:p w14:paraId="1A7063F6" w14:textId="478A6AA7" w:rsidR="003F3B58" w:rsidRDefault="00D64C31" w:rsidP="003F3B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现在，我代表学校向第</w:t>
      </w:r>
      <w:r w:rsidR="00FD4DFF">
        <w:rPr>
          <w:rFonts w:ascii="仿宋_GB2312" w:eastAsia="仿宋_GB2312" w:hAnsi="仿宋_GB2312" w:cs="仿宋_GB2312" w:hint="eastAsia"/>
          <w:sz w:val="32"/>
          <w:szCs w:val="32"/>
        </w:rPr>
        <w:t>四</w:t>
      </w:r>
      <w:r w:rsidR="00F975E4" w:rsidRPr="00065644">
        <w:rPr>
          <w:rFonts w:ascii="仿宋_GB2312" w:eastAsia="仿宋_GB2312" w:hAnsi="仿宋_GB2312" w:cs="仿宋_GB2312" w:hint="eastAsia"/>
          <w:sz w:val="32"/>
          <w:szCs w:val="32"/>
        </w:rPr>
        <w:t>届教职工暨工会会员代表大会第</w:t>
      </w:r>
      <w:r w:rsidR="00207828">
        <w:rPr>
          <w:rFonts w:ascii="仿宋_GB2312" w:eastAsia="仿宋_GB2312" w:hAnsi="仿宋_GB2312" w:cs="仿宋_GB2312" w:hint="eastAsia"/>
          <w:sz w:val="32"/>
          <w:szCs w:val="32"/>
        </w:rPr>
        <w:t>六</w:t>
      </w:r>
      <w:r w:rsidR="00F975E4" w:rsidRPr="00065644">
        <w:rPr>
          <w:rFonts w:ascii="仿宋_GB2312" w:eastAsia="仿宋_GB2312" w:hAnsi="仿宋_GB2312" w:cs="仿宋_GB2312" w:hint="eastAsia"/>
          <w:sz w:val="32"/>
          <w:szCs w:val="32"/>
        </w:rPr>
        <w:t>次会议作工作报告，请各位代表予以审议</w:t>
      </w:r>
      <w:r w:rsidR="00E226E7">
        <w:rPr>
          <w:rFonts w:ascii="仿宋_GB2312" w:eastAsia="仿宋_GB2312" w:hAnsi="仿宋_GB2312" w:cs="仿宋_GB2312" w:hint="eastAsia"/>
          <w:sz w:val="32"/>
          <w:szCs w:val="32"/>
        </w:rPr>
        <w:t>，</w:t>
      </w:r>
      <w:r w:rsidR="00F55A89" w:rsidRPr="00F55A89">
        <w:rPr>
          <w:rFonts w:ascii="仿宋_GB2312" w:eastAsia="仿宋_GB2312" w:hAnsi="仿宋_GB2312" w:cs="仿宋_GB2312" w:hint="eastAsia"/>
          <w:sz w:val="32"/>
          <w:szCs w:val="32"/>
        </w:rPr>
        <w:t>并</w:t>
      </w:r>
      <w:r w:rsidR="003F3B58" w:rsidRPr="003F3B58">
        <w:rPr>
          <w:rFonts w:ascii="仿宋_GB2312" w:eastAsia="仿宋_GB2312" w:hAnsi="仿宋_GB2312" w:cs="仿宋_GB2312" w:hint="eastAsia"/>
          <w:sz w:val="32"/>
          <w:szCs w:val="32"/>
        </w:rPr>
        <w:t>请列席会议的同志提出意见和建议</w:t>
      </w:r>
      <w:r w:rsidR="003F3B58">
        <w:rPr>
          <w:rFonts w:ascii="仿宋_GB2312" w:eastAsia="仿宋_GB2312" w:hAnsi="仿宋_GB2312" w:cs="仿宋_GB2312" w:hint="eastAsia"/>
          <w:sz w:val="32"/>
          <w:szCs w:val="32"/>
        </w:rPr>
        <w:t>。</w:t>
      </w:r>
    </w:p>
    <w:p w14:paraId="3EE8FD73" w14:textId="0A81F226" w:rsidR="00161565" w:rsidRPr="00CF4780" w:rsidRDefault="00F975E4" w:rsidP="00CF4780">
      <w:pPr>
        <w:spacing w:line="560" w:lineRule="exact"/>
        <w:ind w:firstLineChars="200" w:firstLine="640"/>
        <w:rPr>
          <w:rFonts w:ascii="黑体" w:eastAsia="黑体" w:hAnsi="黑体" w:cs="黑体"/>
          <w:sz w:val="32"/>
          <w:szCs w:val="32"/>
        </w:rPr>
      </w:pPr>
      <w:r w:rsidRPr="00CF4780">
        <w:rPr>
          <w:rFonts w:ascii="黑体" w:eastAsia="黑体" w:hAnsi="黑体" w:cs="黑体" w:hint="eastAsia"/>
          <w:sz w:val="32"/>
          <w:szCs w:val="32"/>
        </w:rPr>
        <w:t>一、</w:t>
      </w:r>
      <w:r w:rsidRPr="00CF4780">
        <w:rPr>
          <w:rFonts w:ascii="黑体" w:eastAsia="黑体" w:hAnsi="黑体" w:cs="Times New Roman" w:hint="eastAsia"/>
          <w:sz w:val="32"/>
          <w:szCs w:val="32"/>
        </w:rPr>
        <w:t>202</w:t>
      </w:r>
      <w:r w:rsidR="00D05FA5">
        <w:rPr>
          <w:rFonts w:ascii="黑体" w:eastAsia="黑体" w:hAnsi="黑体" w:cs="Times New Roman" w:hint="eastAsia"/>
          <w:sz w:val="32"/>
          <w:szCs w:val="32"/>
        </w:rPr>
        <w:t>1</w:t>
      </w:r>
      <w:r w:rsidRPr="00CF4780">
        <w:rPr>
          <w:rFonts w:ascii="黑体" w:eastAsia="黑体" w:hAnsi="黑体" w:cs="Times New Roman" w:hint="eastAsia"/>
          <w:sz w:val="32"/>
          <w:szCs w:val="32"/>
        </w:rPr>
        <w:t>年学校事业发展</w:t>
      </w:r>
    </w:p>
    <w:p w14:paraId="0B4FE991" w14:textId="6837B7C2" w:rsidR="00161565" w:rsidRPr="00681DD5" w:rsidRDefault="00D05FA5" w:rsidP="0039014F">
      <w:pPr>
        <w:spacing w:line="560" w:lineRule="exact"/>
        <w:ind w:firstLineChars="200" w:firstLine="640"/>
        <w:rPr>
          <w:rFonts w:ascii="仿宋_GB2312" w:eastAsia="仿宋_GB2312" w:hAnsi="仿宋_GB2312" w:cs="仿宋_GB2312"/>
          <w:sz w:val="32"/>
          <w:szCs w:val="32"/>
        </w:rPr>
      </w:pPr>
      <w:r w:rsidRPr="00055DA5">
        <w:rPr>
          <w:rFonts w:ascii="仿宋_GB2312" w:eastAsia="仿宋_GB2312" w:hAnsi="仿宋_GB2312" w:cs="仿宋_GB2312" w:hint="eastAsia"/>
          <w:sz w:val="32"/>
          <w:szCs w:val="32"/>
        </w:rPr>
        <w:t>2021</w:t>
      </w:r>
      <w:r w:rsidRPr="00681DD5">
        <w:rPr>
          <w:rFonts w:ascii="仿宋_GB2312" w:eastAsia="仿宋_GB2312" w:hAnsi="仿宋_GB2312" w:cs="仿宋_GB2312" w:hint="eastAsia"/>
          <w:sz w:val="32"/>
          <w:szCs w:val="32"/>
        </w:rPr>
        <w:t>年是中国共产党成立</w:t>
      </w:r>
      <w:r w:rsidRPr="00055DA5">
        <w:rPr>
          <w:rFonts w:ascii="仿宋_GB2312" w:eastAsia="仿宋_GB2312" w:hAnsi="仿宋_GB2312" w:cs="仿宋_GB2312" w:hint="eastAsia"/>
          <w:sz w:val="32"/>
          <w:szCs w:val="32"/>
        </w:rPr>
        <w:t>100</w:t>
      </w:r>
      <w:r w:rsidRPr="00681DD5">
        <w:rPr>
          <w:rFonts w:ascii="仿宋_GB2312" w:eastAsia="仿宋_GB2312" w:hAnsi="仿宋_GB2312" w:cs="仿宋_GB2312" w:hint="eastAsia"/>
          <w:sz w:val="32"/>
          <w:szCs w:val="32"/>
        </w:rPr>
        <w:t>周年，是“十四五”规划开局之年，</w:t>
      </w:r>
      <w:r w:rsidR="00E226E7" w:rsidRPr="00E226E7">
        <w:rPr>
          <w:rFonts w:ascii="仿宋_GB2312" w:eastAsia="仿宋_GB2312" w:hAnsi="仿宋_GB2312" w:cs="仿宋_GB2312" w:hint="eastAsia"/>
          <w:sz w:val="32"/>
          <w:szCs w:val="32"/>
        </w:rPr>
        <w:t>也是</w:t>
      </w:r>
      <w:r w:rsidR="003F3B58">
        <w:rPr>
          <w:rFonts w:ascii="仿宋_GB2312" w:eastAsia="仿宋_GB2312" w:hAnsi="仿宋_GB2312" w:cs="仿宋_GB2312" w:hint="eastAsia"/>
          <w:sz w:val="32"/>
          <w:szCs w:val="32"/>
        </w:rPr>
        <w:t>全校师生</w:t>
      </w:r>
      <w:r w:rsidR="00F26145">
        <w:rPr>
          <w:rFonts w:ascii="仿宋_GB2312" w:eastAsia="仿宋_GB2312" w:hAnsi="仿宋_GB2312" w:cs="仿宋_GB2312" w:hint="eastAsia"/>
          <w:sz w:val="32"/>
          <w:szCs w:val="32"/>
        </w:rPr>
        <w:t>贯彻落实学校第四次党代会精神、</w:t>
      </w:r>
      <w:r w:rsidR="00E226E7" w:rsidRPr="00E226E7">
        <w:rPr>
          <w:rFonts w:ascii="仿宋_GB2312" w:eastAsia="仿宋_GB2312" w:hAnsi="仿宋_GB2312" w:cs="仿宋_GB2312" w:hint="eastAsia"/>
          <w:sz w:val="32"/>
          <w:szCs w:val="32"/>
        </w:rPr>
        <w:t>全面建设中国特色、农业特色世界一流大学的关键一年。</w:t>
      </w:r>
      <w:r w:rsidRPr="00681DD5">
        <w:rPr>
          <w:rFonts w:ascii="仿宋_GB2312" w:eastAsia="仿宋_GB2312" w:hAnsi="仿宋_GB2312" w:cs="仿宋_GB2312" w:hint="eastAsia"/>
          <w:sz w:val="32"/>
          <w:szCs w:val="32"/>
        </w:rPr>
        <w:t>当前，学校发展正处于关键时期，做好</w:t>
      </w:r>
      <w:r w:rsidR="00B77A78">
        <w:rPr>
          <w:rFonts w:ascii="仿宋_GB2312" w:eastAsia="仿宋_GB2312" w:hAnsi="仿宋_GB2312" w:cs="仿宋_GB2312" w:hint="eastAsia"/>
          <w:sz w:val="32"/>
          <w:szCs w:val="32"/>
        </w:rPr>
        <w:t>年度</w:t>
      </w:r>
      <w:r w:rsidRPr="00681DD5">
        <w:rPr>
          <w:rFonts w:ascii="仿宋_GB2312" w:eastAsia="仿宋_GB2312" w:hAnsi="仿宋_GB2312" w:cs="仿宋_GB2312" w:hint="eastAsia"/>
          <w:sz w:val="32"/>
          <w:szCs w:val="32"/>
        </w:rPr>
        <w:t>行政工作</w:t>
      </w:r>
      <w:r w:rsidR="0039014F">
        <w:rPr>
          <w:rFonts w:ascii="仿宋_GB2312" w:eastAsia="仿宋_GB2312" w:hAnsi="仿宋_GB2312" w:cs="仿宋_GB2312" w:hint="eastAsia"/>
          <w:sz w:val="32"/>
          <w:szCs w:val="32"/>
        </w:rPr>
        <w:t>和部署</w:t>
      </w:r>
      <w:r w:rsidR="00C2449A">
        <w:rPr>
          <w:rFonts w:ascii="仿宋_GB2312" w:eastAsia="仿宋_GB2312" w:hAnsi="仿宋_GB2312" w:cs="仿宋_GB2312" w:hint="eastAsia"/>
          <w:sz w:val="32"/>
          <w:szCs w:val="32"/>
        </w:rPr>
        <w:t>2022年</w:t>
      </w:r>
      <w:r w:rsidR="00B77A78">
        <w:rPr>
          <w:rFonts w:ascii="仿宋_GB2312" w:eastAsia="仿宋_GB2312" w:hAnsi="仿宋_GB2312" w:cs="仿宋_GB2312" w:hint="eastAsia"/>
          <w:sz w:val="32"/>
          <w:szCs w:val="32"/>
        </w:rPr>
        <w:t>重点工作</w:t>
      </w:r>
      <w:r w:rsidRPr="00681DD5">
        <w:rPr>
          <w:rFonts w:ascii="仿宋_GB2312" w:eastAsia="仿宋_GB2312" w:hAnsi="仿宋_GB2312" w:cs="仿宋_GB2312" w:hint="eastAsia"/>
          <w:sz w:val="32"/>
          <w:szCs w:val="32"/>
        </w:rPr>
        <w:t>是</w:t>
      </w:r>
      <w:r w:rsidR="00DE304C" w:rsidRPr="00681DD5">
        <w:rPr>
          <w:rFonts w:ascii="仿宋_GB2312" w:eastAsia="仿宋_GB2312" w:hAnsi="仿宋_GB2312" w:cs="仿宋_GB2312" w:hint="eastAsia"/>
          <w:sz w:val="32"/>
          <w:szCs w:val="32"/>
        </w:rPr>
        <w:t>贯彻</w:t>
      </w:r>
      <w:r w:rsidR="00DE304C">
        <w:rPr>
          <w:rFonts w:ascii="仿宋_GB2312" w:eastAsia="仿宋_GB2312" w:hAnsi="仿宋_GB2312" w:cs="仿宋_GB2312" w:hint="eastAsia"/>
          <w:sz w:val="32"/>
          <w:szCs w:val="32"/>
        </w:rPr>
        <w:t>落实</w:t>
      </w:r>
      <w:r w:rsidR="00671EA3">
        <w:rPr>
          <w:rFonts w:ascii="仿宋_GB2312" w:eastAsia="仿宋_GB2312" w:hAnsi="仿宋_GB2312" w:cs="仿宋_GB2312" w:hint="eastAsia"/>
          <w:sz w:val="32"/>
          <w:szCs w:val="32"/>
        </w:rPr>
        <w:t>党委决策部署见实见效的重要举措</w:t>
      </w:r>
      <w:r w:rsidR="00763A7C">
        <w:rPr>
          <w:rFonts w:ascii="仿宋_GB2312" w:eastAsia="仿宋_GB2312" w:hAnsi="仿宋_GB2312" w:cs="仿宋_GB2312" w:hint="eastAsia"/>
          <w:sz w:val="32"/>
          <w:szCs w:val="32"/>
        </w:rPr>
        <w:t>，是推动学校高质量内涵式发展的重要保障</w:t>
      </w:r>
      <w:r w:rsidR="00671EA3">
        <w:rPr>
          <w:rFonts w:ascii="仿宋_GB2312" w:eastAsia="仿宋_GB2312" w:hAnsi="仿宋_GB2312" w:cs="仿宋_GB2312" w:hint="eastAsia"/>
          <w:sz w:val="32"/>
          <w:szCs w:val="32"/>
        </w:rPr>
        <w:t>。一年来，在学校党委的</w:t>
      </w:r>
      <w:r w:rsidRPr="00681DD5">
        <w:rPr>
          <w:rFonts w:ascii="仿宋_GB2312" w:eastAsia="仿宋_GB2312" w:hAnsi="仿宋_GB2312" w:cs="仿宋_GB2312" w:hint="eastAsia"/>
          <w:sz w:val="32"/>
          <w:szCs w:val="32"/>
        </w:rPr>
        <w:t>领导下，全校</w:t>
      </w:r>
      <w:r w:rsidR="00671EA3">
        <w:rPr>
          <w:rFonts w:ascii="仿宋_GB2312" w:eastAsia="仿宋_GB2312" w:hAnsi="仿宋_GB2312" w:cs="仿宋_GB2312" w:hint="eastAsia"/>
          <w:sz w:val="32"/>
          <w:szCs w:val="32"/>
        </w:rPr>
        <w:t>师生</w:t>
      </w:r>
      <w:r w:rsidRPr="00681DD5">
        <w:rPr>
          <w:rFonts w:ascii="仿宋_GB2312" w:eastAsia="仿宋_GB2312" w:hAnsi="仿宋_GB2312" w:cs="仿宋_GB2312" w:hint="eastAsia"/>
          <w:sz w:val="32"/>
          <w:szCs w:val="32"/>
        </w:rPr>
        <w:t>坚持以习近平新时代中国特色社会主义思想为指导，</w:t>
      </w:r>
      <w:r w:rsidR="00FC0958">
        <w:rPr>
          <w:rFonts w:ascii="仿宋_GB2312" w:eastAsia="仿宋_GB2312" w:hAnsi="仿宋_GB2312" w:cs="仿宋_GB2312" w:hint="eastAsia"/>
          <w:sz w:val="32"/>
          <w:szCs w:val="32"/>
        </w:rPr>
        <w:t>以习近平总书记给全国涉农高校的书记校长和专家代表</w:t>
      </w:r>
      <w:r w:rsidR="004B7BED">
        <w:rPr>
          <w:rFonts w:ascii="仿宋_GB2312" w:eastAsia="仿宋_GB2312" w:hAnsi="仿宋_GB2312" w:cs="仿宋_GB2312" w:hint="eastAsia"/>
          <w:sz w:val="32"/>
          <w:szCs w:val="32"/>
        </w:rPr>
        <w:t>重要回信</w:t>
      </w:r>
      <w:r w:rsidR="00671EA3" w:rsidRPr="00212482">
        <w:rPr>
          <w:rFonts w:ascii="仿宋_GB2312" w:eastAsia="仿宋_GB2312" w:hAnsi="仿宋_GB2312" w:cs="仿宋_GB2312" w:hint="eastAsia"/>
          <w:sz w:val="32"/>
          <w:szCs w:val="32"/>
        </w:rPr>
        <w:t>精神谋篇布局，</w:t>
      </w:r>
      <w:r w:rsidR="001C4A31">
        <w:rPr>
          <w:rFonts w:ascii="仿宋_GB2312" w:eastAsia="仿宋_GB2312" w:hAnsi="仿宋_GB2312" w:cs="仿宋_GB2312" w:hint="eastAsia"/>
          <w:sz w:val="32"/>
          <w:szCs w:val="32"/>
        </w:rPr>
        <w:t>扎实开展党史学习教育，</w:t>
      </w:r>
      <w:r w:rsidR="00FC0958">
        <w:rPr>
          <w:rFonts w:ascii="仿宋_GB2312" w:eastAsia="仿宋_GB2312" w:hAnsi="仿宋_GB2312" w:cs="仿宋_GB2312" w:hint="eastAsia"/>
          <w:sz w:val="32"/>
          <w:szCs w:val="32"/>
        </w:rPr>
        <w:t>全面落实中央巡视集中整改任务，统筹疫情防控与</w:t>
      </w:r>
      <w:r w:rsidR="00AF457F">
        <w:rPr>
          <w:rFonts w:ascii="仿宋_GB2312" w:eastAsia="仿宋_GB2312" w:hAnsi="仿宋_GB2312" w:cs="仿宋_GB2312" w:hint="eastAsia"/>
          <w:sz w:val="32"/>
          <w:szCs w:val="32"/>
        </w:rPr>
        <w:t>学校发展、统筹中央巡视与学校改革，统筹</w:t>
      </w:r>
      <w:r w:rsidR="00AF457F">
        <w:rPr>
          <w:rFonts w:ascii="仿宋_GB2312" w:eastAsia="仿宋_GB2312" w:hAnsi="仿宋_GB2312" w:cs="仿宋_GB2312" w:hint="eastAsia"/>
          <w:sz w:val="32"/>
          <w:szCs w:val="32"/>
        </w:rPr>
        <w:lastRenderedPageBreak/>
        <w:t>党史学习教育与学校“双一流”建设，</w:t>
      </w:r>
      <w:r w:rsidR="00EE17DC" w:rsidRPr="00681DD5">
        <w:rPr>
          <w:rFonts w:ascii="仿宋_GB2312" w:eastAsia="仿宋_GB2312" w:hAnsi="仿宋_GB2312" w:cs="仿宋_GB2312" w:hint="eastAsia"/>
          <w:sz w:val="32"/>
          <w:szCs w:val="32"/>
        </w:rPr>
        <w:t>紧紧抓住事关学校发展改革的关键性、突破性的问题</w:t>
      </w:r>
      <w:r w:rsidR="00EE17DC">
        <w:rPr>
          <w:rFonts w:ascii="仿宋_GB2312" w:eastAsia="仿宋_GB2312" w:hAnsi="仿宋_GB2312" w:cs="仿宋_GB2312" w:hint="eastAsia"/>
          <w:sz w:val="32"/>
          <w:szCs w:val="32"/>
        </w:rPr>
        <w:t>，</w:t>
      </w:r>
      <w:r w:rsidR="00671EA3">
        <w:rPr>
          <w:rFonts w:ascii="仿宋_GB2312" w:eastAsia="仿宋_GB2312" w:hAnsi="仿宋_GB2312" w:cs="仿宋_GB2312" w:hint="eastAsia"/>
          <w:sz w:val="32"/>
          <w:szCs w:val="32"/>
        </w:rPr>
        <w:t>持续</w:t>
      </w:r>
      <w:r w:rsidR="00671EA3" w:rsidRPr="00212482">
        <w:rPr>
          <w:rFonts w:ascii="仿宋_GB2312" w:eastAsia="仿宋_GB2312" w:hAnsi="仿宋_GB2312" w:cs="仿宋_GB2312" w:hint="eastAsia"/>
          <w:sz w:val="32"/>
          <w:szCs w:val="32"/>
        </w:rPr>
        <w:t>深入推进</w:t>
      </w:r>
      <w:r w:rsidR="00671EA3" w:rsidRPr="008B2721">
        <w:rPr>
          <w:rFonts w:ascii="仿宋_GB2312" w:eastAsia="仿宋_GB2312" w:hAnsi="仿宋_GB2312" w:cs="仿宋_GB2312" w:hint="eastAsia"/>
          <w:sz w:val="32"/>
          <w:szCs w:val="32"/>
        </w:rPr>
        <w:t>“5+1</w:t>
      </w:r>
      <w:r w:rsidR="00FC0958" w:rsidRPr="00212482">
        <w:rPr>
          <w:rFonts w:ascii="仿宋_GB2312" w:eastAsia="仿宋_GB2312" w:hAnsi="仿宋_GB2312" w:cs="仿宋_GB2312"/>
          <w:sz w:val="32"/>
          <w:szCs w:val="32"/>
        </w:rPr>
        <w:t>工程</w:t>
      </w:r>
      <w:r w:rsidR="00671EA3" w:rsidRPr="008B2721">
        <w:rPr>
          <w:rFonts w:ascii="仿宋_GB2312" w:eastAsia="仿宋_GB2312" w:hAnsi="仿宋_GB2312" w:cs="仿宋_GB2312" w:hint="eastAsia"/>
          <w:sz w:val="32"/>
          <w:szCs w:val="32"/>
        </w:rPr>
        <w:t>”</w:t>
      </w:r>
      <w:r w:rsidRPr="00681DD5">
        <w:rPr>
          <w:rFonts w:ascii="仿宋_GB2312" w:eastAsia="仿宋_GB2312" w:hAnsi="仿宋_GB2312" w:cs="仿宋_GB2312" w:hint="eastAsia"/>
          <w:sz w:val="32"/>
          <w:szCs w:val="32"/>
        </w:rPr>
        <w:t>，</w:t>
      </w:r>
      <w:r w:rsidR="002B1473">
        <w:rPr>
          <w:rFonts w:ascii="仿宋_GB2312" w:eastAsia="仿宋_GB2312" w:hAnsi="仿宋_GB2312" w:cs="仿宋_GB2312" w:hint="eastAsia"/>
          <w:sz w:val="32"/>
          <w:szCs w:val="32"/>
        </w:rPr>
        <w:t>各项事业取得显著进步</w:t>
      </w:r>
      <w:r w:rsidR="00D36E45">
        <w:rPr>
          <w:rFonts w:ascii="仿宋_GB2312" w:eastAsia="仿宋_GB2312" w:hAnsi="仿宋_GB2312" w:cs="仿宋_GB2312" w:hint="eastAsia"/>
          <w:sz w:val="32"/>
          <w:szCs w:val="32"/>
        </w:rPr>
        <w:t>，</w:t>
      </w:r>
      <w:r w:rsidR="00D36E45" w:rsidRPr="00D36E45">
        <w:rPr>
          <w:rFonts w:ascii="仿宋_GB2312" w:eastAsia="仿宋_GB2312" w:hAnsi="仿宋_GB2312" w:cs="仿宋_GB2312" w:hint="eastAsia"/>
          <w:sz w:val="32"/>
          <w:szCs w:val="32"/>
        </w:rPr>
        <w:t>许多长期想解决而没有解决的难题得到</w:t>
      </w:r>
      <w:r w:rsidR="00D36E45">
        <w:rPr>
          <w:rFonts w:ascii="仿宋_GB2312" w:eastAsia="仿宋_GB2312" w:hAnsi="仿宋_GB2312" w:cs="仿宋_GB2312" w:hint="eastAsia"/>
          <w:sz w:val="32"/>
          <w:szCs w:val="32"/>
        </w:rPr>
        <w:t>有效</w:t>
      </w:r>
      <w:r w:rsidR="00D36E45" w:rsidRPr="00D36E45">
        <w:rPr>
          <w:rFonts w:ascii="仿宋_GB2312" w:eastAsia="仿宋_GB2312" w:hAnsi="仿宋_GB2312" w:cs="仿宋_GB2312" w:hint="eastAsia"/>
          <w:sz w:val="32"/>
          <w:szCs w:val="32"/>
        </w:rPr>
        <w:t>解决</w:t>
      </w:r>
      <w:r w:rsidR="00D36E45">
        <w:rPr>
          <w:rFonts w:ascii="仿宋_GB2312" w:eastAsia="仿宋_GB2312" w:hAnsi="仿宋_GB2312" w:cs="仿宋_GB2312" w:hint="eastAsia"/>
          <w:sz w:val="32"/>
          <w:szCs w:val="32"/>
        </w:rPr>
        <w:t>，</w:t>
      </w:r>
      <w:r w:rsidR="00D36E45" w:rsidRPr="00D36E45">
        <w:rPr>
          <w:rFonts w:ascii="仿宋_GB2312" w:eastAsia="仿宋_GB2312" w:hAnsi="仿宋_GB2312" w:cs="仿宋_GB2312"/>
          <w:sz w:val="32"/>
          <w:szCs w:val="32"/>
        </w:rPr>
        <w:t>许多过去想办而没有办成的大事</w:t>
      </w:r>
      <w:r w:rsidR="00D36E45">
        <w:rPr>
          <w:rFonts w:ascii="仿宋_GB2312" w:eastAsia="仿宋_GB2312" w:hAnsi="仿宋_GB2312" w:cs="仿宋_GB2312" w:hint="eastAsia"/>
          <w:sz w:val="32"/>
          <w:szCs w:val="32"/>
        </w:rPr>
        <w:t>得以顺利</w:t>
      </w:r>
      <w:r w:rsidR="006B147C">
        <w:rPr>
          <w:rFonts w:ascii="仿宋_GB2312" w:eastAsia="仿宋_GB2312" w:hAnsi="仿宋_GB2312" w:cs="仿宋_GB2312" w:hint="eastAsia"/>
          <w:sz w:val="32"/>
          <w:szCs w:val="32"/>
        </w:rPr>
        <w:t>实施</w:t>
      </w:r>
      <w:r w:rsidR="00F975E4" w:rsidRPr="00681DD5">
        <w:rPr>
          <w:rFonts w:ascii="仿宋_GB2312" w:eastAsia="仿宋_GB2312" w:hAnsi="仿宋_GB2312" w:cs="仿宋_GB2312" w:hint="eastAsia"/>
          <w:kern w:val="0"/>
          <w:sz w:val="32"/>
          <w:szCs w:val="32"/>
        </w:rPr>
        <w:t>。</w:t>
      </w:r>
    </w:p>
    <w:p w14:paraId="5081B5E4" w14:textId="592A9D83" w:rsidR="00033B3B" w:rsidRDefault="00DE26F9" w:rsidP="009E3C2E">
      <w:pPr>
        <w:spacing w:line="560" w:lineRule="exact"/>
        <w:ind w:firstLineChars="200" w:firstLine="643"/>
        <w:rPr>
          <w:rFonts w:ascii="仿宋_GB2312" w:eastAsia="仿宋_GB2312" w:hAnsi="仿宋_GB2312" w:cs="仿宋_GB2312"/>
          <w:sz w:val="32"/>
          <w:szCs w:val="32"/>
        </w:rPr>
      </w:pPr>
      <w:r w:rsidRPr="00D10991">
        <w:rPr>
          <w:rFonts w:ascii="楷体" w:eastAsia="楷体" w:hAnsi="楷体" w:cs="黑体" w:hint="eastAsia"/>
          <w:b/>
          <w:sz w:val="32"/>
          <w:szCs w:val="32"/>
        </w:rPr>
        <w:t>——</w:t>
      </w:r>
      <w:r w:rsidR="00B32E0C" w:rsidRPr="006B26F6">
        <w:rPr>
          <w:rFonts w:ascii="黑体" w:eastAsia="黑体" w:hAnsi="黑体" w:cs="黑体" w:hint="eastAsia"/>
          <w:sz w:val="32"/>
          <w:szCs w:val="32"/>
        </w:rPr>
        <w:t>全面接受和</w:t>
      </w:r>
      <w:r w:rsidR="003D16D5" w:rsidRPr="006B26F6">
        <w:rPr>
          <w:rFonts w:ascii="黑体" w:eastAsia="黑体" w:hAnsi="黑体" w:cs="黑体" w:hint="eastAsia"/>
          <w:sz w:val="32"/>
          <w:szCs w:val="32"/>
        </w:rPr>
        <w:t>全力完成</w:t>
      </w:r>
      <w:r w:rsidR="003852B4" w:rsidRPr="006B26F6">
        <w:rPr>
          <w:rFonts w:ascii="黑体" w:eastAsia="黑体" w:hAnsi="黑体" w:cs="黑体" w:hint="eastAsia"/>
          <w:sz w:val="32"/>
          <w:szCs w:val="32"/>
        </w:rPr>
        <w:t>中央</w:t>
      </w:r>
      <w:r w:rsidR="00DE2D96">
        <w:rPr>
          <w:rFonts w:ascii="黑体" w:eastAsia="黑体" w:hAnsi="黑体" w:cs="黑体" w:hint="eastAsia"/>
          <w:sz w:val="32"/>
          <w:szCs w:val="32"/>
        </w:rPr>
        <w:t>巡视</w:t>
      </w:r>
      <w:r w:rsidR="003D16D5" w:rsidRPr="006B26F6">
        <w:rPr>
          <w:rFonts w:ascii="黑体" w:eastAsia="黑体" w:hAnsi="黑体" w:cs="黑体" w:hint="eastAsia"/>
          <w:sz w:val="32"/>
          <w:szCs w:val="32"/>
        </w:rPr>
        <w:t>整改工作</w:t>
      </w:r>
      <w:r w:rsidR="00F975E4" w:rsidRPr="006B26F6">
        <w:rPr>
          <w:rFonts w:ascii="黑体" w:eastAsia="黑体" w:hAnsi="黑体" w:cs="黑体" w:hint="eastAsia"/>
          <w:sz w:val="32"/>
          <w:szCs w:val="32"/>
        </w:rPr>
        <w:t>。</w:t>
      </w:r>
      <w:r w:rsidR="001672D9" w:rsidRPr="001672D9">
        <w:rPr>
          <w:rFonts w:ascii="仿宋_GB2312" w:eastAsia="仿宋_GB2312" w:hAnsi="仿宋_GB2312" w:cs="仿宋_GB2312" w:hint="eastAsia"/>
          <w:sz w:val="32"/>
          <w:szCs w:val="32"/>
        </w:rPr>
        <w:t>根据党中央统一部署，</w:t>
      </w:r>
      <w:r w:rsidR="001672D9" w:rsidRPr="001672D9">
        <w:rPr>
          <w:rFonts w:ascii="仿宋_GB2312" w:eastAsia="仿宋_GB2312" w:hAnsi="仿宋_GB2312" w:cs="仿宋_GB2312"/>
          <w:sz w:val="32"/>
          <w:szCs w:val="32"/>
        </w:rPr>
        <w:t>中央第九巡视组对学校党委开展了常规巡视。</w:t>
      </w:r>
      <w:r w:rsidR="00D20C44">
        <w:rPr>
          <w:rFonts w:ascii="仿宋_GB2312" w:eastAsia="仿宋_GB2312" w:hAnsi="仿宋_GB2312" w:cs="仿宋_GB2312"/>
          <w:sz w:val="32"/>
          <w:szCs w:val="32"/>
        </w:rPr>
        <w:t>中央巡视组向学校党委反馈</w:t>
      </w:r>
      <w:r w:rsidR="001672D9" w:rsidRPr="001672D9">
        <w:rPr>
          <w:rFonts w:ascii="仿宋_GB2312" w:eastAsia="仿宋_GB2312" w:hAnsi="仿宋_GB2312" w:cs="仿宋_GB2312"/>
          <w:sz w:val="32"/>
          <w:szCs w:val="32"/>
        </w:rPr>
        <w:t>巡视</w:t>
      </w:r>
      <w:r w:rsidR="00C5128C">
        <w:rPr>
          <w:rFonts w:ascii="仿宋_GB2312" w:eastAsia="仿宋_GB2312" w:hAnsi="仿宋_GB2312" w:cs="仿宋_GB2312"/>
          <w:sz w:val="32"/>
          <w:szCs w:val="32"/>
        </w:rPr>
        <w:t>意见</w:t>
      </w:r>
      <w:r w:rsidR="00D20C44">
        <w:rPr>
          <w:rFonts w:ascii="仿宋_GB2312" w:eastAsia="仿宋_GB2312" w:hAnsi="仿宋_GB2312" w:cs="仿宋_GB2312" w:hint="eastAsia"/>
          <w:sz w:val="32"/>
          <w:szCs w:val="32"/>
        </w:rPr>
        <w:t>后，</w:t>
      </w:r>
      <w:r w:rsidR="005742A5">
        <w:rPr>
          <w:rFonts w:ascii="仿宋_GB2312" w:eastAsia="仿宋_GB2312" w:hAnsi="仿宋_GB2312" w:cs="仿宋_GB2312" w:hint="eastAsia"/>
          <w:sz w:val="32"/>
          <w:szCs w:val="32"/>
        </w:rPr>
        <w:t>学校</w:t>
      </w:r>
      <w:r w:rsidR="00A8119A">
        <w:rPr>
          <w:rFonts w:ascii="仿宋_GB2312" w:eastAsia="仿宋_GB2312" w:hAnsi="仿宋_GB2312" w:cs="仿宋_GB2312" w:hint="eastAsia"/>
          <w:sz w:val="32"/>
          <w:szCs w:val="32"/>
        </w:rPr>
        <w:t>聚焦</w:t>
      </w:r>
      <w:r w:rsidR="0032191D">
        <w:rPr>
          <w:rFonts w:ascii="仿宋_GB2312" w:eastAsia="仿宋_GB2312" w:hAnsi="仿宋_GB2312" w:cs="仿宋_GB2312" w:hint="eastAsia"/>
          <w:sz w:val="32"/>
          <w:szCs w:val="32"/>
        </w:rPr>
        <w:t>问题、</w:t>
      </w:r>
      <w:r w:rsidR="009E3C2E">
        <w:rPr>
          <w:rFonts w:ascii="仿宋_GB2312" w:eastAsia="仿宋_GB2312" w:hAnsi="仿宋_GB2312" w:cs="仿宋_GB2312" w:hint="eastAsia"/>
          <w:sz w:val="32"/>
          <w:szCs w:val="32"/>
        </w:rPr>
        <w:t>精准施策</w:t>
      </w:r>
      <w:r w:rsidR="00A8119A">
        <w:rPr>
          <w:rFonts w:ascii="仿宋_GB2312" w:eastAsia="仿宋_GB2312" w:hAnsi="仿宋_GB2312" w:cs="仿宋_GB2312" w:hint="eastAsia"/>
          <w:sz w:val="32"/>
          <w:szCs w:val="32"/>
        </w:rPr>
        <w:t>推进整改落实</w:t>
      </w:r>
      <w:r w:rsidR="009E3C2E">
        <w:rPr>
          <w:rFonts w:ascii="仿宋_GB2312" w:eastAsia="仿宋_GB2312" w:hAnsi="仿宋_GB2312" w:cs="仿宋_GB2312" w:hint="eastAsia"/>
          <w:sz w:val="32"/>
          <w:szCs w:val="32"/>
        </w:rPr>
        <w:t>，以扎实的整改成效</w:t>
      </w:r>
      <w:r w:rsidR="00A8119A" w:rsidRPr="00E72D01">
        <w:rPr>
          <w:rFonts w:ascii="仿宋_GB2312" w:eastAsia="仿宋_GB2312" w:hAnsi="仿宋_GB2312" w:cs="仿宋_GB2312" w:hint="eastAsia"/>
          <w:sz w:val="32"/>
          <w:szCs w:val="32"/>
        </w:rPr>
        <w:t>落实中央要求</w:t>
      </w:r>
      <w:r w:rsidR="00D369A5" w:rsidRPr="00E72D01">
        <w:rPr>
          <w:rFonts w:ascii="仿宋_GB2312" w:eastAsia="仿宋_GB2312" w:hAnsi="仿宋_GB2312" w:cs="仿宋_GB2312" w:hint="eastAsia"/>
          <w:sz w:val="32"/>
          <w:szCs w:val="32"/>
        </w:rPr>
        <w:t>、</w:t>
      </w:r>
      <w:r w:rsidR="009E3C2E">
        <w:rPr>
          <w:rFonts w:ascii="仿宋_GB2312" w:eastAsia="仿宋_GB2312" w:hAnsi="仿宋_GB2312" w:cs="仿宋_GB2312" w:hint="eastAsia"/>
          <w:sz w:val="32"/>
          <w:szCs w:val="32"/>
        </w:rPr>
        <w:t>回应师生</w:t>
      </w:r>
      <w:r w:rsidR="00880F11" w:rsidRPr="00880F11">
        <w:rPr>
          <w:rFonts w:ascii="仿宋_GB2312" w:eastAsia="仿宋_GB2312" w:hAnsi="仿宋_GB2312" w:cs="仿宋_GB2312" w:hint="eastAsia"/>
          <w:sz w:val="32"/>
          <w:szCs w:val="32"/>
        </w:rPr>
        <w:t>期盼</w:t>
      </w:r>
      <w:r w:rsidR="009E3C2E">
        <w:rPr>
          <w:rFonts w:ascii="仿宋_GB2312" w:eastAsia="仿宋_GB2312" w:hAnsi="仿宋_GB2312" w:cs="仿宋_GB2312" w:hint="eastAsia"/>
          <w:sz w:val="32"/>
          <w:szCs w:val="32"/>
        </w:rPr>
        <w:t>，</w:t>
      </w:r>
      <w:r w:rsidR="001672D9" w:rsidRPr="001672D9">
        <w:rPr>
          <w:rFonts w:ascii="仿宋_GB2312" w:eastAsia="仿宋_GB2312" w:hAnsi="仿宋_GB2312" w:cs="仿宋_GB2312"/>
          <w:sz w:val="32"/>
          <w:szCs w:val="32"/>
        </w:rPr>
        <w:t>集中整改阶段的</w:t>
      </w:r>
      <w:r w:rsidR="009E3C2E" w:rsidRPr="001672D9">
        <w:rPr>
          <w:rFonts w:ascii="仿宋_GB2312" w:eastAsia="仿宋_GB2312" w:hAnsi="仿宋_GB2312" w:cs="仿宋_GB2312"/>
          <w:sz w:val="32"/>
          <w:szCs w:val="32"/>
        </w:rPr>
        <w:t>197项整改措施</w:t>
      </w:r>
      <w:r w:rsidR="001672D9" w:rsidRPr="001672D9">
        <w:rPr>
          <w:rFonts w:ascii="仿宋_GB2312" w:eastAsia="仿宋_GB2312" w:hAnsi="仿宋_GB2312" w:cs="仿宋_GB2312"/>
          <w:sz w:val="32"/>
          <w:szCs w:val="32"/>
        </w:rPr>
        <w:t>均按照既定计划完成</w:t>
      </w:r>
      <w:r w:rsidR="00F975E4" w:rsidRPr="00065644">
        <w:rPr>
          <w:rFonts w:ascii="仿宋_GB2312" w:eastAsia="仿宋_GB2312" w:hAnsi="仿宋_GB2312" w:cs="仿宋_GB2312" w:hint="eastAsia"/>
          <w:sz w:val="32"/>
          <w:szCs w:val="32"/>
        </w:rPr>
        <w:t>。</w:t>
      </w:r>
    </w:p>
    <w:p w14:paraId="26DB53D4" w14:textId="15E52457" w:rsidR="00A8119A" w:rsidRPr="00A8119A" w:rsidRDefault="00A8119A" w:rsidP="00A8119A">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w:t>
      </w:r>
      <w:r w:rsidR="000C5B34" w:rsidRPr="000C5B34">
        <w:rPr>
          <w:rFonts w:ascii="黑体" w:eastAsia="黑体" w:hAnsi="黑体" w:cs="黑体" w:hint="eastAsia"/>
          <w:sz w:val="32"/>
          <w:szCs w:val="32"/>
        </w:rPr>
        <w:t>党史学习教育特色鲜明成效显著</w:t>
      </w:r>
      <w:r w:rsidR="000C5B34">
        <w:rPr>
          <w:rFonts w:ascii="黑体" w:eastAsia="黑体" w:hAnsi="黑体" w:cs="黑体" w:hint="eastAsia"/>
          <w:sz w:val="32"/>
          <w:szCs w:val="32"/>
        </w:rPr>
        <w:t>。</w:t>
      </w:r>
      <w:r>
        <w:rPr>
          <w:rFonts w:ascii="仿宋_GB2312" w:eastAsia="仿宋_GB2312" w:hAnsi="仿宋_GB2312" w:cs="仿宋_GB2312" w:hint="eastAsia"/>
          <w:sz w:val="32"/>
          <w:szCs w:val="32"/>
        </w:rPr>
        <w:t>全校师生在</w:t>
      </w:r>
      <w:r w:rsidR="004208CC">
        <w:rPr>
          <w:rFonts w:ascii="仿宋_GB2312" w:eastAsia="仿宋_GB2312" w:hAnsi="仿宋_GB2312" w:cs="仿宋_GB2312" w:hint="eastAsia"/>
          <w:sz w:val="32"/>
          <w:szCs w:val="32"/>
        </w:rPr>
        <w:t>党史学习教育中赓续红色血脉，从党的百年奋斗史中感悟思想伟力，</w:t>
      </w:r>
      <w:r>
        <w:rPr>
          <w:rFonts w:ascii="仿宋_GB2312" w:eastAsia="仿宋_GB2312" w:hAnsi="仿宋_GB2312" w:cs="仿宋_GB2312" w:hint="eastAsia"/>
          <w:sz w:val="32"/>
          <w:szCs w:val="32"/>
        </w:rPr>
        <w:t>掀起学史明理、学史增信、学史崇德、学史力行的热潮。开展“我为师生办实事”十类44项校级示范实践项目，推动各单位开展“办实事”活动437项，不断增强师生获得感、幸福感和安全感。</w:t>
      </w:r>
    </w:p>
    <w:p w14:paraId="78EED0DF" w14:textId="08BBF2C3" w:rsidR="000B2D13" w:rsidRPr="00A8119A" w:rsidRDefault="000B2D13" w:rsidP="00A8119A">
      <w:pPr>
        <w:spacing w:line="560" w:lineRule="exact"/>
        <w:ind w:firstLineChars="200" w:firstLine="643"/>
        <w:rPr>
          <w:rFonts w:ascii="楷体" w:eastAsia="楷体" w:hAnsi="楷体" w:cs="黑体"/>
          <w:b/>
          <w:sz w:val="32"/>
          <w:szCs w:val="32"/>
        </w:rPr>
      </w:pPr>
      <w:r w:rsidRPr="00940600">
        <w:rPr>
          <w:rFonts w:ascii="楷体" w:eastAsia="楷体" w:hAnsi="楷体" w:cs="黑体" w:hint="eastAsia"/>
          <w:b/>
          <w:sz w:val="32"/>
          <w:szCs w:val="32"/>
        </w:rPr>
        <w:t>——</w:t>
      </w:r>
      <w:r w:rsidR="00940600" w:rsidRPr="00940600">
        <w:rPr>
          <w:rFonts w:ascii="黑体" w:eastAsia="黑体" w:hAnsi="黑体" w:cs="黑体" w:hint="eastAsia"/>
          <w:sz w:val="32"/>
          <w:szCs w:val="32"/>
        </w:rPr>
        <w:t>再次荣获</w:t>
      </w:r>
      <w:r w:rsidR="00033B3B" w:rsidRPr="00940600">
        <w:rPr>
          <w:rFonts w:ascii="黑体" w:eastAsia="黑体" w:hAnsi="黑体" w:cs="黑体" w:hint="eastAsia"/>
          <w:sz w:val="32"/>
          <w:szCs w:val="32"/>
        </w:rPr>
        <w:t>“北京市党的建设和思想政治工作先进高等学校”。</w:t>
      </w:r>
      <w:r w:rsidR="00950C8D">
        <w:rPr>
          <w:rFonts w:ascii="仿宋_GB2312" w:eastAsia="仿宋_GB2312" w:hAnsi="Times New Roman" w:cs="Times New Roman" w:hint="eastAsia"/>
          <w:sz w:val="32"/>
          <w:szCs w:val="32"/>
        </w:rPr>
        <w:t>在学校党委的领导下</w:t>
      </w:r>
      <w:r w:rsidR="00033B3B" w:rsidRPr="00940600">
        <w:rPr>
          <w:rFonts w:ascii="仿宋_GB2312" w:eastAsia="仿宋_GB2312" w:hAnsi="Times New Roman" w:cs="Times New Roman" w:hint="eastAsia"/>
          <w:sz w:val="32"/>
          <w:szCs w:val="32"/>
        </w:rPr>
        <w:t>，</w:t>
      </w:r>
      <w:r w:rsidR="00950C8D">
        <w:rPr>
          <w:rFonts w:ascii="仿宋_GB2312" w:eastAsia="仿宋_GB2312" w:hAnsi="Times New Roman" w:cs="Times New Roman" w:hint="eastAsia"/>
          <w:sz w:val="32"/>
          <w:szCs w:val="32"/>
        </w:rPr>
        <w:t>在</w:t>
      </w:r>
      <w:r w:rsidR="00A318F5" w:rsidRPr="00940600">
        <w:rPr>
          <w:rFonts w:ascii="仿宋_GB2312" w:eastAsia="仿宋_GB2312" w:hAnsi="Times New Roman" w:cs="Times New Roman" w:hint="eastAsia"/>
          <w:sz w:val="32"/>
          <w:szCs w:val="32"/>
        </w:rPr>
        <w:t>各级党组织和广大党员师生的共同努力</w:t>
      </w:r>
      <w:r w:rsidR="00950C8D">
        <w:rPr>
          <w:rFonts w:ascii="仿宋_GB2312" w:eastAsia="仿宋_GB2312" w:hAnsi="Times New Roman" w:cs="Times New Roman" w:hint="eastAsia"/>
          <w:sz w:val="32"/>
          <w:szCs w:val="32"/>
        </w:rPr>
        <w:t>下</w:t>
      </w:r>
      <w:r w:rsidR="00A318F5" w:rsidRPr="00940600">
        <w:rPr>
          <w:rFonts w:ascii="仿宋_GB2312" w:eastAsia="仿宋_GB2312" w:hAnsi="Times New Roman" w:cs="Times New Roman" w:hint="eastAsia"/>
          <w:sz w:val="32"/>
          <w:szCs w:val="32"/>
        </w:rPr>
        <w:t>，学校</w:t>
      </w:r>
      <w:r w:rsidR="00033B3B" w:rsidRPr="00940600">
        <w:rPr>
          <w:rFonts w:ascii="仿宋_GB2312" w:eastAsia="仿宋_GB2312" w:hAnsi="Times New Roman" w:cs="Times New Roman" w:hint="eastAsia"/>
          <w:sz w:val="32"/>
          <w:szCs w:val="32"/>
        </w:rPr>
        <w:t>党建</w:t>
      </w:r>
      <w:r w:rsidR="00B52E8F" w:rsidRPr="00940600">
        <w:rPr>
          <w:rFonts w:ascii="仿宋_GB2312" w:eastAsia="仿宋_GB2312" w:hAnsi="Times New Roman" w:cs="Times New Roman" w:hint="eastAsia"/>
          <w:sz w:val="32"/>
          <w:szCs w:val="32"/>
        </w:rPr>
        <w:t>工作受到</w:t>
      </w:r>
      <w:r w:rsidR="001909F0">
        <w:rPr>
          <w:rFonts w:ascii="仿宋_GB2312" w:eastAsia="仿宋_GB2312" w:hAnsi="Times New Roman" w:cs="Times New Roman" w:hint="eastAsia"/>
          <w:sz w:val="32"/>
          <w:szCs w:val="32"/>
        </w:rPr>
        <w:t>上级</w:t>
      </w:r>
      <w:r w:rsidR="00033B3B" w:rsidRPr="00940600">
        <w:rPr>
          <w:rFonts w:ascii="仿宋_GB2312" w:eastAsia="仿宋_GB2312" w:hAnsi="Times New Roman" w:cs="Times New Roman" w:hint="eastAsia"/>
          <w:sz w:val="32"/>
          <w:szCs w:val="32"/>
        </w:rPr>
        <w:t>充分肯定，</w:t>
      </w:r>
      <w:r w:rsidR="005E1F7D" w:rsidRPr="00940600">
        <w:rPr>
          <w:rFonts w:ascii="仿宋_GB2312" w:eastAsia="仿宋_GB2312" w:hAnsi="Times New Roman" w:cs="Times New Roman" w:hint="eastAsia"/>
          <w:sz w:val="32"/>
          <w:szCs w:val="32"/>
        </w:rPr>
        <w:t>继2</w:t>
      </w:r>
      <w:r w:rsidR="005E1F7D" w:rsidRPr="00940600">
        <w:rPr>
          <w:rFonts w:ascii="仿宋_GB2312" w:eastAsia="仿宋_GB2312" w:hAnsi="Times New Roman" w:cs="Times New Roman"/>
          <w:sz w:val="32"/>
          <w:szCs w:val="32"/>
        </w:rPr>
        <w:t>014</w:t>
      </w:r>
      <w:r w:rsidR="005E1F7D" w:rsidRPr="00940600">
        <w:rPr>
          <w:rFonts w:ascii="仿宋_GB2312" w:eastAsia="仿宋_GB2312" w:hAnsi="Times New Roman" w:cs="Times New Roman" w:hint="eastAsia"/>
          <w:sz w:val="32"/>
          <w:szCs w:val="32"/>
        </w:rPr>
        <w:t>年</w:t>
      </w:r>
      <w:r w:rsidR="005E1F7D">
        <w:rPr>
          <w:rFonts w:ascii="仿宋_GB2312" w:eastAsia="仿宋_GB2312" w:hAnsi="Times New Roman" w:cs="Times New Roman" w:hint="eastAsia"/>
          <w:sz w:val="32"/>
          <w:szCs w:val="32"/>
        </w:rPr>
        <w:t>之</w:t>
      </w:r>
      <w:r w:rsidR="005E1F7D" w:rsidRPr="00940600">
        <w:rPr>
          <w:rFonts w:ascii="仿宋_GB2312" w:eastAsia="仿宋_GB2312" w:hAnsi="Times New Roman" w:cs="Times New Roman" w:hint="eastAsia"/>
          <w:sz w:val="32"/>
          <w:szCs w:val="32"/>
        </w:rPr>
        <w:t>后再次</w:t>
      </w:r>
      <w:r w:rsidR="00033B3B" w:rsidRPr="00940600">
        <w:rPr>
          <w:rFonts w:ascii="仿宋_GB2312" w:eastAsia="仿宋_GB2312" w:hAnsi="Times New Roman" w:cs="Times New Roman" w:hint="eastAsia"/>
          <w:sz w:val="32"/>
          <w:szCs w:val="32"/>
        </w:rPr>
        <w:t>荣获“北京市党的建设和思想政治工作先进高等学校”</w:t>
      </w:r>
      <w:r w:rsidR="004D2F49" w:rsidRPr="00940600">
        <w:rPr>
          <w:rFonts w:ascii="仿宋_GB2312" w:eastAsia="仿宋_GB2312" w:hAnsi="Times New Roman" w:cs="Times New Roman" w:hint="eastAsia"/>
          <w:sz w:val="32"/>
          <w:szCs w:val="32"/>
        </w:rPr>
        <w:t>殊荣</w:t>
      </w:r>
      <w:r w:rsidR="00033B3B" w:rsidRPr="00940600">
        <w:rPr>
          <w:rFonts w:ascii="仿宋_GB2312" w:eastAsia="仿宋_GB2312" w:hAnsi="Times New Roman" w:cs="Times New Roman" w:hint="eastAsia"/>
          <w:sz w:val="32"/>
          <w:szCs w:val="32"/>
        </w:rPr>
        <w:t>。</w:t>
      </w:r>
    </w:p>
    <w:p w14:paraId="47CEF708" w14:textId="4CEF27E4" w:rsidR="006D137E" w:rsidRDefault="00966890" w:rsidP="0002173D">
      <w:pPr>
        <w:spacing w:line="560" w:lineRule="exact"/>
        <w:ind w:firstLineChars="200" w:firstLine="640"/>
        <w:rPr>
          <w:rFonts w:ascii="仿宋_GB2312" w:eastAsia="仿宋_GB2312" w:hAnsi="仿宋_GB2312" w:cs="仿宋_GB2312"/>
          <w:sz w:val="32"/>
          <w:szCs w:val="32"/>
        </w:rPr>
      </w:pPr>
      <w:r w:rsidRPr="009842BD">
        <w:rPr>
          <w:rFonts w:ascii="黑体" w:eastAsia="黑体" w:hAnsi="黑体" w:cs="黑体" w:hint="eastAsia"/>
          <w:sz w:val="32"/>
          <w:szCs w:val="32"/>
        </w:rPr>
        <w:t>——</w:t>
      </w:r>
      <w:r w:rsidR="00271DEB" w:rsidRPr="00271DEB">
        <w:rPr>
          <w:rFonts w:ascii="黑体" w:eastAsia="黑体" w:hAnsi="黑体" w:cs="黑体" w:hint="eastAsia"/>
          <w:sz w:val="32"/>
          <w:szCs w:val="32"/>
        </w:rPr>
        <w:t>绘就</w:t>
      </w:r>
      <w:r w:rsidRPr="00271DEB">
        <w:rPr>
          <w:rFonts w:ascii="黑体" w:eastAsia="黑体" w:hAnsi="黑体" w:cs="黑体" w:hint="eastAsia"/>
          <w:sz w:val="32"/>
          <w:szCs w:val="32"/>
        </w:rPr>
        <w:t>学校“十四五”事业发展</w:t>
      </w:r>
      <w:r w:rsidR="00557BAB" w:rsidRPr="00271DEB">
        <w:rPr>
          <w:rFonts w:ascii="黑体" w:eastAsia="黑体" w:hAnsi="黑体" w:cs="黑体" w:hint="eastAsia"/>
          <w:sz w:val="32"/>
          <w:szCs w:val="32"/>
        </w:rPr>
        <w:t>战略</w:t>
      </w:r>
      <w:r w:rsidR="00532CBD" w:rsidRPr="00271DEB">
        <w:rPr>
          <w:rFonts w:ascii="黑体" w:eastAsia="黑体" w:hAnsi="黑体" w:cs="黑体" w:hint="eastAsia"/>
          <w:sz w:val="32"/>
          <w:szCs w:val="32"/>
        </w:rPr>
        <w:t>新</w:t>
      </w:r>
      <w:r w:rsidR="00557BAB" w:rsidRPr="00271DEB">
        <w:rPr>
          <w:rFonts w:ascii="黑体" w:eastAsia="黑体" w:hAnsi="黑体" w:cs="黑体" w:hint="eastAsia"/>
          <w:sz w:val="32"/>
          <w:szCs w:val="32"/>
        </w:rPr>
        <w:t>蓝图</w:t>
      </w:r>
      <w:r w:rsidR="003841A6" w:rsidRPr="00271DEB">
        <w:rPr>
          <w:rFonts w:ascii="黑体" w:eastAsia="黑体" w:hAnsi="黑体" w:cs="黑体" w:hint="eastAsia"/>
          <w:sz w:val="32"/>
          <w:szCs w:val="32"/>
        </w:rPr>
        <w:t>。</w:t>
      </w:r>
      <w:r w:rsidR="002C12AA" w:rsidRPr="00BC5441">
        <w:rPr>
          <w:rFonts w:ascii="仿宋_GB2312" w:eastAsia="仿宋_GB2312" w:hAnsi="仿宋_GB2312" w:cs="仿宋_GB2312" w:hint="eastAsia"/>
          <w:sz w:val="32"/>
          <w:szCs w:val="32"/>
        </w:rPr>
        <w:t>面向17个学院以及部分职能部处、32个一级学科，</w:t>
      </w:r>
      <w:r w:rsidR="001E2E8E" w:rsidRPr="00BC5441">
        <w:rPr>
          <w:rFonts w:ascii="仿宋_GB2312" w:eastAsia="仿宋_GB2312" w:hAnsi="仿宋_GB2312" w:cs="仿宋_GB2312" w:hint="eastAsia"/>
          <w:sz w:val="32"/>
          <w:szCs w:val="32"/>
        </w:rPr>
        <w:t>先后</w:t>
      </w:r>
      <w:r w:rsidR="002C12AA" w:rsidRPr="00BC5441">
        <w:rPr>
          <w:rFonts w:ascii="仿宋_GB2312" w:eastAsia="仿宋_GB2312" w:hAnsi="仿宋_GB2312" w:cs="仿宋_GB2312" w:hint="eastAsia"/>
          <w:sz w:val="32"/>
          <w:szCs w:val="32"/>
        </w:rPr>
        <w:t>开展了11场综合调研，</w:t>
      </w:r>
      <w:r w:rsidR="006D137E">
        <w:rPr>
          <w:rFonts w:ascii="仿宋_GB2312" w:eastAsia="仿宋_GB2312" w:hAnsi="黑体" w:hint="eastAsia"/>
          <w:sz w:val="32"/>
          <w:szCs w:val="32"/>
        </w:rPr>
        <w:t>组织10余场专家</w:t>
      </w:r>
      <w:r w:rsidR="006D137E" w:rsidRPr="00F735A3">
        <w:rPr>
          <w:rFonts w:ascii="仿宋_GB2312" w:eastAsia="仿宋_GB2312" w:hAnsi="黑体" w:hint="eastAsia"/>
          <w:sz w:val="32"/>
          <w:szCs w:val="32"/>
        </w:rPr>
        <w:t>咨询会、</w:t>
      </w:r>
      <w:r w:rsidR="006D137E">
        <w:rPr>
          <w:rFonts w:ascii="仿宋_GB2312" w:eastAsia="仿宋_GB2312" w:hAnsi="黑体" w:hint="eastAsia"/>
          <w:sz w:val="32"/>
          <w:szCs w:val="32"/>
        </w:rPr>
        <w:t>专题工作会和研讨会，</w:t>
      </w:r>
      <w:r w:rsidR="009F604C">
        <w:rPr>
          <w:rFonts w:ascii="仿宋_GB2312" w:eastAsia="仿宋_GB2312" w:hAnsi="黑体" w:hint="eastAsia"/>
          <w:sz w:val="32"/>
          <w:szCs w:val="32"/>
        </w:rPr>
        <w:t>共</w:t>
      </w:r>
      <w:r w:rsidR="006D137E">
        <w:rPr>
          <w:rFonts w:ascii="仿宋_GB2312" w:eastAsia="仿宋_GB2312" w:hAnsi="黑体" w:hint="eastAsia"/>
          <w:sz w:val="32"/>
          <w:szCs w:val="32"/>
        </w:rPr>
        <w:t>征集近300条意见和建议。经</w:t>
      </w:r>
      <w:r w:rsidR="006D137E" w:rsidRPr="00F735A3">
        <w:rPr>
          <w:rFonts w:ascii="仿宋_GB2312" w:eastAsia="仿宋_GB2312" w:hAnsi="黑体" w:hint="eastAsia"/>
          <w:sz w:val="32"/>
          <w:szCs w:val="32"/>
        </w:rPr>
        <w:t>校长办公会</w:t>
      </w:r>
      <w:r w:rsidR="009F604C">
        <w:rPr>
          <w:rFonts w:ascii="仿宋_GB2312" w:eastAsia="仿宋_GB2312" w:hAnsi="黑体" w:hint="eastAsia"/>
          <w:sz w:val="32"/>
          <w:szCs w:val="32"/>
        </w:rPr>
        <w:t>审议、</w:t>
      </w:r>
      <w:r w:rsidR="006D137E">
        <w:rPr>
          <w:rFonts w:ascii="仿宋_GB2312" w:eastAsia="仿宋_GB2312" w:hAnsi="黑体" w:hint="eastAsia"/>
          <w:sz w:val="32"/>
          <w:szCs w:val="32"/>
        </w:rPr>
        <w:t>党委常委会审定</w:t>
      </w:r>
      <w:r w:rsidR="006D137E" w:rsidRPr="00F735A3">
        <w:rPr>
          <w:rFonts w:ascii="仿宋_GB2312" w:eastAsia="仿宋_GB2312" w:hAnsi="黑体" w:hint="eastAsia"/>
          <w:sz w:val="32"/>
          <w:szCs w:val="32"/>
        </w:rPr>
        <w:t>，</w:t>
      </w:r>
      <w:r w:rsidR="006D137E">
        <w:rPr>
          <w:rFonts w:ascii="仿宋_GB2312" w:eastAsia="仿宋_GB2312" w:hAnsi="黑体" w:hint="eastAsia"/>
          <w:sz w:val="32"/>
          <w:szCs w:val="32"/>
        </w:rPr>
        <w:t>正式</w:t>
      </w:r>
      <w:r w:rsidR="008408FC">
        <w:rPr>
          <w:rFonts w:ascii="仿宋_GB2312" w:eastAsia="仿宋_GB2312" w:hAnsi="黑体" w:hint="eastAsia"/>
          <w:sz w:val="32"/>
          <w:szCs w:val="32"/>
        </w:rPr>
        <w:t>公布</w:t>
      </w:r>
      <w:r w:rsidR="006D137E" w:rsidRPr="00F735A3">
        <w:rPr>
          <w:rFonts w:ascii="仿宋_GB2312" w:eastAsia="仿宋_GB2312" w:hAnsi="黑体" w:hint="eastAsia"/>
          <w:sz w:val="32"/>
          <w:szCs w:val="32"/>
        </w:rPr>
        <w:t>《中国农业大学“十四五”事业</w:t>
      </w:r>
      <w:r w:rsidR="006D137E" w:rsidRPr="00B34B7C">
        <w:rPr>
          <w:rFonts w:ascii="仿宋_GB2312" w:eastAsia="仿宋_GB2312" w:hAnsi="黑体"/>
          <w:sz w:val="32"/>
          <w:szCs w:val="32"/>
        </w:rPr>
        <w:t>发展规划》</w:t>
      </w:r>
      <w:r w:rsidR="006D137E">
        <w:rPr>
          <w:rFonts w:ascii="仿宋_GB2312" w:eastAsia="仿宋_GB2312" w:hAnsi="黑体" w:hint="eastAsia"/>
          <w:sz w:val="32"/>
          <w:szCs w:val="32"/>
        </w:rPr>
        <w:t>。</w:t>
      </w:r>
    </w:p>
    <w:p w14:paraId="0CFDCF75" w14:textId="3054B200" w:rsidR="00DE26F9" w:rsidRPr="00EA65FF" w:rsidRDefault="00F975E4" w:rsidP="00A967C5">
      <w:pPr>
        <w:spacing w:line="560" w:lineRule="exact"/>
        <w:ind w:firstLineChars="200" w:firstLine="640"/>
        <w:rPr>
          <w:rFonts w:ascii="仿宋_GB2312" w:eastAsia="仿宋_GB2312" w:hAnsi="仿宋_GB2312" w:cs="仿宋_GB2312"/>
          <w:sz w:val="32"/>
          <w:szCs w:val="32"/>
        </w:rPr>
      </w:pPr>
      <w:r w:rsidRPr="009842BD">
        <w:rPr>
          <w:rFonts w:ascii="黑体" w:eastAsia="黑体" w:hAnsi="黑体" w:cs="黑体" w:hint="eastAsia"/>
          <w:sz w:val="32"/>
          <w:szCs w:val="32"/>
        </w:rPr>
        <w:t>——</w:t>
      </w:r>
      <w:r w:rsidR="00394747">
        <w:rPr>
          <w:rFonts w:ascii="黑体" w:eastAsia="黑体" w:hAnsi="黑体" w:cs="黑体" w:hint="eastAsia"/>
          <w:sz w:val="32"/>
          <w:szCs w:val="32"/>
        </w:rPr>
        <w:t>高质量</w:t>
      </w:r>
      <w:r w:rsidR="00322A01">
        <w:rPr>
          <w:rFonts w:ascii="黑体" w:eastAsia="黑体" w:hAnsi="黑体" w:cs="黑体" w:hint="eastAsia"/>
          <w:sz w:val="32"/>
          <w:szCs w:val="32"/>
        </w:rPr>
        <w:t>完成</w:t>
      </w:r>
      <w:r w:rsidR="00EA65FF" w:rsidRPr="00EA65FF">
        <w:rPr>
          <w:rFonts w:ascii="黑体" w:eastAsia="黑体" w:hAnsi="黑体" w:cs="黑体" w:hint="eastAsia"/>
          <w:sz w:val="32"/>
          <w:szCs w:val="32"/>
        </w:rPr>
        <w:t>首轮</w:t>
      </w:r>
      <w:r w:rsidR="00EA65FF">
        <w:rPr>
          <w:rFonts w:ascii="黑体" w:eastAsia="黑体" w:hAnsi="黑体" w:cs="黑体" w:hint="eastAsia"/>
          <w:sz w:val="32"/>
          <w:szCs w:val="32"/>
        </w:rPr>
        <w:t>“双一流”</w:t>
      </w:r>
      <w:r w:rsidR="00322A01">
        <w:rPr>
          <w:rFonts w:ascii="黑体" w:eastAsia="黑体" w:hAnsi="黑体" w:cs="黑体" w:hint="eastAsia"/>
          <w:sz w:val="32"/>
          <w:szCs w:val="32"/>
        </w:rPr>
        <w:t>建设</w:t>
      </w:r>
      <w:r w:rsidR="00EA65FF" w:rsidRPr="00EA65FF">
        <w:rPr>
          <w:rFonts w:ascii="黑体" w:eastAsia="黑体" w:hAnsi="黑体" w:cs="黑体" w:hint="eastAsia"/>
          <w:sz w:val="32"/>
          <w:szCs w:val="32"/>
        </w:rPr>
        <w:t>任务</w:t>
      </w:r>
      <w:r w:rsidR="00EA65FF">
        <w:rPr>
          <w:rFonts w:ascii="黑体" w:eastAsia="黑体" w:hAnsi="黑体" w:cs="黑体" w:hint="eastAsia"/>
          <w:sz w:val="32"/>
          <w:szCs w:val="32"/>
        </w:rPr>
        <w:t>。</w:t>
      </w:r>
      <w:r w:rsidR="006C0A66" w:rsidRPr="006C0A66">
        <w:rPr>
          <w:rFonts w:ascii="仿宋_GB2312" w:eastAsia="仿宋_GB2312" w:hAnsi="仿宋_GB2312" w:cs="仿宋_GB2312" w:hint="eastAsia"/>
          <w:sz w:val="32"/>
          <w:szCs w:val="32"/>
        </w:rPr>
        <w:t>首轮“双一流”</w:t>
      </w:r>
      <w:r w:rsidR="006C0A66" w:rsidRPr="006C0A66">
        <w:rPr>
          <w:rFonts w:ascii="仿宋_GB2312" w:eastAsia="仿宋_GB2312" w:hAnsi="仿宋_GB2312" w:cs="仿宋_GB2312"/>
          <w:sz w:val="32"/>
          <w:szCs w:val="32"/>
        </w:rPr>
        <w:t>10大建设和改</w:t>
      </w:r>
      <w:r w:rsidR="006C0A66" w:rsidRPr="00883D82">
        <w:rPr>
          <w:rFonts w:ascii="仿宋_GB2312" w:eastAsia="仿宋_GB2312" w:hAnsi="仿宋_GB2312" w:cs="仿宋_GB2312" w:hint="eastAsia"/>
          <w:sz w:val="32"/>
          <w:szCs w:val="32"/>
        </w:rPr>
        <w:t>革任务、84项建设</w:t>
      </w:r>
      <w:r w:rsidR="006C0A66" w:rsidRPr="006C0A66">
        <w:rPr>
          <w:rFonts w:ascii="仿宋_GB2312" w:eastAsia="仿宋_GB2312" w:hAnsi="仿宋_GB2312" w:cs="仿宋_GB2312"/>
          <w:sz w:val="32"/>
          <w:szCs w:val="32"/>
        </w:rPr>
        <w:t>目标全部达成</w:t>
      </w:r>
      <w:r w:rsidR="006B257C">
        <w:rPr>
          <w:rFonts w:ascii="仿宋_GB2312" w:eastAsia="仿宋_GB2312" w:hAnsi="仿宋_GB2312" w:cs="仿宋_GB2312" w:hint="eastAsia"/>
          <w:sz w:val="32"/>
          <w:szCs w:val="32"/>
        </w:rPr>
        <w:t>，</w:t>
      </w:r>
      <w:r w:rsidR="006C0A66" w:rsidRPr="006C0A66">
        <w:rPr>
          <w:rFonts w:ascii="仿宋_GB2312" w:eastAsia="仿宋_GB2312" w:hAnsi="仿宋_GB2312" w:cs="仿宋_GB2312"/>
          <w:sz w:val="32"/>
          <w:szCs w:val="32"/>
        </w:rPr>
        <w:t>部分建设目标超额完成任务。教育部专家组对学校首</w:t>
      </w:r>
      <w:r w:rsidR="006C0A66" w:rsidRPr="00883D82">
        <w:rPr>
          <w:rFonts w:ascii="仿宋_GB2312" w:eastAsia="仿宋_GB2312" w:hAnsi="仿宋_GB2312" w:cs="仿宋_GB2312" w:hint="eastAsia"/>
          <w:sz w:val="32"/>
          <w:szCs w:val="32"/>
        </w:rPr>
        <w:t>轮“双一流”建设工作进行了全面考察和评估，对建设总体成效给予了高度肯定</w:t>
      </w:r>
      <w:r w:rsidR="00EA65FF" w:rsidRPr="00883D82">
        <w:rPr>
          <w:rFonts w:ascii="仿宋_GB2312" w:eastAsia="仿宋_GB2312" w:hAnsi="仿宋_GB2312" w:cs="仿宋_GB2312" w:hint="eastAsia"/>
          <w:sz w:val="32"/>
          <w:szCs w:val="32"/>
        </w:rPr>
        <w:t>。</w:t>
      </w:r>
    </w:p>
    <w:p w14:paraId="0FF9935C" w14:textId="44852BFD" w:rsidR="00B615AC" w:rsidRDefault="00B615AC" w:rsidP="00B615A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——新时代人才培养工作再上新台阶。</w:t>
      </w:r>
      <w:r>
        <w:rPr>
          <w:rFonts w:ascii="仿宋_GB2312" w:eastAsia="仿宋_GB2312" w:hAnsi="仿宋_GB2312" w:cs="仿宋_GB2312"/>
          <w:sz w:val="32"/>
          <w:szCs w:val="32"/>
        </w:rPr>
        <w:t>孙春兰副总理来校考察2021届高校毕业生就业促进周活动</w:t>
      </w:r>
      <w:r>
        <w:rPr>
          <w:rFonts w:ascii="仿宋_GB2312" w:eastAsia="仿宋_GB2312" w:hAnsi="仿宋_GB2312" w:cs="仿宋_GB2312" w:hint="eastAsia"/>
          <w:sz w:val="32"/>
          <w:szCs w:val="32"/>
        </w:rPr>
        <w:t>时对学校人才培养</w:t>
      </w:r>
      <w:r>
        <w:rPr>
          <w:rFonts w:ascii="仿宋_GB2312" w:eastAsia="仿宋_GB2312" w:hAnsi="仿宋_GB2312" w:cs="仿宋_GB2312"/>
          <w:sz w:val="32"/>
          <w:szCs w:val="32"/>
        </w:rPr>
        <w:t>工作给予充分</w:t>
      </w:r>
      <w:r>
        <w:rPr>
          <w:rFonts w:ascii="仿宋_GB2312" w:eastAsia="仿宋_GB2312" w:hAnsi="仿宋_GB2312" w:cs="仿宋_GB2312" w:hint="eastAsia"/>
          <w:sz w:val="32"/>
          <w:szCs w:val="32"/>
        </w:rPr>
        <w:t>肯定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2021届毕业生总体毕业去向落实率</w:t>
      </w:r>
      <w:r w:rsidR="005C1201">
        <w:rPr>
          <w:rFonts w:ascii="仿宋_GB2312" w:eastAsia="仿宋_GB2312" w:hAnsi="仿宋_GB2312" w:cs="仿宋_GB2312" w:hint="eastAsia"/>
          <w:sz w:val="32"/>
          <w:szCs w:val="32"/>
        </w:rPr>
        <w:t>达</w:t>
      </w:r>
      <w:r>
        <w:rPr>
          <w:rFonts w:ascii="仿宋_GB2312" w:eastAsia="仿宋_GB2312" w:hAnsi="仿宋_GB2312" w:cs="仿宋_GB2312" w:hint="eastAsia"/>
          <w:sz w:val="32"/>
          <w:szCs w:val="32"/>
        </w:rPr>
        <w:t>95.91%，选调生人数实现“九连增”</w:t>
      </w:r>
      <w:r>
        <w:rPr>
          <w:rFonts w:ascii="仿宋_GB2312" w:eastAsia="仿宋_GB2312" w:hAnsi="楷体" w:hint="eastAsia"/>
          <w:sz w:val="32"/>
          <w:szCs w:val="32"/>
        </w:rPr>
        <w:t>。在</w:t>
      </w:r>
      <w:r>
        <w:rPr>
          <w:rFonts w:ascii="仿宋_GB2312" w:eastAsia="仿宋_GB2312" w:hAnsi="仿宋_GB2312" w:cs="仿宋_GB2312" w:hint="eastAsia"/>
          <w:sz w:val="32"/>
          <w:szCs w:val="32"/>
        </w:rPr>
        <w:t>第七届中国国际“互联网+</w:t>
      </w:r>
      <w:r w:rsidR="00DA4939">
        <w:rPr>
          <w:rFonts w:ascii="仿宋_GB2312" w:eastAsia="仿宋_GB2312" w:hAnsi="仿宋_GB2312" w:cs="仿宋_GB2312" w:hint="eastAsia"/>
          <w:sz w:val="32"/>
          <w:szCs w:val="32"/>
        </w:rPr>
        <w:t>”大学生创新创业大赛中，斩获“两金一银”，实现历史性突破。</w:t>
      </w:r>
    </w:p>
    <w:p w14:paraId="7496DC8D" w14:textId="4B7B67AC" w:rsidR="00B615AC" w:rsidRDefault="00B615AC" w:rsidP="00B615A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——自觉扛起助力科技自立自强的重任。</w:t>
      </w:r>
      <w:r>
        <w:rPr>
          <w:rFonts w:ascii="仿宋_GB2312" w:eastAsia="仿宋_GB2312" w:hAnsi="仿宋_GB2312" w:cs="仿宋_GB2312" w:hint="eastAsia"/>
          <w:sz w:val="32"/>
          <w:szCs w:val="32"/>
        </w:rPr>
        <w:t>召开学校科技创新大会，举行种业科技创新论坛，发布种业创新十大行动。荣获7项国家科学技术奖，位列全国高校第四名；6项成果亮相国家“十三五”科技创新成就展；</w:t>
      </w:r>
      <w:r>
        <w:rPr>
          <w:rFonts w:ascii="仿宋_GB2312" w:eastAsia="仿宋_GB2312" w:hAnsi="仿宋_GB2312" w:cs="仿宋_GB2312"/>
          <w:sz w:val="32"/>
          <w:szCs w:val="32"/>
        </w:rPr>
        <w:t>1项成果入选2021中国农业科学十大重大进展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获批</w:t>
      </w:r>
      <w:r w:rsidR="009402DA">
        <w:rPr>
          <w:rFonts w:ascii="仿宋_GB2312" w:eastAsia="仿宋_GB2312" w:hAnsi="仿宋_GB2312" w:cs="仿宋_GB2312"/>
          <w:sz w:val="32"/>
          <w:szCs w:val="32"/>
        </w:rPr>
        <w:t>2</w:t>
      </w:r>
      <w:r w:rsidR="009402DA" w:rsidRPr="00AD301D">
        <w:rPr>
          <w:rFonts w:ascii="仿宋_GB2312" w:eastAsia="仿宋_GB2312" w:hAnsi="仿宋_GB2312" w:cs="仿宋_GB2312"/>
          <w:sz w:val="32"/>
          <w:szCs w:val="32"/>
        </w:rPr>
        <w:t>49</w:t>
      </w:r>
      <w:r>
        <w:rPr>
          <w:rFonts w:ascii="仿宋_GB2312" w:eastAsia="仿宋_GB2312" w:hAnsi="仿宋_GB2312" w:cs="仿宋_GB2312"/>
          <w:sz w:val="32"/>
          <w:szCs w:val="32"/>
        </w:rPr>
        <w:t>项国家自然科学基金项目</w:t>
      </w:r>
      <w:r>
        <w:rPr>
          <w:rFonts w:ascii="仿宋_GB2312" w:eastAsia="仿宋_GB2312" w:hAnsi="仿宋_GB2312" w:cs="仿宋_GB2312" w:hint="eastAsia"/>
          <w:sz w:val="32"/>
          <w:szCs w:val="32"/>
        </w:rPr>
        <w:t>。</w:t>
      </w:r>
    </w:p>
    <w:p w14:paraId="5A980CE6" w14:textId="5CEBBF6F" w:rsidR="00B615AC" w:rsidRDefault="00B615AC" w:rsidP="00B615AC">
      <w:pPr>
        <w:spacing w:line="560" w:lineRule="exact"/>
        <w:ind w:firstLineChars="200" w:firstLine="640"/>
        <w:rPr>
          <w:rFonts w:ascii="仿宋_GB2312" w:eastAsia="仿宋_GB2312" w:hAnsi="黑体" w:cs="黑体"/>
          <w:sz w:val="32"/>
          <w:szCs w:val="32"/>
        </w:rPr>
      </w:pPr>
      <w:r>
        <w:rPr>
          <w:rFonts w:ascii="黑体" w:eastAsia="黑体" w:hAnsi="黑体" w:cs="黑体" w:hint="eastAsia"/>
          <w:sz w:val="32"/>
          <w:szCs w:val="32"/>
        </w:rPr>
        <w:t>——深入实施“人才强校”战略成效显著。</w:t>
      </w:r>
      <w:r>
        <w:rPr>
          <w:rFonts w:ascii="仿宋_GB2312" w:eastAsia="仿宋_GB2312" w:hAnsi="仿宋_GB2312" w:cs="仿宋_GB2312" w:hint="eastAsia"/>
          <w:sz w:val="32"/>
          <w:szCs w:val="32"/>
        </w:rPr>
        <w:t>1人入选中国工程院院士，</w:t>
      </w:r>
      <w:r w:rsidRPr="005703F2">
        <w:rPr>
          <w:rFonts w:ascii="仿宋_GB2312" w:eastAsia="仿宋_GB2312" w:hAnsi="仿宋_GB2312" w:cs="仿宋_GB2312" w:hint="eastAsia"/>
          <w:sz w:val="32"/>
          <w:szCs w:val="32"/>
        </w:rPr>
        <w:t>1人入选科技部创新人才计划，6人入选教育部重大人才工程项目，</w:t>
      </w:r>
      <w:r w:rsidR="009402DA" w:rsidRPr="00AD301D">
        <w:rPr>
          <w:rFonts w:ascii="仿宋_GB2312" w:eastAsia="仿宋_GB2312" w:hAnsi="仿宋_GB2312" w:cs="仿宋_GB2312"/>
          <w:sz w:val="32"/>
          <w:szCs w:val="32"/>
        </w:rPr>
        <w:t>3人</w:t>
      </w:r>
      <w:r w:rsidR="009402DA" w:rsidRPr="00AD301D">
        <w:rPr>
          <w:rFonts w:ascii="仿宋_GB2312" w:eastAsia="仿宋_GB2312" w:hAnsi="仿宋_GB2312" w:cs="仿宋_GB2312" w:hint="eastAsia"/>
          <w:sz w:val="32"/>
          <w:szCs w:val="32"/>
        </w:rPr>
        <w:t>入选“特支计划”领</w:t>
      </w:r>
      <w:r w:rsidR="009402DA" w:rsidRPr="00AD301D">
        <w:rPr>
          <w:rFonts w:ascii="仿宋_GB2312" w:eastAsia="仿宋_GB2312" w:hAnsi="仿宋_GB2312" w:cs="仿宋_GB2312"/>
          <w:sz w:val="32"/>
          <w:szCs w:val="32"/>
        </w:rPr>
        <w:t>军人才，2人入选</w:t>
      </w:r>
      <w:r w:rsidR="009402DA" w:rsidRPr="00AD301D">
        <w:rPr>
          <w:rFonts w:ascii="仿宋_GB2312" w:eastAsia="仿宋_GB2312" w:hAnsi="仿宋_GB2312" w:cs="仿宋_GB2312" w:hint="eastAsia"/>
          <w:sz w:val="32"/>
          <w:szCs w:val="32"/>
        </w:rPr>
        <w:t>“特支计划”</w:t>
      </w:r>
      <w:r w:rsidR="009402DA" w:rsidRPr="00AD301D">
        <w:rPr>
          <w:rFonts w:ascii="仿宋_GB2312" w:eastAsia="仿宋_GB2312" w:hAnsi="仿宋_GB2312" w:cs="仿宋_GB2312"/>
          <w:sz w:val="32"/>
          <w:szCs w:val="32"/>
        </w:rPr>
        <w:t>青年人才，9人入选国家青年创新人才项目，3人获杰出青年基金，2人获优秀青年基金。</w:t>
      </w:r>
    </w:p>
    <w:p w14:paraId="1633C12D" w14:textId="77777777" w:rsidR="00B615AC" w:rsidRDefault="00B615AC" w:rsidP="00B615AC">
      <w:pPr>
        <w:spacing w:line="560" w:lineRule="exact"/>
        <w:ind w:firstLineChars="200" w:firstLine="640"/>
        <w:rPr>
          <w:rFonts w:ascii="仿宋_GB2312" w:eastAsia="仿宋_GB2312" w:hAnsi="仿宋"/>
          <w:sz w:val="32"/>
          <w:szCs w:val="32"/>
        </w:rPr>
      </w:pPr>
      <w:r>
        <w:rPr>
          <w:rFonts w:ascii="黑体" w:eastAsia="黑体" w:hAnsi="黑体" w:cs="黑体" w:hint="eastAsia"/>
          <w:sz w:val="32"/>
          <w:szCs w:val="32"/>
        </w:rPr>
        <w:t>——社会服务与成果转移转化捷报频传</w:t>
      </w:r>
      <w:r>
        <w:rPr>
          <w:rFonts w:ascii="黑体" w:eastAsia="黑体" w:hAnsi="黑体" w:hint="eastAsia"/>
          <w:sz w:val="32"/>
          <w:szCs w:val="32"/>
        </w:rPr>
        <w:t>。</w:t>
      </w:r>
      <w:r>
        <w:rPr>
          <w:rFonts w:ascii="仿宋_GB2312" w:eastAsia="仿宋_GB2312" w:hAnsi="仿宋" w:hint="eastAsia"/>
          <w:sz w:val="32"/>
          <w:szCs w:val="32"/>
        </w:rPr>
        <w:t>荣获全国脱贫攻坚先进个人、先进集体奖，荣获“各民主党派、工商联、无党派人士为全面建成小康社会作贡献”社会服务优秀成果奖。全年完成签订科技成果转化项目</w:t>
      </w:r>
      <w:r>
        <w:rPr>
          <w:rFonts w:ascii="仿宋_GB2312" w:eastAsia="仿宋_GB2312" w:hAnsi="仿宋"/>
          <w:sz w:val="32"/>
          <w:szCs w:val="32"/>
        </w:rPr>
        <w:t>86项，同比增长16%，再创历史新高。其中百万级以上12项，合同签订总额361</w:t>
      </w:r>
      <w:r>
        <w:rPr>
          <w:rFonts w:ascii="仿宋_GB2312" w:eastAsia="仿宋_GB2312" w:hAnsi="仿宋" w:hint="eastAsia"/>
          <w:sz w:val="32"/>
          <w:szCs w:val="32"/>
        </w:rPr>
        <w:t>8</w:t>
      </w:r>
      <w:r>
        <w:rPr>
          <w:rFonts w:ascii="仿宋_GB2312" w:eastAsia="仿宋_GB2312" w:hAnsi="仿宋"/>
          <w:sz w:val="32"/>
          <w:szCs w:val="32"/>
        </w:rPr>
        <w:t>万元</w:t>
      </w:r>
      <w:r>
        <w:rPr>
          <w:rFonts w:ascii="仿宋_GB2312" w:eastAsia="仿宋_GB2312" w:hAnsi="仿宋" w:hint="eastAsia"/>
          <w:sz w:val="32"/>
          <w:szCs w:val="32"/>
        </w:rPr>
        <w:t>。</w:t>
      </w:r>
    </w:p>
    <w:p w14:paraId="5A86AB38" w14:textId="77777777" w:rsidR="00B615AC" w:rsidRDefault="00B615AC" w:rsidP="00B615A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——高水平国际交流与合作取得重要成果。</w:t>
      </w:r>
      <w:r>
        <w:rPr>
          <w:rFonts w:ascii="仿宋_GB2312" w:eastAsia="仿宋_GB2312" w:hAnsi="仿宋" w:hint="eastAsia"/>
          <w:sz w:val="32"/>
          <w:szCs w:val="32"/>
        </w:rPr>
        <w:t>全面启动与康奈尔大学本科合作办学项目，按计划完成</w:t>
      </w:r>
      <w:r>
        <w:rPr>
          <w:rFonts w:ascii="仿宋_GB2312" w:eastAsia="仿宋_GB2312" w:hAnsi="仿宋"/>
          <w:sz w:val="32"/>
          <w:szCs w:val="32"/>
        </w:rPr>
        <w:t>120名学生招生任务，如期开学开课。38名康奈尔大学中国籍学生</w:t>
      </w:r>
      <w:r>
        <w:rPr>
          <w:rFonts w:ascii="仿宋_GB2312" w:eastAsia="仿宋_GB2312" w:hAnsi="仿宋" w:hint="eastAsia"/>
          <w:sz w:val="32"/>
          <w:szCs w:val="32"/>
        </w:rPr>
        <w:t>在</w:t>
      </w:r>
      <w:r>
        <w:rPr>
          <w:rFonts w:ascii="仿宋_GB2312" w:eastAsia="仿宋_GB2312" w:hAnsi="仿宋"/>
          <w:sz w:val="32"/>
          <w:szCs w:val="32"/>
        </w:rPr>
        <w:t>校学习交流</w:t>
      </w:r>
      <w:r>
        <w:rPr>
          <w:rFonts w:ascii="仿宋_GB2312" w:eastAsia="仿宋_GB2312" w:hAnsi="仿宋" w:hint="eastAsia"/>
          <w:sz w:val="32"/>
          <w:szCs w:val="32"/>
        </w:rPr>
        <w:t>。</w:t>
      </w:r>
    </w:p>
    <w:p w14:paraId="7B63754E" w14:textId="5CC6359E" w:rsidR="00B615AC" w:rsidRDefault="00B615AC" w:rsidP="00B615AC">
      <w:pPr>
        <w:spacing w:line="560" w:lineRule="exact"/>
        <w:ind w:firstLineChars="200" w:firstLine="640"/>
        <w:rPr>
          <w:rFonts w:ascii="仿宋_GB2312" w:eastAsia="仿宋_GB2312" w:hAnsi="仿宋"/>
          <w:sz w:val="32"/>
          <w:szCs w:val="32"/>
        </w:rPr>
      </w:pPr>
      <w:r>
        <w:rPr>
          <w:rFonts w:ascii="黑体" w:eastAsia="黑体" w:hAnsi="黑体" w:cs="黑体" w:hint="eastAsia"/>
          <w:sz w:val="32"/>
          <w:szCs w:val="32"/>
        </w:rPr>
        <w:t>——办学资源拓展工程取得突破性进展。</w:t>
      </w:r>
      <w:r>
        <w:rPr>
          <w:rFonts w:ascii="仿宋_GB2312" w:eastAsia="仿宋_GB2312" w:hAnsi="仿宋" w:hint="eastAsia"/>
          <w:sz w:val="32"/>
          <w:szCs w:val="32"/>
        </w:rPr>
        <w:t>平谷校区筹建工作纳入北京市“十四五”规划，三亚研究院新开拓</w:t>
      </w:r>
      <w:r w:rsidR="00AD301D">
        <w:rPr>
          <w:rFonts w:ascii="仿宋_GB2312" w:eastAsia="仿宋_GB2312" w:hAnsi="仿宋" w:hint="eastAsia"/>
          <w:sz w:val="32"/>
          <w:szCs w:val="32"/>
        </w:rPr>
        <w:t>580</w:t>
      </w:r>
      <w:r w:rsidR="005C1201">
        <w:rPr>
          <w:rFonts w:ascii="仿宋_GB2312" w:eastAsia="仿宋_GB2312" w:hAnsi="仿宋" w:hint="eastAsia"/>
          <w:sz w:val="32"/>
          <w:szCs w:val="32"/>
        </w:rPr>
        <w:t>亩土地</w:t>
      </w:r>
      <w:r>
        <w:rPr>
          <w:rFonts w:ascii="仿宋_GB2312" w:eastAsia="仿宋_GB2312" w:hAnsi="仿宋" w:hint="eastAsia"/>
          <w:sz w:val="32"/>
          <w:szCs w:val="32"/>
        </w:rPr>
        <w:t>，</w:t>
      </w:r>
      <w:r w:rsidR="005C1201">
        <w:rPr>
          <w:rFonts w:ascii="仿宋_GB2312" w:eastAsia="仿宋_GB2312" w:hAnsi="仿宋" w:hint="eastAsia"/>
          <w:sz w:val="32"/>
          <w:szCs w:val="32"/>
        </w:rPr>
        <w:t>圆满完成南繁基地拓展任务，</w:t>
      </w:r>
      <w:r>
        <w:rPr>
          <w:rFonts w:ascii="仿宋_GB2312" w:eastAsia="仿宋_GB2312" w:hAnsi="仿宋" w:hint="eastAsia"/>
          <w:sz w:val="32"/>
          <w:szCs w:val="32"/>
        </w:rPr>
        <w:t>烟台研究院完成6</w:t>
      </w:r>
      <w:r>
        <w:rPr>
          <w:rFonts w:ascii="仿宋_GB2312" w:eastAsia="仿宋_GB2312" w:hAnsi="仿宋"/>
          <w:sz w:val="32"/>
          <w:szCs w:val="32"/>
        </w:rPr>
        <w:t>00</w:t>
      </w:r>
      <w:r>
        <w:rPr>
          <w:rFonts w:ascii="仿宋_GB2312" w:eastAsia="仿宋_GB2312" w:hAnsi="仿宋" w:hint="eastAsia"/>
          <w:sz w:val="32"/>
          <w:szCs w:val="32"/>
        </w:rPr>
        <w:t>名本科生招生。作物分子育种创新中心、国际玉米技术创新与成果转化中心</w:t>
      </w:r>
      <w:r>
        <w:rPr>
          <w:rFonts w:ascii="仿宋_GB2312" w:eastAsia="仿宋_GB2312" w:hAnsi="仿宋"/>
          <w:sz w:val="32"/>
          <w:szCs w:val="32"/>
        </w:rPr>
        <w:t>正式开工建设</w:t>
      </w:r>
      <w:r>
        <w:rPr>
          <w:rFonts w:ascii="仿宋_GB2312" w:eastAsia="仿宋_GB2312" w:hAnsi="仿宋" w:hint="eastAsia"/>
          <w:sz w:val="32"/>
          <w:szCs w:val="32"/>
        </w:rPr>
        <w:t>。</w:t>
      </w:r>
    </w:p>
    <w:p w14:paraId="266D4B90" w14:textId="31983C1B" w:rsidR="00214537" w:rsidRDefault="00B615AC" w:rsidP="00B615AC">
      <w:pPr>
        <w:spacing w:line="560" w:lineRule="exact"/>
        <w:ind w:firstLineChars="200" w:firstLine="640"/>
        <w:rPr>
          <w:rFonts w:ascii="仿宋_GB2312" w:eastAsia="仿宋_GB2312" w:hAnsi="Times New Roman" w:cs="Times New Roman"/>
          <w:color w:val="C00000"/>
          <w:sz w:val="32"/>
          <w:szCs w:val="32"/>
        </w:rPr>
      </w:pPr>
      <w:r>
        <w:rPr>
          <w:rFonts w:ascii="黑体" w:eastAsia="黑体" w:hAnsi="黑体" w:cs="黑体" w:hint="eastAsia"/>
          <w:color w:val="000000" w:themeColor="text1"/>
          <w:sz w:val="32"/>
          <w:szCs w:val="32"/>
        </w:rPr>
        <w:t>——持续筑牢校园疫情防控安全壁垒。</w:t>
      </w:r>
      <w:r>
        <w:rPr>
          <w:rFonts w:ascii="仿宋_GB2312" w:eastAsia="仿宋_GB2312" w:hAnsi="Times New Roman" w:cs="Times New Roman" w:hint="eastAsia"/>
          <w:color w:val="000000" w:themeColor="text1"/>
          <w:sz w:val="32"/>
          <w:szCs w:val="32"/>
        </w:rPr>
        <w:t>扎实做好校园疫情防控常态化工作，面对数次学校周边疫情，完成</w:t>
      </w:r>
      <w:r>
        <w:rPr>
          <w:rFonts w:ascii="仿宋_GB2312" w:eastAsia="仿宋_GB2312" w:hAnsi="Times New Roman" w:cs="Times New Roman"/>
          <w:color w:val="000000" w:themeColor="text1"/>
          <w:sz w:val="32"/>
          <w:szCs w:val="32"/>
        </w:rPr>
        <w:t>1</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64</w:t>
      </w:r>
      <w:r>
        <w:rPr>
          <w:rFonts w:ascii="仿宋_GB2312" w:eastAsia="仿宋_GB2312" w:hAnsi="Times New Roman" w:cs="Times New Roman" w:hint="eastAsia"/>
          <w:color w:val="000000" w:themeColor="text1"/>
          <w:sz w:val="32"/>
          <w:szCs w:val="32"/>
        </w:rPr>
        <w:t>万人次核酸检测，全校师生两针疫苗接种率为</w:t>
      </w:r>
      <w:r>
        <w:rPr>
          <w:rFonts w:ascii="仿宋_GB2312" w:eastAsia="仿宋_GB2312" w:hAnsi="Times New Roman" w:cs="Times New Roman"/>
          <w:color w:val="000000" w:themeColor="text1"/>
          <w:sz w:val="32"/>
          <w:szCs w:val="32"/>
        </w:rPr>
        <w:t>93.9%</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第三针</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加强针</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总体接种率为90.5%</w:t>
      </w:r>
      <w:r>
        <w:rPr>
          <w:rFonts w:ascii="仿宋_GB2312" w:eastAsia="仿宋_GB2312" w:hAnsi="Times New Roman" w:cs="Times New Roman" w:hint="eastAsia"/>
          <w:color w:val="000000" w:themeColor="text1"/>
          <w:sz w:val="32"/>
          <w:szCs w:val="32"/>
        </w:rPr>
        <w:t>，确保全校师生的生命健康安全。</w:t>
      </w:r>
    </w:p>
    <w:p w14:paraId="58552B60" w14:textId="4E9A5519" w:rsidR="008F5288" w:rsidRPr="00214537" w:rsidRDefault="00B615AC" w:rsidP="001672D9">
      <w:pPr>
        <w:spacing w:line="560" w:lineRule="exact"/>
        <w:ind w:firstLineChars="200" w:firstLine="640"/>
        <w:rPr>
          <w:rFonts w:ascii="仿宋_GB2312" w:eastAsia="仿宋_GB2312" w:cs="Times New Roman"/>
          <w:sz w:val="32"/>
          <w:szCs w:val="32"/>
        </w:rPr>
      </w:pPr>
      <w:r>
        <w:rPr>
          <w:rFonts w:ascii="仿宋_GB2312" w:eastAsia="仿宋_GB2312" w:hAnsi="仿宋" w:hint="eastAsia"/>
          <w:sz w:val="32"/>
          <w:szCs w:val="32"/>
        </w:rPr>
        <w:t>根据2021年度党政工作要点，经过逐项梳理总结和细致对照自查，</w:t>
      </w:r>
      <w:r w:rsidR="000B2C52">
        <w:rPr>
          <w:rFonts w:ascii="仿宋_GB2312" w:eastAsia="仿宋_GB2312" w:hAnsi="仿宋" w:hint="eastAsia"/>
          <w:sz w:val="32"/>
          <w:szCs w:val="32"/>
        </w:rPr>
        <w:t>截至2021年12月31日，</w:t>
      </w:r>
      <w:r>
        <w:rPr>
          <w:rFonts w:ascii="仿宋_GB2312" w:eastAsia="仿宋_GB2312" w:hAnsi="仿宋" w:hint="eastAsia"/>
          <w:sz w:val="32"/>
          <w:szCs w:val="32"/>
        </w:rPr>
        <w:t>全年</w:t>
      </w:r>
      <w:r>
        <w:rPr>
          <w:rFonts w:ascii="仿宋_GB2312" w:eastAsia="仿宋_GB2312" w:hAnsi="仿宋"/>
          <w:sz w:val="32"/>
          <w:szCs w:val="32"/>
        </w:rPr>
        <w:t>行政工作153项，已按计划完成146项</w:t>
      </w:r>
      <w:r>
        <w:rPr>
          <w:rFonts w:ascii="仿宋_GB2312" w:eastAsia="仿宋_GB2312" w:hAnsi="仿宋" w:hint="eastAsia"/>
          <w:sz w:val="32"/>
          <w:szCs w:val="32"/>
        </w:rPr>
        <w:t>（含</w:t>
      </w:r>
      <w:r>
        <w:rPr>
          <w:rFonts w:ascii="仿宋_GB2312" w:eastAsia="仿宋_GB2312" w:hAnsi="仿宋"/>
          <w:sz w:val="32"/>
          <w:szCs w:val="32"/>
        </w:rPr>
        <w:t>长期执行</w:t>
      </w:r>
      <w:r>
        <w:rPr>
          <w:rFonts w:ascii="仿宋_GB2312" w:eastAsia="仿宋_GB2312" w:hAnsi="仿宋" w:hint="eastAsia"/>
          <w:sz w:val="32"/>
          <w:szCs w:val="32"/>
        </w:rPr>
        <w:t>正在推进</w:t>
      </w:r>
      <w:r>
        <w:rPr>
          <w:rFonts w:ascii="仿宋_GB2312" w:eastAsia="仿宋_GB2312" w:hAnsi="仿宋"/>
          <w:sz w:val="32"/>
          <w:szCs w:val="32"/>
        </w:rPr>
        <w:t>项目</w:t>
      </w:r>
      <w:r>
        <w:rPr>
          <w:rFonts w:ascii="仿宋_GB2312" w:eastAsia="仿宋_GB2312" w:hAnsi="仿宋" w:hint="eastAsia"/>
          <w:sz w:val="32"/>
          <w:szCs w:val="32"/>
        </w:rPr>
        <w:t>）</w:t>
      </w:r>
      <w:r>
        <w:rPr>
          <w:rFonts w:ascii="仿宋_GB2312" w:eastAsia="仿宋_GB2312" w:hAnsi="仿宋"/>
          <w:sz w:val="32"/>
          <w:szCs w:val="32"/>
        </w:rPr>
        <w:t>，占比95.4%</w:t>
      </w:r>
      <w:r>
        <w:rPr>
          <w:rFonts w:ascii="仿宋_GB2312" w:eastAsia="仿宋_GB2312" w:hAnsi="仿宋" w:hint="eastAsia"/>
          <w:sz w:val="32"/>
          <w:szCs w:val="32"/>
        </w:rPr>
        <w:t>，较好完成了全年行政工作</w:t>
      </w:r>
      <w:r>
        <w:rPr>
          <w:rFonts w:ascii="仿宋_GB2312" w:eastAsia="仿宋_GB2312" w:hAnsi="仿宋"/>
          <w:sz w:val="32"/>
          <w:szCs w:val="32"/>
        </w:rPr>
        <w:t>。</w:t>
      </w:r>
      <w:r>
        <w:rPr>
          <w:rFonts w:ascii="仿宋_GB2312" w:eastAsia="仿宋_GB2312" w:hAnsi="仿宋" w:hint="eastAsia"/>
          <w:sz w:val="32"/>
          <w:szCs w:val="32"/>
        </w:rPr>
        <w:t>因疫情及其他因素的影响，部分完成并</w:t>
      </w:r>
      <w:r>
        <w:rPr>
          <w:rFonts w:ascii="仿宋_GB2312" w:eastAsia="仿宋_GB2312" w:hAnsi="仿宋"/>
          <w:sz w:val="32"/>
          <w:szCs w:val="32"/>
        </w:rPr>
        <w:t>积极推进中的7项</w:t>
      </w:r>
      <w:r>
        <w:rPr>
          <w:rFonts w:ascii="仿宋_GB2312" w:eastAsia="仿宋_GB2312" w:hAnsi="仿宋" w:hint="eastAsia"/>
          <w:sz w:val="32"/>
          <w:szCs w:val="32"/>
        </w:rPr>
        <w:t>。</w:t>
      </w:r>
    </w:p>
    <w:p w14:paraId="3B5A8B81" w14:textId="4C3E4CB4" w:rsidR="00161565" w:rsidRPr="00065644" w:rsidRDefault="00F975E4" w:rsidP="00CF4780">
      <w:pPr>
        <w:spacing w:line="560" w:lineRule="exact"/>
        <w:ind w:firstLineChars="200" w:firstLine="640"/>
        <w:rPr>
          <w:rFonts w:ascii="仿宋_GB2312" w:eastAsia="仿宋_GB2312" w:hAnsi="黑体" w:cs="黑体"/>
          <w:sz w:val="32"/>
          <w:szCs w:val="32"/>
        </w:rPr>
      </w:pPr>
      <w:r w:rsidRPr="00065644">
        <w:rPr>
          <w:rFonts w:ascii="仿宋_GB2312" w:eastAsia="仿宋_GB2312" w:hAnsi="仿宋" w:hint="eastAsia"/>
          <w:sz w:val="32"/>
          <w:szCs w:val="32"/>
        </w:rPr>
        <w:t>回顾</w:t>
      </w:r>
      <w:r w:rsidR="00C84752">
        <w:rPr>
          <w:rFonts w:ascii="仿宋_GB2312" w:eastAsia="仿宋_GB2312" w:hAnsi="仿宋" w:hint="eastAsia"/>
          <w:sz w:val="32"/>
          <w:szCs w:val="32"/>
        </w:rPr>
        <w:t>2021</w:t>
      </w:r>
      <w:r w:rsidRPr="00065644">
        <w:rPr>
          <w:rFonts w:ascii="仿宋_GB2312" w:eastAsia="仿宋_GB2312" w:hAnsi="仿宋" w:hint="eastAsia"/>
          <w:sz w:val="32"/>
          <w:szCs w:val="32"/>
        </w:rPr>
        <w:t>年，学校主要开展了以下重点工作：</w:t>
      </w:r>
    </w:p>
    <w:p w14:paraId="2004E6E3" w14:textId="77777777" w:rsidR="00B615AC" w:rsidRDefault="00B615AC" w:rsidP="00B615AC">
      <w:pPr>
        <w:spacing w:line="560" w:lineRule="exact"/>
        <w:ind w:firstLine="645"/>
        <w:contextualSpacing/>
        <w:rPr>
          <w:rFonts w:ascii="楷体" w:eastAsia="楷体" w:hAnsi="楷体"/>
          <w:b/>
          <w:sz w:val="32"/>
          <w:szCs w:val="32"/>
        </w:rPr>
      </w:pPr>
      <w:r>
        <w:rPr>
          <w:rFonts w:ascii="楷体" w:eastAsia="楷体" w:hAnsi="楷体" w:hint="eastAsia"/>
          <w:b/>
          <w:sz w:val="32"/>
          <w:szCs w:val="32"/>
        </w:rPr>
        <w:t>（一）不断</w:t>
      </w:r>
      <w:r>
        <w:rPr>
          <w:rFonts w:ascii="楷体" w:eastAsia="楷体" w:hAnsi="楷体"/>
          <w:b/>
          <w:sz w:val="32"/>
          <w:szCs w:val="32"/>
        </w:rPr>
        <w:t>加强政治建设，提高政治能力，持续</w:t>
      </w:r>
      <w:r>
        <w:rPr>
          <w:rFonts w:ascii="楷体" w:eastAsia="楷体" w:hAnsi="楷体" w:hint="eastAsia"/>
          <w:b/>
          <w:sz w:val="32"/>
          <w:szCs w:val="32"/>
        </w:rPr>
        <w:t>完善对学校事业发展的顶层设计和战略谋划</w:t>
      </w:r>
    </w:p>
    <w:p w14:paraId="771A5FF0" w14:textId="77777777" w:rsidR="00B615AC" w:rsidRDefault="00B615AC" w:rsidP="00B615AC">
      <w:pPr>
        <w:spacing w:line="560" w:lineRule="exact"/>
        <w:ind w:firstLine="645"/>
        <w:contextualSpacing/>
        <w:rPr>
          <w:rFonts w:ascii="仿宋_GB2312" w:eastAsia="仿宋_GB2312" w:hAnsi="黑体"/>
          <w:sz w:val="32"/>
          <w:szCs w:val="32"/>
        </w:rPr>
      </w:pPr>
      <w:r>
        <w:rPr>
          <w:rFonts w:ascii="仿宋_GB2312" w:eastAsia="仿宋_GB2312" w:hAnsi="黑体" w:hint="eastAsia"/>
          <w:sz w:val="32"/>
          <w:szCs w:val="32"/>
        </w:rPr>
        <w:t>一年来，</w:t>
      </w:r>
      <w:r>
        <w:rPr>
          <w:rFonts w:ascii="仿宋_GB2312" w:eastAsia="仿宋_GB2312" w:hAnsi="黑体"/>
          <w:sz w:val="32"/>
          <w:szCs w:val="32"/>
        </w:rPr>
        <w:t>学校在</w:t>
      </w:r>
      <w:r>
        <w:rPr>
          <w:rFonts w:ascii="仿宋_GB2312" w:eastAsia="仿宋_GB2312" w:hAnsi="黑体" w:hint="eastAsia"/>
          <w:sz w:val="32"/>
          <w:szCs w:val="32"/>
        </w:rPr>
        <w:t>习近平</w:t>
      </w:r>
      <w:r>
        <w:rPr>
          <w:rFonts w:ascii="仿宋_GB2312" w:eastAsia="仿宋_GB2312" w:hAnsi="黑体"/>
          <w:sz w:val="32"/>
          <w:szCs w:val="32"/>
        </w:rPr>
        <w:t>总书记</w:t>
      </w:r>
      <w:r>
        <w:rPr>
          <w:rFonts w:ascii="仿宋_GB2312" w:eastAsia="仿宋_GB2312" w:hAnsi="黑体" w:hint="eastAsia"/>
          <w:sz w:val="32"/>
          <w:szCs w:val="32"/>
        </w:rPr>
        <w:t>给涉农高校的</w:t>
      </w:r>
      <w:r>
        <w:rPr>
          <w:rFonts w:ascii="仿宋_GB2312" w:eastAsia="仿宋_GB2312" w:hAnsi="黑体"/>
          <w:sz w:val="32"/>
          <w:szCs w:val="32"/>
        </w:rPr>
        <w:t>重要回信精神的</w:t>
      </w:r>
      <w:r>
        <w:rPr>
          <w:rFonts w:ascii="仿宋_GB2312" w:eastAsia="仿宋_GB2312" w:hAnsi="黑体" w:hint="eastAsia"/>
          <w:sz w:val="32"/>
          <w:szCs w:val="32"/>
        </w:rPr>
        <w:t>指引</w:t>
      </w:r>
      <w:r>
        <w:rPr>
          <w:rFonts w:ascii="仿宋_GB2312" w:eastAsia="仿宋_GB2312" w:hAnsi="黑体"/>
          <w:sz w:val="32"/>
          <w:szCs w:val="32"/>
        </w:rPr>
        <w:t>下，</w:t>
      </w:r>
      <w:r>
        <w:rPr>
          <w:rFonts w:ascii="仿宋_GB2312" w:eastAsia="仿宋_GB2312" w:hAnsi="黑体" w:hint="eastAsia"/>
          <w:sz w:val="32"/>
          <w:szCs w:val="32"/>
        </w:rPr>
        <w:t>全面落实中央巡视整改任务，严格执行党委领导下的校长负责制，</w:t>
      </w:r>
      <w:r>
        <w:rPr>
          <w:rFonts w:ascii="仿宋_GB2312" w:eastAsia="仿宋_GB2312" w:hAnsi="黑体"/>
          <w:sz w:val="32"/>
          <w:szCs w:val="32"/>
        </w:rPr>
        <w:t>主动布</w:t>
      </w:r>
      <w:r>
        <w:rPr>
          <w:rFonts w:ascii="仿宋_GB2312" w:eastAsia="仿宋_GB2312" w:hAnsi="黑体" w:hint="eastAsia"/>
          <w:sz w:val="32"/>
          <w:szCs w:val="32"/>
        </w:rPr>
        <w:t>局“十四五”事</w:t>
      </w:r>
      <w:r>
        <w:rPr>
          <w:rFonts w:ascii="仿宋_GB2312" w:eastAsia="仿宋_GB2312" w:hAnsi="黑体"/>
          <w:sz w:val="32"/>
          <w:szCs w:val="32"/>
        </w:rPr>
        <w:t>业发展</w:t>
      </w:r>
      <w:r>
        <w:rPr>
          <w:rFonts w:ascii="仿宋_GB2312" w:eastAsia="仿宋_GB2312" w:hAnsi="黑体" w:hint="eastAsia"/>
          <w:sz w:val="32"/>
          <w:szCs w:val="32"/>
        </w:rPr>
        <w:t>，开启部署新一轮“双一流”建设，</w:t>
      </w:r>
      <w:r>
        <w:rPr>
          <w:rFonts w:ascii="仿宋_GB2312" w:eastAsia="仿宋_GB2312" w:hAnsi="黑体"/>
          <w:sz w:val="32"/>
          <w:szCs w:val="32"/>
        </w:rPr>
        <w:t>为学校事业发展做好顶层设计。</w:t>
      </w:r>
    </w:p>
    <w:p w14:paraId="49DF7359" w14:textId="5D936F88" w:rsidR="00B615AC" w:rsidRDefault="00B615AC" w:rsidP="00B615AC">
      <w:pPr>
        <w:spacing w:line="560" w:lineRule="exact"/>
        <w:ind w:firstLine="645"/>
        <w:contextualSpacing/>
        <w:rPr>
          <w:rFonts w:ascii="仿宋_GB2312" w:eastAsia="仿宋_GB2312" w:hAnsi="黑体"/>
          <w:sz w:val="32"/>
          <w:szCs w:val="32"/>
        </w:rPr>
      </w:pPr>
      <w:r>
        <w:rPr>
          <w:rFonts w:ascii="楷体" w:eastAsia="楷体" w:hAnsi="楷体" w:hint="eastAsia"/>
          <w:sz w:val="32"/>
          <w:szCs w:val="32"/>
        </w:rPr>
        <w:t>一是以高度政治自觉和责任担当抓好巡视整改</w:t>
      </w:r>
      <w:r w:rsidR="0034056B">
        <w:rPr>
          <w:rFonts w:ascii="楷体" w:eastAsia="楷体" w:hAnsi="楷体" w:hint="eastAsia"/>
          <w:sz w:val="32"/>
          <w:szCs w:val="32"/>
        </w:rPr>
        <w:t>工作</w:t>
      </w:r>
      <w:r>
        <w:rPr>
          <w:rFonts w:ascii="楷体" w:eastAsia="楷体" w:hAnsi="楷体" w:hint="eastAsia"/>
          <w:sz w:val="32"/>
          <w:szCs w:val="32"/>
        </w:rPr>
        <w:t>。</w:t>
      </w:r>
      <w:r>
        <w:rPr>
          <w:rFonts w:ascii="仿宋_GB2312" w:eastAsia="仿宋_GB2312" w:hAnsi="黑体" w:hint="eastAsia"/>
          <w:sz w:val="32"/>
          <w:szCs w:val="32"/>
        </w:rPr>
        <w:t>根据中央关于巡视工作的统一部署，</w:t>
      </w:r>
      <w:r>
        <w:rPr>
          <w:rFonts w:ascii="仿宋_GB2312" w:eastAsia="仿宋_GB2312" w:hAnsi="黑体"/>
          <w:sz w:val="32"/>
          <w:szCs w:val="32"/>
        </w:rPr>
        <w:t>5月至7月，中央第九巡视组进驻学校，对学校党委开展了常规巡视。9月3日，中央第九巡视组反馈了巡视情况并提出了整改要求。学校党委坚决执行中央和巡视组要求，</w:t>
      </w:r>
      <w:r>
        <w:rPr>
          <w:rFonts w:ascii="仿宋_GB2312" w:eastAsia="仿宋_GB2312" w:hAnsi="黑体" w:hint="eastAsia"/>
          <w:sz w:val="32"/>
          <w:szCs w:val="32"/>
        </w:rPr>
        <w:t>第一时间认真传达学习贯彻习近平总书记关于巡视工作的重要精神，成立了由党委书记担任组长的“落实中央巡视反馈意见整改工作领导小组”，形成1个领导小组、3个专项工作组、6个工作专班、2</w:t>
      </w:r>
      <w:r>
        <w:rPr>
          <w:rFonts w:ascii="仿宋_GB2312" w:eastAsia="仿宋_GB2312" w:hAnsi="黑体"/>
          <w:sz w:val="32"/>
          <w:szCs w:val="32"/>
        </w:rPr>
        <w:t>6</w:t>
      </w:r>
      <w:r>
        <w:rPr>
          <w:rFonts w:ascii="仿宋_GB2312" w:eastAsia="仿宋_GB2312" w:hAnsi="黑体" w:hint="eastAsia"/>
          <w:sz w:val="32"/>
          <w:szCs w:val="32"/>
        </w:rPr>
        <w:t>个二级党组织有机衔接、紧密配合的校院协同机制。集中整改期间，在学校党委的领导下，各单位认真对照反馈问题，查找短板、深刻反思、举一反三，把整改与学校事业改革发展有机结合起来，</w:t>
      </w:r>
      <w:r>
        <w:rPr>
          <w:rFonts w:ascii="仿宋_GB2312" w:eastAsia="仿宋_GB2312" w:hAnsi="黑体"/>
          <w:sz w:val="32"/>
          <w:szCs w:val="32"/>
        </w:rPr>
        <w:t>制定了197项</w:t>
      </w:r>
      <w:r>
        <w:rPr>
          <w:rFonts w:ascii="仿宋_GB2312" w:eastAsia="仿宋_GB2312" w:hAnsi="黑体" w:hint="eastAsia"/>
          <w:sz w:val="32"/>
          <w:szCs w:val="32"/>
        </w:rPr>
        <w:t>具体</w:t>
      </w:r>
      <w:r>
        <w:rPr>
          <w:rFonts w:ascii="仿宋_GB2312" w:eastAsia="仿宋_GB2312" w:hAnsi="黑体"/>
          <w:sz w:val="32"/>
          <w:szCs w:val="32"/>
        </w:rPr>
        <w:t>整改措施</w:t>
      </w:r>
      <w:r>
        <w:rPr>
          <w:rFonts w:ascii="仿宋_GB2312" w:eastAsia="仿宋_GB2312" w:hAnsi="黑体" w:hint="eastAsia"/>
          <w:sz w:val="32"/>
          <w:szCs w:val="32"/>
        </w:rPr>
        <w:t>，累计召开2</w:t>
      </w:r>
      <w:r>
        <w:rPr>
          <w:rFonts w:ascii="仿宋_GB2312" w:eastAsia="仿宋_GB2312" w:hAnsi="黑体"/>
          <w:sz w:val="32"/>
          <w:szCs w:val="32"/>
        </w:rPr>
        <w:t>2</w:t>
      </w:r>
      <w:r>
        <w:rPr>
          <w:rFonts w:ascii="仿宋_GB2312" w:eastAsia="仿宋_GB2312" w:hAnsi="黑体" w:hint="eastAsia"/>
          <w:sz w:val="32"/>
          <w:szCs w:val="32"/>
        </w:rPr>
        <w:t>次专题会议和汇报会。</w:t>
      </w:r>
      <w:r>
        <w:rPr>
          <w:rFonts w:ascii="仿宋_GB2312" w:eastAsia="仿宋_GB2312" w:hAnsi="黑体"/>
          <w:sz w:val="32"/>
          <w:szCs w:val="32"/>
        </w:rPr>
        <w:t>集中整改阶段的目标任务均按照既定计划完成，</w:t>
      </w:r>
      <w:r>
        <w:rPr>
          <w:rFonts w:ascii="仿宋_GB2312" w:eastAsia="仿宋_GB2312" w:hAnsi="黑体" w:hint="eastAsia"/>
          <w:sz w:val="32"/>
          <w:szCs w:val="32"/>
        </w:rPr>
        <w:t>需“长期坚持”的整</w:t>
      </w:r>
      <w:r>
        <w:rPr>
          <w:rFonts w:ascii="仿宋_GB2312" w:eastAsia="仿宋_GB2312" w:hAnsi="黑体"/>
          <w:sz w:val="32"/>
          <w:szCs w:val="32"/>
        </w:rPr>
        <w:t>改措施已建立</w:t>
      </w:r>
      <w:r>
        <w:rPr>
          <w:rFonts w:ascii="仿宋_GB2312" w:eastAsia="仿宋_GB2312" w:hAnsi="黑体" w:hint="eastAsia"/>
          <w:sz w:val="32"/>
          <w:szCs w:val="32"/>
        </w:rPr>
        <w:t>长效</w:t>
      </w:r>
      <w:r w:rsidR="008229A4">
        <w:rPr>
          <w:rFonts w:ascii="仿宋_GB2312" w:eastAsia="仿宋_GB2312" w:hAnsi="黑体" w:hint="eastAsia"/>
          <w:sz w:val="32"/>
          <w:szCs w:val="32"/>
        </w:rPr>
        <w:t>机制</w:t>
      </w:r>
      <w:r>
        <w:rPr>
          <w:rFonts w:ascii="仿宋_GB2312" w:eastAsia="仿宋_GB2312" w:hAnsi="黑体"/>
          <w:sz w:val="32"/>
          <w:szCs w:val="32"/>
        </w:rPr>
        <w:t>。</w:t>
      </w:r>
    </w:p>
    <w:p w14:paraId="1C58EC3C" w14:textId="0C3E41CA" w:rsidR="00B615AC" w:rsidRDefault="00B615AC" w:rsidP="00B615AC">
      <w:pPr>
        <w:adjustRightInd w:val="0"/>
        <w:snapToGrid w:val="0"/>
        <w:spacing w:line="560" w:lineRule="exact"/>
        <w:ind w:firstLineChars="200" w:firstLine="640"/>
        <w:rPr>
          <w:rFonts w:ascii="仿宋_GB2312" w:eastAsia="仿宋_GB2312"/>
          <w:sz w:val="32"/>
        </w:rPr>
      </w:pPr>
      <w:r>
        <w:rPr>
          <w:rFonts w:ascii="楷体" w:eastAsia="楷体" w:hAnsi="楷体" w:hint="eastAsia"/>
          <w:sz w:val="32"/>
          <w:szCs w:val="32"/>
        </w:rPr>
        <w:t>二是</w:t>
      </w:r>
      <w:r>
        <w:rPr>
          <w:rFonts w:ascii="楷体" w:eastAsia="楷体" w:hAnsi="楷体"/>
          <w:sz w:val="32"/>
          <w:szCs w:val="32"/>
        </w:rPr>
        <w:t>扎实开展</w:t>
      </w:r>
      <w:r>
        <w:rPr>
          <w:rFonts w:ascii="楷体" w:eastAsia="楷体" w:hAnsi="楷体" w:hint="eastAsia"/>
          <w:sz w:val="32"/>
          <w:szCs w:val="32"/>
        </w:rPr>
        <w:t>党史</w:t>
      </w:r>
      <w:r>
        <w:rPr>
          <w:rFonts w:ascii="楷体" w:eastAsia="楷体" w:hAnsi="楷体"/>
          <w:sz w:val="32"/>
          <w:szCs w:val="32"/>
        </w:rPr>
        <w:t>学习教育，</w:t>
      </w:r>
      <w:r>
        <w:rPr>
          <w:rFonts w:ascii="楷体" w:eastAsia="楷体" w:hAnsi="楷体" w:hint="eastAsia"/>
          <w:sz w:val="32"/>
          <w:szCs w:val="32"/>
        </w:rPr>
        <w:t>不断增加历史自信、增进团结统一、增强斗争精神。</w:t>
      </w:r>
      <w:r>
        <w:rPr>
          <w:rFonts w:ascii="仿宋_GB2312" w:eastAsia="仿宋_GB2312" w:hAnsi="黑体" w:hint="eastAsia"/>
          <w:sz w:val="32"/>
          <w:szCs w:val="32"/>
        </w:rPr>
        <w:t>在学校党委的领导下，全校师生认真贯彻习近平总书记重要讲话重要指示批示精神和党中央决策部署，按照学史明理、学史增信、学史崇德、学史力行的要求，把党史学习教育同“永远跟党走”群众性主题宣传教育活动、“四史”宣传教育、</w:t>
      </w:r>
      <w:r w:rsidR="00AB7ED2">
        <w:rPr>
          <w:rFonts w:ascii="仿宋_GB2312" w:eastAsia="仿宋_GB2312" w:hAnsi="黑体" w:hint="eastAsia"/>
          <w:sz w:val="32"/>
          <w:szCs w:val="32"/>
        </w:rPr>
        <w:t>中央</w:t>
      </w:r>
      <w:r>
        <w:rPr>
          <w:rFonts w:ascii="仿宋_GB2312" w:eastAsia="仿宋_GB2312" w:hAnsi="黑体" w:hint="eastAsia"/>
          <w:sz w:val="32"/>
          <w:szCs w:val="32"/>
        </w:rPr>
        <w:t>巡视整改工作等统筹部署、统一推进，及时跟进学习</w:t>
      </w:r>
      <w:r w:rsidR="009D7D87">
        <w:rPr>
          <w:rFonts w:ascii="仿宋_GB2312" w:eastAsia="仿宋_GB2312" w:hAnsi="黑体" w:hint="eastAsia"/>
          <w:sz w:val="32"/>
          <w:szCs w:val="32"/>
        </w:rPr>
        <w:t>领会</w:t>
      </w:r>
      <w:r>
        <w:rPr>
          <w:rFonts w:ascii="仿宋_GB2312" w:eastAsia="仿宋_GB2312" w:hAnsi="黑体" w:hint="eastAsia"/>
          <w:sz w:val="32"/>
          <w:szCs w:val="32"/>
        </w:rPr>
        <w:t>习近平总书记“七一”</w:t>
      </w:r>
      <w:r w:rsidR="00B9023F">
        <w:rPr>
          <w:rFonts w:ascii="仿宋_GB2312" w:eastAsia="仿宋_GB2312" w:hAnsi="黑体" w:hint="eastAsia"/>
          <w:sz w:val="32"/>
          <w:szCs w:val="32"/>
        </w:rPr>
        <w:t>重要讲话精神，深入学习贯彻党的十九届六中全会精神，树立历史思维</w:t>
      </w:r>
      <w:r w:rsidR="00AB7ED2">
        <w:rPr>
          <w:rFonts w:ascii="仿宋_GB2312" w:eastAsia="仿宋_GB2312" w:hAnsi="黑体" w:hint="eastAsia"/>
          <w:sz w:val="32"/>
          <w:szCs w:val="32"/>
        </w:rPr>
        <w:t>、增强历史自觉、</w:t>
      </w:r>
      <w:r>
        <w:rPr>
          <w:rFonts w:ascii="仿宋_GB2312" w:eastAsia="仿宋_GB2312" w:hAnsi="黑体" w:hint="eastAsia"/>
          <w:sz w:val="32"/>
          <w:szCs w:val="32"/>
        </w:rPr>
        <w:t>坚定历史自信，组织数千名师生参观党史馆、党性教育基地、爱国主义教育基地，全校师生受到了一次全面深刻的政治教育、思想淬炼和精神洗礼。同时，学校坚守为民情怀，</w:t>
      </w:r>
      <w:r>
        <w:rPr>
          <w:rFonts w:ascii="仿宋_GB2312" w:eastAsia="仿宋_GB2312" w:hint="eastAsia"/>
          <w:sz w:val="32"/>
        </w:rPr>
        <w:t>围绕发展办实事，设立“我为师生办实事”校级示范实践项目，包括优化服务环境、信息化建设、服务老同志、生活健康保障、子女教育、教师权益、就业帮扶等10个类别44项活动任务。立足学科建设、人才培养、乡村振兴、文化建设、服务保障等方面累计开展“办实事”活动437项，切实解决好师生的“急难愁盼”问题。</w:t>
      </w:r>
    </w:p>
    <w:p w14:paraId="1A6B778A" w14:textId="32D463F2" w:rsidR="00B615AC" w:rsidRDefault="00B615AC" w:rsidP="00B615AC">
      <w:pPr>
        <w:spacing w:line="560" w:lineRule="exact"/>
        <w:ind w:firstLine="645"/>
        <w:contextualSpacing/>
        <w:rPr>
          <w:rFonts w:ascii="仿宋_GB2312" w:eastAsia="仿宋_GB2312" w:hAnsi="黑体"/>
          <w:sz w:val="32"/>
          <w:szCs w:val="32"/>
        </w:rPr>
      </w:pPr>
      <w:r>
        <w:rPr>
          <w:rFonts w:ascii="楷体" w:eastAsia="楷体" w:hAnsi="楷体" w:hint="eastAsia"/>
          <w:sz w:val="32"/>
          <w:szCs w:val="32"/>
        </w:rPr>
        <w:t>三是持续深入学习贯彻习近平总书记重要回信精神。</w:t>
      </w:r>
      <w:r>
        <w:rPr>
          <w:rFonts w:ascii="仿宋_GB2312" w:eastAsia="仿宋_GB2312" w:hAnsi="黑体" w:hint="eastAsia"/>
          <w:sz w:val="32"/>
          <w:szCs w:val="32"/>
        </w:rPr>
        <w:t>学校坚持把加强习近平新时代中国特色社会主义思想的深入学习贯彻作为首要政治任务，以庆祝建党</w:t>
      </w:r>
      <w:r>
        <w:rPr>
          <w:rFonts w:ascii="仿宋_GB2312" w:eastAsia="仿宋_GB2312" w:hAnsi="黑体"/>
          <w:sz w:val="32"/>
          <w:szCs w:val="32"/>
        </w:rPr>
        <w:t>100周年和学习贯彻党的十九届六中全会精神为契机，</w:t>
      </w:r>
      <w:r>
        <w:rPr>
          <w:rFonts w:ascii="仿宋_GB2312" w:eastAsia="仿宋_GB2312" w:hAnsi="黑体" w:hint="eastAsia"/>
          <w:sz w:val="32"/>
          <w:szCs w:val="32"/>
        </w:rPr>
        <w:t>扎实开展党史学习教育，在全校营造出浓厚的学习氛围，</w:t>
      </w:r>
      <w:r>
        <w:rPr>
          <w:rFonts w:ascii="仿宋_GB2312" w:eastAsia="仿宋_GB2312" w:hAnsi="黑体"/>
          <w:sz w:val="32"/>
          <w:szCs w:val="32"/>
        </w:rPr>
        <w:t>切实将学习教育成效转化为推动学校高质量发展的强大动力。</w:t>
      </w:r>
      <w:r>
        <w:rPr>
          <w:rFonts w:ascii="仿宋_GB2312" w:eastAsia="仿宋_GB2312" w:hAnsi="黑体" w:hint="eastAsia"/>
          <w:sz w:val="32"/>
          <w:szCs w:val="32"/>
        </w:rPr>
        <w:t>特别是对落实习近平总书记给全国涉农高校的书记校长和专家代表回信精神工作</w:t>
      </w:r>
      <w:r w:rsidR="00AB7ED2">
        <w:rPr>
          <w:rFonts w:ascii="仿宋_GB2312" w:eastAsia="仿宋_GB2312" w:hAnsi="黑体" w:hint="eastAsia"/>
          <w:sz w:val="32"/>
          <w:szCs w:val="32"/>
        </w:rPr>
        <w:t>进行</w:t>
      </w:r>
      <w:r>
        <w:rPr>
          <w:rFonts w:ascii="仿宋_GB2312" w:eastAsia="仿宋_GB2312" w:hAnsi="黑体" w:hint="eastAsia"/>
          <w:sz w:val="32"/>
          <w:szCs w:val="32"/>
        </w:rPr>
        <w:t>再部署、再推动。</w:t>
      </w:r>
      <w:r>
        <w:rPr>
          <w:rFonts w:ascii="仿宋_GB2312" w:eastAsia="仿宋_GB2312" w:hAnsi="黑体"/>
          <w:sz w:val="32"/>
          <w:szCs w:val="32"/>
        </w:rPr>
        <w:t>校领导班子成员在分管部门和联系学院的工作会上，督促指导校属各单位把落实回信精神作为重要整改任务</w:t>
      </w:r>
      <w:r w:rsidR="00AB7ED2">
        <w:rPr>
          <w:rFonts w:ascii="仿宋_GB2312" w:eastAsia="仿宋_GB2312" w:hAnsi="黑体" w:hint="eastAsia"/>
          <w:sz w:val="32"/>
          <w:szCs w:val="32"/>
        </w:rPr>
        <w:t>进行</w:t>
      </w:r>
      <w:r>
        <w:rPr>
          <w:rFonts w:ascii="仿宋_GB2312" w:eastAsia="仿宋_GB2312" w:hAnsi="黑体"/>
          <w:sz w:val="32"/>
          <w:szCs w:val="32"/>
        </w:rPr>
        <w:t>认真落实。学校20个教学科研单位、29个部门已全部制定完善回信精神贯彻落实方案，并</w:t>
      </w:r>
      <w:r>
        <w:rPr>
          <w:rFonts w:ascii="仿宋_GB2312" w:eastAsia="仿宋_GB2312" w:hAnsi="黑体" w:hint="eastAsia"/>
          <w:sz w:val="32"/>
          <w:szCs w:val="32"/>
        </w:rPr>
        <w:t>认真全面</w:t>
      </w:r>
      <w:r w:rsidR="00AB7ED2">
        <w:rPr>
          <w:rFonts w:ascii="仿宋_GB2312" w:eastAsia="仿宋_GB2312" w:hAnsi="黑体"/>
          <w:sz w:val="32"/>
          <w:szCs w:val="32"/>
        </w:rPr>
        <w:t>查摆</w:t>
      </w:r>
      <w:r>
        <w:rPr>
          <w:rFonts w:ascii="仿宋_GB2312" w:eastAsia="仿宋_GB2312" w:hAnsi="黑体"/>
          <w:sz w:val="32"/>
          <w:szCs w:val="32"/>
        </w:rPr>
        <w:t>回信精神贯彻落实情况。</w:t>
      </w:r>
    </w:p>
    <w:p w14:paraId="27D5B663" w14:textId="49ADA821" w:rsidR="00B615AC" w:rsidRPr="00B37FA4" w:rsidRDefault="00B615AC" w:rsidP="00B615AC">
      <w:pPr>
        <w:spacing w:line="560" w:lineRule="exact"/>
        <w:ind w:firstLineChars="200" w:firstLine="640"/>
        <w:rPr>
          <w:rFonts w:ascii="仿宋_GB2312" w:eastAsia="仿宋_GB2312" w:hAnsi="黑体"/>
          <w:sz w:val="32"/>
          <w:szCs w:val="32"/>
        </w:rPr>
      </w:pPr>
      <w:r>
        <w:rPr>
          <w:rFonts w:ascii="楷体" w:eastAsia="楷体" w:hAnsi="楷体" w:hint="eastAsia"/>
          <w:sz w:val="32"/>
          <w:szCs w:val="32"/>
        </w:rPr>
        <w:t>四是高质量完成“十四五”发展规划编制工作和</w:t>
      </w:r>
      <w:r>
        <w:rPr>
          <w:rFonts w:ascii="楷体" w:eastAsia="楷体" w:hAnsi="楷体"/>
          <w:sz w:val="32"/>
          <w:szCs w:val="32"/>
        </w:rPr>
        <w:t>任务分解</w:t>
      </w:r>
      <w:r>
        <w:rPr>
          <w:rFonts w:ascii="楷体" w:eastAsia="楷体" w:hAnsi="楷体" w:hint="eastAsia"/>
          <w:sz w:val="32"/>
          <w:szCs w:val="32"/>
        </w:rPr>
        <w:t>。</w:t>
      </w:r>
      <w:r w:rsidRPr="00B37FA4">
        <w:rPr>
          <w:rFonts w:ascii="仿宋_GB2312" w:eastAsia="仿宋_GB2312" w:hAnsi="黑体" w:hint="eastAsia"/>
          <w:sz w:val="32"/>
          <w:szCs w:val="32"/>
        </w:rPr>
        <w:t>自2020年4月开始，各单位在认真总结“十三五”</w:t>
      </w:r>
      <w:r w:rsidR="00B9023F">
        <w:rPr>
          <w:rFonts w:ascii="仿宋_GB2312" w:eastAsia="仿宋_GB2312" w:hAnsi="黑体" w:hint="eastAsia"/>
          <w:sz w:val="32"/>
          <w:szCs w:val="32"/>
        </w:rPr>
        <w:t>工作</w:t>
      </w:r>
      <w:r w:rsidRPr="00B37FA4">
        <w:rPr>
          <w:rFonts w:ascii="仿宋_GB2312" w:eastAsia="仿宋_GB2312" w:hAnsi="黑体" w:hint="eastAsia"/>
          <w:sz w:val="32"/>
          <w:szCs w:val="32"/>
        </w:rPr>
        <w:t>、深入开展面向2035的战略研究基础上，开始编制学校“十四五”规划以及各专项、专题、学院与学科规划。2021年3月，形成了学校“十四五”规划征求意见稿。在此后四个月时间内，面向校属各单位，组织召开了10余场专家咨询会、工作会和研讨会，经双代会、校学术委员会、教育部指导组和教育部办公厅审核，结合中央巡视整改意见，征集近300条意见和建议，近88%的意见与建议写入重点任务。经校长办公会审议</w:t>
      </w:r>
      <w:r w:rsidR="00B9496D">
        <w:rPr>
          <w:rFonts w:ascii="仿宋_GB2312" w:eastAsia="仿宋_GB2312" w:hAnsi="黑体" w:hint="eastAsia"/>
          <w:sz w:val="32"/>
          <w:szCs w:val="32"/>
        </w:rPr>
        <w:t>、</w:t>
      </w:r>
      <w:r w:rsidRPr="00B37FA4">
        <w:rPr>
          <w:rFonts w:ascii="仿宋_GB2312" w:eastAsia="仿宋_GB2312" w:hAnsi="黑体" w:hint="eastAsia"/>
          <w:sz w:val="32"/>
          <w:szCs w:val="32"/>
        </w:rPr>
        <w:t>党委</w:t>
      </w:r>
      <w:r w:rsidR="00DE2D96">
        <w:rPr>
          <w:rFonts w:ascii="仿宋_GB2312" w:eastAsia="仿宋_GB2312" w:hAnsi="黑体" w:hint="eastAsia"/>
          <w:sz w:val="32"/>
          <w:szCs w:val="32"/>
        </w:rPr>
        <w:t>常</w:t>
      </w:r>
      <w:r w:rsidRPr="00B37FA4">
        <w:rPr>
          <w:rFonts w:ascii="仿宋_GB2312" w:eastAsia="仿宋_GB2312" w:hAnsi="黑体" w:hint="eastAsia"/>
          <w:sz w:val="32"/>
          <w:szCs w:val="32"/>
        </w:rPr>
        <w:t>委会审定通过后，《中国农业大学“十四五”事业发展规划》正式公布，明确战略任务、擘画战略蓝图，</w:t>
      </w:r>
      <w:r w:rsidRPr="00B37FA4">
        <w:rPr>
          <w:rFonts w:ascii="仿宋_GB2312" w:eastAsia="仿宋_GB2312" w:hAnsi="仿宋_GB2312" w:cs="仿宋_GB2312" w:hint="eastAsia"/>
          <w:sz w:val="32"/>
          <w:szCs w:val="32"/>
        </w:rPr>
        <w:t>提出到2025年，</w:t>
      </w:r>
      <w:r w:rsidR="00B37FA4">
        <w:rPr>
          <w:rFonts w:ascii="仿宋_GB2312" w:eastAsia="仿宋_GB2312" w:hAnsi="仿宋_GB2312" w:cs="仿宋_GB2312" w:hint="eastAsia"/>
          <w:sz w:val="32"/>
          <w:szCs w:val="32"/>
        </w:rPr>
        <w:t>全面</w:t>
      </w:r>
      <w:r w:rsidRPr="00B37FA4">
        <w:rPr>
          <w:rFonts w:ascii="仿宋_GB2312" w:eastAsia="仿宋_GB2312" w:hAnsi="仿宋_GB2312" w:cs="仿宋_GB2312" w:hint="eastAsia"/>
          <w:sz w:val="32"/>
          <w:szCs w:val="32"/>
        </w:rPr>
        <w:t>建设中国特色、农业特色的世界</w:t>
      </w:r>
      <w:r w:rsidR="00DE2D96">
        <w:rPr>
          <w:rFonts w:ascii="仿宋_GB2312" w:eastAsia="仿宋_GB2312" w:hAnsi="仿宋_GB2312" w:cs="仿宋_GB2312" w:hint="eastAsia"/>
          <w:sz w:val="32"/>
          <w:szCs w:val="32"/>
        </w:rPr>
        <w:t>一流大学达到新水平、</w:t>
      </w:r>
      <w:r w:rsidRPr="00B37FA4">
        <w:rPr>
          <w:rFonts w:ascii="仿宋_GB2312" w:eastAsia="仿宋_GB2312" w:hAnsi="仿宋_GB2312" w:cs="仿宋_GB2312" w:hint="eastAsia"/>
          <w:sz w:val="32"/>
          <w:szCs w:val="32"/>
        </w:rPr>
        <w:t>迈上新台阶。</w:t>
      </w:r>
    </w:p>
    <w:p w14:paraId="4CC2B1DB" w14:textId="6B3E4618"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五是全面谋划</w:t>
      </w:r>
      <w:r>
        <w:rPr>
          <w:rFonts w:ascii="楷体" w:eastAsia="楷体" w:hAnsi="楷体"/>
          <w:sz w:val="32"/>
          <w:szCs w:val="32"/>
        </w:rPr>
        <w:t>和</w:t>
      </w:r>
      <w:r>
        <w:rPr>
          <w:rFonts w:ascii="楷体" w:eastAsia="楷体" w:hAnsi="楷体" w:hint="eastAsia"/>
          <w:sz w:val="32"/>
          <w:szCs w:val="32"/>
        </w:rPr>
        <w:t>开启部署新一轮“双一流”建设。</w:t>
      </w:r>
      <w:r>
        <w:rPr>
          <w:rFonts w:ascii="仿宋_GB2312" w:eastAsia="仿宋_GB2312" w:hAnsi="楷体" w:hint="eastAsia"/>
          <w:sz w:val="32"/>
          <w:szCs w:val="32"/>
        </w:rPr>
        <w:t>教育部公布了首轮“双一流”建设成效评价结果和专家评议意见。从整体发展水平、可持续发展能力、成长提升程度3个总体情况以及</w:t>
      </w:r>
      <w:r>
        <w:rPr>
          <w:rFonts w:ascii="仿宋_GB2312" w:eastAsia="仿宋_GB2312" w:hAnsi="楷体"/>
          <w:sz w:val="32"/>
          <w:szCs w:val="32"/>
        </w:rPr>
        <w:t>9个指标的评价结果来看，学校均处在第一档</w:t>
      </w:r>
      <w:r>
        <w:rPr>
          <w:rFonts w:ascii="仿宋_GB2312" w:eastAsia="仿宋_GB2312" w:hAnsi="楷体" w:hint="eastAsia"/>
          <w:sz w:val="32"/>
          <w:szCs w:val="32"/>
        </w:rPr>
        <w:t>，</w:t>
      </w:r>
      <w:r>
        <w:rPr>
          <w:rFonts w:ascii="仿宋_GB2312" w:eastAsia="仿宋_GB2312" w:hAnsi="楷体"/>
          <w:sz w:val="32"/>
          <w:szCs w:val="32"/>
        </w:rPr>
        <w:t>总体成效得到</w:t>
      </w:r>
      <w:r>
        <w:rPr>
          <w:rFonts w:ascii="仿宋_GB2312" w:eastAsia="仿宋_GB2312" w:hAnsi="楷体" w:hint="eastAsia"/>
          <w:sz w:val="32"/>
          <w:szCs w:val="32"/>
        </w:rPr>
        <w:t>了</w:t>
      </w:r>
      <w:r>
        <w:rPr>
          <w:rFonts w:ascii="仿宋_GB2312" w:eastAsia="仿宋_GB2312" w:hAnsi="楷体"/>
          <w:sz w:val="32"/>
          <w:szCs w:val="32"/>
        </w:rPr>
        <w:t>专家组</w:t>
      </w:r>
      <w:r>
        <w:rPr>
          <w:rFonts w:ascii="仿宋_GB2312" w:eastAsia="仿宋_GB2312" w:hAnsi="楷体" w:hint="eastAsia"/>
          <w:sz w:val="32"/>
          <w:szCs w:val="32"/>
        </w:rPr>
        <w:t>高度</w:t>
      </w:r>
      <w:r>
        <w:rPr>
          <w:rFonts w:ascii="仿宋_GB2312" w:eastAsia="仿宋_GB2312" w:hAnsi="楷体"/>
          <w:sz w:val="32"/>
          <w:szCs w:val="32"/>
        </w:rPr>
        <w:t>认可</w:t>
      </w:r>
      <w:r>
        <w:rPr>
          <w:rFonts w:ascii="仿宋_GB2312" w:eastAsia="仿宋_GB2312" w:hAnsi="楷体" w:hint="eastAsia"/>
          <w:sz w:val="32"/>
          <w:szCs w:val="32"/>
        </w:rPr>
        <w:t>和</w:t>
      </w:r>
      <w:r>
        <w:rPr>
          <w:rFonts w:ascii="仿宋_GB2312" w:eastAsia="仿宋_GB2312" w:hAnsi="楷体"/>
          <w:sz w:val="32"/>
          <w:szCs w:val="32"/>
        </w:rPr>
        <w:t>充分肯定。</w:t>
      </w:r>
      <w:r>
        <w:rPr>
          <w:rFonts w:ascii="仿宋_GB2312" w:eastAsia="仿宋_GB2312" w:hAnsi="楷体" w:hint="eastAsia"/>
          <w:sz w:val="32"/>
          <w:szCs w:val="32"/>
        </w:rPr>
        <w:t>此后，学校坚持以服务国家重大战略需求为导向，以“引领、一流、特色、贡献”为编制原则，经过</w:t>
      </w:r>
      <w:r>
        <w:rPr>
          <w:rFonts w:ascii="仿宋_GB2312" w:eastAsia="仿宋_GB2312" w:hAnsi="楷体"/>
          <w:sz w:val="32"/>
          <w:szCs w:val="32"/>
        </w:rPr>
        <w:t>3次党委常委会、2次校长办公会、1次专题工作会、3次集中讨论会、1次专家论证会，</w:t>
      </w:r>
      <w:bookmarkStart w:id="1" w:name="_Hlk91425769"/>
      <w:r>
        <w:rPr>
          <w:rFonts w:ascii="仿宋_GB2312" w:eastAsia="仿宋_GB2312" w:hAnsi="楷体" w:hint="eastAsia"/>
          <w:sz w:val="32"/>
          <w:szCs w:val="32"/>
        </w:rPr>
        <w:t>最终</w:t>
      </w:r>
      <w:r w:rsidR="00DE2D96">
        <w:rPr>
          <w:rFonts w:ascii="仿宋_GB2312" w:eastAsia="仿宋_GB2312" w:hAnsi="楷体"/>
          <w:sz w:val="32"/>
          <w:szCs w:val="32"/>
        </w:rPr>
        <w:t>形成</w:t>
      </w:r>
      <w:r>
        <w:rPr>
          <w:rFonts w:ascii="仿宋_GB2312" w:eastAsia="仿宋_GB2312" w:hAnsi="楷体"/>
          <w:sz w:val="32"/>
          <w:szCs w:val="32"/>
        </w:rPr>
        <w:t>《中国农业大学新一</w:t>
      </w:r>
      <w:r>
        <w:rPr>
          <w:rFonts w:ascii="仿宋_GB2312" w:eastAsia="仿宋_GB2312" w:hAnsi="楷体" w:hint="eastAsia"/>
          <w:sz w:val="32"/>
          <w:szCs w:val="32"/>
        </w:rPr>
        <w:t>轮“双一流”</w:t>
      </w:r>
      <w:r>
        <w:rPr>
          <w:rFonts w:ascii="仿宋_GB2312" w:eastAsia="仿宋_GB2312" w:hAnsi="楷体"/>
          <w:sz w:val="32"/>
          <w:szCs w:val="32"/>
        </w:rPr>
        <w:t>建设高校整体建设方案》</w:t>
      </w:r>
      <w:bookmarkEnd w:id="1"/>
      <w:r>
        <w:rPr>
          <w:rFonts w:ascii="仿宋_GB2312" w:eastAsia="仿宋_GB2312" w:hAnsi="楷体" w:hint="eastAsia"/>
          <w:sz w:val="32"/>
          <w:szCs w:val="32"/>
        </w:rPr>
        <w:t>，强调从过去“补短板”向“锻长板”提升，明确新一轮“双一流”将按照“</w:t>
      </w:r>
      <w:r>
        <w:rPr>
          <w:rFonts w:ascii="Times New Roman" w:eastAsia="仿宋_GB2312" w:hAnsi="Times New Roman" w:cs="Times New Roman"/>
          <w:sz w:val="32"/>
          <w:szCs w:val="32"/>
        </w:rPr>
        <w:t>9+1+X</w:t>
      </w:r>
      <w:r>
        <w:rPr>
          <w:rFonts w:ascii="仿宋_GB2312" w:eastAsia="仿宋_GB2312" w:hAnsi="楷体" w:hint="eastAsia"/>
          <w:sz w:val="32"/>
          <w:szCs w:val="32"/>
        </w:rPr>
        <w:t>”</w:t>
      </w:r>
      <w:r>
        <w:rPr>
          <w:rFonts w:ascii="仿宋_GB2312" w:eastAsia="仿宋_GB2312" w:hAnsi="楷体"/>
          <w:sz w:val="32"/>
          <w:szCs w:val="32"/>
        </w:rPr>
        <w:t>一流学科体系的创新思路</w:t>
      </w:r>
      <w:r>
        <w:rPr>
          <w:rFonts w:ascii="仿宋_GB2312" w:eastAsia="仿宋_GB2312" w:hAnsi="楷体" w:hint="eastAsia"/>
          <w:sz w:val="32"/>
          <w:szCs w:val="32"/>
        </w:rPr>
        <w:t>，</w:t>
      </w:r>
      <w:r>
        <w:rPr>
          <w:rFonts w:ascii="仿宋_GB2312" w:eastAsia="仿宋_GB2312" w:hAnsi="楷体"/>
          <w:sz w:val="32"/>
          <w:szCs w:val="32"/>
        </w:rPr>
        <w:t>凝练提出打造知农爱农一流人才方阵、保障国家粮食安全、加快农业绿色转型发展、推动现代农业高质量发展</w:t>
      </w:r>
      <w:r>
        <w:rPr>
          <w:rFonts w:ascii="仿宋_GB2312" w:eastAsia="仿宋_GB2312" w:hAnsi="楷体" w:hint="eastAsia"/>
          <w:sz w:val="32"/>
          <w:szCs w:val="32"/>
        </w:rPr>
        <w:t>以及</w:t>
      </w:r>
      <w:r>
        <w:rPr>
          <w:rFonts w:ascii="仿宋_GB2312" w:eastAsia="仿宋_GB2312" w:hAnsi="楷体"/>
          <w:sz w:val="32"/>
          <w:szCs w:val="32"/>
        </w:rPr>
        <w:t>服务国家生物安全等</w:t>
      </w:r>
      <w:r>
        <w:rPr>
          <w:rFonts w:ascii="仿宋_GB2312" w:eastAsia="仿宋_GB2312" w:hAnsi="楷体" w:hint="eastAsia"/>
          <w:sz w:val="32"/>
          <w:szCs w:val="32"/>
        </w:rPr>
        <w:t>8</w:t>
      </w:r>
      <w:r>
        <w:rPr>
          <w:rFonts w:ascii="仿宋_GB2312" w:eastAsia="仿宋_GB2312" w:hAnsi="楷体"/>
          <w:sz w:val="32"/>
          <w:szCs w:val="32"/>
        </w:rPr>
        <w:t>大</w:t>
      </w:r>
      <w:r w:rsidR="00DE2D96">
        <w:rPr>
          <w:rFonts w:ascii="仿宋_GB2312" w:eastAsia="仿宋_GB2312" w:hAnsi="楷体" w:hint="eastAsia"/>
          <w:sz w:val="32"/>
          <w:szCs w:val="32"/>
        </w:rPr>
        <w:t>建设</w:t>
      </w:r>
      <w:r>
        <w:rPr>
          <w:rFonts w:ascii="仿宋_GB2312" w:eastAsia="仿宋_GB2312" w:hAnsi="楷体"/>
          <w:sz w:val="32"/>
          <w:szCs w:val="32"/>
        </w:rPr>
        <w:t>方向。</w:t>
      </w:r>
    </w:p>
    <w:p w14:paraId="642DF9BF" w14:textId="1345EE36" w:rsidR="00B615AC" w:rsidRPr="00BF244B" w:rsidRDefault="00B615AC" w:rsidP="00B615AC">
      <w:pPr>
        <w:spacing w:line="560" w:lineRule="exact"/>
        <w:ind w:firstLineChars="200" w:firstLine="640"/>
        <w:rPr>
          <w:rFonts w:ascii="仿宋_GB2312" w:eastAsia="仿宋_GB2312" w:hAnsi="黑体"/>
          <w:sz w:val="32"/>
          <w:szCs w:val="32"/>
        </w:rPr>
      </w:pPr>
      <w:r>
        <w:rPr>
          <w:rFonts w:ascii="楷体" w:eastAsia="楷体" w:hAnsi="楷体" w:hint="eastAsia"/>
          <w:sz w:val="32"/>
          <w:szCs w:val="32"/>
        </w:rPr>
        <w:t>六是面向国家战略需求科学谋划一流学科建设。</w:t>
      </w:r>
      <w:r w:rsidRPr="00BF244B">
        <w:rPr>
          <w:rFonts w:ascii="仿宋_GB2312" w:eastAsia="仿宋_GB2312" w:hAnsi="黑体" w:hint="eastAsia"/>
          <w:sz w:val="32"/>
          <w:szCs w:val="32"/>
        </w:rPr>
        <w:t>面向国家战略需求，瞄准</w:t>
      </w:r>
      <w:r w:rsidR="00CE461B">
        <w:rPr>
          <w:rFonts w:ascii="仿宋_GB2312" w:eastAsia="仿宋_GB2312" w:hAnsi="黑体" w:hint="eastAsia"/>
          <w:sz w:val="32"/>
          <w:szCs w:val="32"/>
        </w:rPr>
        <w:t>农业</w:t>
      </w:r>
      <w:r w:rsidRPr="00BF244B">
        <w:rPr>
          <w:rFonts w:ascii="仿宋_GB2312" w:eastAsia="仿宋_GB2312" w:hAnsi="黑体" w:hint="eastAsia"/>
          <w:sz w:val="32"/>
          <w:szCs w:val="32"/>
        </w:rPr>
        <w:t>关</w:t>
      </w:r>
      <w:r w:rsidR="00DB2EBA" w:rsidRPr="00BF244B">
        <w:rPr>
          <w:rFonts w:ascii="仿宋_GB2312" w:eastAsia="仿宋_GB2312" w:hAnsi="黑体" w:hint="eastAsia"/>
          <w:sz w:val="32"/>
          <w:szCs w:val="32"/>
        </w:rPr>
        <w:t>键核心技术领域，学校明确学科重点建设任务和预期目标，进一步巩固农业</w:t>
      </w:r>
      <w:r w:rsidRPr="00BF244B">
        <w:rPr>
          <w:rFonts w:ascii="仿宋_GB2312" w:eastAsia="仿宋_GB2312" w:hAnsi="黑体" w:hint="eastAsia"/>
          <w:sz w:val="32"/>
          <w:szCs w:val="32"/>
        </w:rPr>
        <w:t>学科板块特色优势地位，优化学科结构布局，发挥一</w:t>
      </w:r>
      <w:r w:rsidR="00DE2D96">
        <w:rPr>
          <w:rFonts w:ascii="仿宋_GB2312" w:eastAsia="仿宋_GB2312" w:hAnsi="黑体" w:hint="eastAsia"/>
          <w:sz w:val="32"/>
          <w:szCs w:val="32"/>
        </w:rPr>
        <w:t>流学科的示范带动作用。根据第三方评价体系数据显示，学校地球科学、</w:t>
      </w:r>
      <w:r w:rsidRPr="00BF244B">
        <w:rPr>
          <w:rFonts w:ascii="仿宋_GB2312" w:eastAsia="仿宋_GB2312" w:hAnsi="黑体" w:hint="eastAsia"/>
          <w:sz w:val="32"/>
          <w:szCs w:val="32"/>
        </w:rPr>
        <w:t>临床医学</w:t>
      </w:r>
      <w:r w:rsidR="00DE2D96">
        <w:rPr>
          <w:rFonts w:ascii="仿宋_GB2312" w:eastAsia="仿宋_GB2312" w:hAnsi="黑体" w:hint="eastAsia"/>
          <w:sz w:val="32"/>
          <w:szCs w:val="32"/>
        </w:rPr>
        <w:t>以及计算机科学三</w:t>
      </w:r>
      <w:r w:rsidRPr="00BF244B">
        <w:rPr>
          <w:rFonts w:ascii="仿宋_GB2312" w:eastAsia="仿宋_GB2312" w:hAnsi="黑体" w:hint="eastAsia"/>
          <w:sz w:val="32"/>
          <w:szCs w:val="32"/>
        </w:rPr>
        <w:t>个学科进入</w:t>
      </w:r>
      <w:r w:rsidRPr="005703F2">
        <w:rPr>
          <w:rFonts w:ascii="Times New Roman" w:eastAsia="仿宋_GB2312" w:hAnsi="Times New Roman" w:cs="Times New Roman"/>
          <w:sz w:val="32"/>
          <w:szCs w:val="32"/>
        </w:rPr>
        <w:t>ESI</w:t>
      </w:r>
      <w:r w:rsidRPr="00BF244B">
        <w:rPr>
          <w:rFonts w:ascii="仿宋_GB2312" w:eastAsia="仿宋_GB2312" w:hAnsi="黑体" w:hint="eastAsia"/>
          <w:sz w:val="32"/>
          <w:szCs w:val="32"/>
        </w:rPr>
        <w:t>前1%。至此，学校进入</w:t>
      </w:r>
      <w:r w:rsidRPr="005703F2">
        <w:rPr>
          <w:rFonts w:ascii="Times New Roman" w:eastAsia="仿宋_GB2312" w:hAnsi="Times New Roman" w:cs="Times New Roman"/>
          <w:sz w:val="32"/>
          <w:szCs w:val="32"/>
        </w:rPr>
        <w:t>ESI</w:t>
      </w:r>
      <w:r w:rsidRPr="00BF244B">
        <w:rPr>
          <w:rFonts w:ascii="仿宋_GB2312" w:eastAsia="仿宋_GB2312" w:hAnsi="黑体" w:hint="eastAsia"/>
          <w:sz w:val="32"/>
          <w:szCs w:val="32"/>
        </w:rPr>
        <w:t>世界前1%的学科数已达</w:t>
      </w:r>
      <w:r w:rsidR="00DE2D96">
        <w:rPr>
          <w:rFonts w:ascii="仿宋_GB2312" w:eastAsia="仿宋_GB2312" w:hAnsi="黑体"/>
          <w:sz w:val="32"/>
          <w:szCs w:val="32"/>
        </w:rPr>
        <w:t>14</w:t>
      </w:r>
      <w:r w:rsidRPr="00BF244B">
        <w:rPr>
          <w:rFonts w:ascii="仿宋_GB2312" w:eastAsia="仿宋_GB2312" w:hAnsi="黑体" w:hint="eastAsia"/>
          <w:sz w:val="32"/>
          <w:szCs w:val="32"/>
        </w:rPr>
        <w:t>个。农业科学进入</w:t>
      </w:r>
      <w:r w:rsidRPr="005703F2">
        <w:rPr>
          <w:rFonts w:ascii="Times New Roman" w:eastAsia="仿宋_GB2312" w:hAnsi="Times New Roman" w:cs="Times New Roman"/>
          <w:sz w:val="32"/>
          <w:szCs w:val="32"/>
        </w:rPr>
        <w:t>ESI</w:t>
      </w:r>
      <w:r w:rsidRPr="00BF244B">
        <w:rPr>
          <w:rFonts w:ascii="仿宋_GB2312" w:eastAsia="仿宋_GB2312" w:hAnsi="黑体" w:hint="eastAsia"/>
          <w:sz w:val="32"/>
          <w:szCs w:val="32"/>
        </w:rPr>
        <w:t>世界前</w:t>
      </w:r>
      <w:r w:rsidR="00DE2D96">
        <w:rPr>
          <w:rFonts w:ascii="仿宋_GB2312" w:eastAsia="仿宋_GB2312" w:hAnsi="黑体" w:hint="eastAsia"/>
          <w:sz w:val="32"/>
          <w:szCs w:val="32"/>
        </w:rPr>
        <w:t>1</w:t>
      </w:r>
      <w:r w:rsidR="00DE2D96">
        <w:rPr>
          <w:rFonts w:ascii="Lucida Sans Unicode" w:eastAsia="仿宋_GB2312" w:hAnsi="Lucida Sans Unicode" w:cs="Lucida Sans Unicode"/>
          <w:sz w:val="32"/>
          <w:szCs w:val="32"/>
        </w:rPr>
        <w:t>‱</w:t>
      </w:r>
      <w:r w:rsidRPr="00BF244B">
        <w:rPr>
          <w:rFonts w:ascii="仿宋_GB2312" w:eastAsia="仿宋_GB2312" w:hAnsi="黑体" w:hint="eastAsia"/>
          <w:sz w:val="32"/>
          <w:szCs w:val="32"/>
        </w:rPr>
        <w:t>，植物学与动物科学进入</w:t>
      </w:r>
      <w:r w:rsidRPr="005703F2">
        <w:rPr>
          <w:rFonts w:ascii="Times New Roman" w:eastAsia="仿宋_GB2312" w:hAnsi="Times New Roman" w:cs="Times New Roman"/>
          <w:sz w:val="32"/>
          <w:szCs w:val="32"/>
        </w:rPr>
        <w:t>ESI</w:t>
      </w:r>
      <w:r w:rsidRPr="00BF244B">
        <w:rPr>
          <w:rFonts w:ascii="仿宋_GB2312" w:eastAsia="仿宋_GB2312" w:hAnsi="黑体" w:hint="eastAsia"/>
          <w:sz w:val="32"/>
          <w:szCs w:val="32"/>
        </w:rPr>
        <w:t>世界前1</w:t>
      </w:r>
      <w:r w:rsidR="00CE461B">
        <w:rPr>
          <w:rFonts w:ascii="仿宋_GB2312" w:eastAsia="仿宋_GB2312" w:hAnsi="黑体" w:hint="eastAsia"/>
          <w:sz w:val="32"/>
          <w:szCs w:val="32"/>
        </w:rPr>
        <w:t>‰。</w:t>
      </w:r>
      <w:r w:rsidRPr="00BF244B">
        <w:rPr>
          <w:rFonts w:ascii="仿宋_GB2312" w:eastAsia="仿宋_GB2312" w:hAnsi="黑体" w:hint="eastAsia"/>
          <w:sz w:val="32"/>
          <w:szCs w:val="32"/>
        </w:rPr>
        <w:t>软科、</w:t>
      </w:r>
      <w:r w:rsidRPr="005703F2">
        <w:rPr>
          <w:rFonts w:ascii="Times New Roman" w:eastAsia="仿宋_GB2312" w:hAnsi="Times New Roman" w:cs="Times New Roman"/>
          <w:sz w:val="32"/>
          <w:szCs w:val="32"/>
        </w:rPr>
        <w:t>U</w:t>
      </w:r>
      <w:r w:rsidR="00DE2D96">
        <w:rPr>
          <w:rFonts w:ascii="Times New Roman" w:eastAsia="仿宋_GB2312" w:hAnsi="Times New Roman" w:cs="Times New Roman"/>
          <w:sz w:val="32"/>
          <w:szCs w:val="32"/>
        </w:rPr>
        <w:t>.</w:t>
      </w:r>
      <w:r w:rsidRPr="005703F2">
        <w:rPr>
          <w:rFonts w:ascii="Times New Roman" w:eastAsia="仿宋_GB2312" w:hAnsi="Times New Roman" w:cs="Times New Roman"/>
          <w:sz w:val="32"/>
          <w:szCs w:val="32"/>
        </w:rPr>
        <w:t>S</w:t>
      </w:r>
      <w:r w:rsidR="00DE2D96">
        <w:rPr>
          <w:rFonts w:ascii="Times New Roman" w:eastAsia="仿宋_GB2312" w:hAnsi="Times New Roman" w:cs="Times New Roman"/>
          <w:sz w:val="32"/>
          <w:szCs w:val="32"/>
        </w:rPr>
        <w:t>.</w:t>
      </w:r>
      <w:r w:rsidRPr="005703F2">
        <w:rPr>
          <w:rFonts w:ascii="Times New Roman" w:eastAsia="仿宋_GB2312" w:hAnsi="Times New Roman" w:cs="Times New Roman"/>
          <w:sz w:val="32"/>
          <w:szCs w:val="32"/>
        </w:rPr>
        <w:t>News</w:t>
      </w:r>
      <w:r w:rsidRPr="00BF244B">
        <w:rPr>
          <w:rFonts w:ascii="仿宋_GB2312" w:eastAsia="仿宋_GB2312" w:hAnsi="黑体" w:hint="eastAsia"/>
          <w:sz w:val="32"/>
          <w:szCs w:val="32"/>
        </w:rPr>
        <w:t>以及</w:t>
      </w:r>
      <w:r w:rsidRPr="005703F2">
        <w:rPr>
          <w:rFonts w:ascii="Times New Roman" w:eastAsia="仿宋_GB2312" w:hAnsi="Times New Roman" w:cs="Times New Roman"/>
          <w:sz w:val="32"/>
          <w:szCs w:val="32"/>
        </w:rPr>
        <w:t>QS</w:t>
      </w:r>
      <w:r w:rsidR="00E84F6F" w:rsidRPr="00BF244B">
        <w:rPr>
          <w:rFonts w:ascii="仿宋_GB2312" w:eastAsia="仿宋_GB2312" w:hAnsi="黑体" w:hint="eastAsia"/>
          <w:sz w:val="32"/>
          <w:szCs w:val="32"/>
        </w:rPr>
        <w:t>等评价</w:t>
      </w:r>
      <w:r w:rsidRPr="00BF244B">
        <w:rPr>
          <w:rFonts w:ascii="仿宋_GB2312" w:eastAsia="仿宋_GB2312" w:hAnsi="黑体" w:hint="eastAsia"/>
          <w:sz w:val="32"/>
          <w:szCs w:val="32"/>
        </w:rPr>
        <w:t>结果，</w:t>
      </w:r>
      <w:r w:rsidR="00CE461B">
        <w:rPr>
          <w:rFonts w:ascii="仿宋_GB2312" w:eastAsia="仿宋_GB2312" w:hAnsi="黑体" w:hint="eastAsia"/>
          <w:sz w:val="32"/>
          <w:szCs w:val="32"/>
        </w:rPr>
        <w:t>也</w:t>
      </w:r>
      <w:r w:rsidRPr="00BF244B">
        <w:rPr>
          <w:rFonts w:ascii="仿宋_GB2312" w:eastAsia="仿宋_GB2312" w:hAnsi="黑体" w:hint="eastAsia"/>
          <w:sz w:val="32"/>
          <w:szCs w:val="32"/>
        </w:rPr>
        <w:t>均体现</w:t>
      </w:r>
      <w:r w:rsidR="00CE461B">
        <w:rPr>
          <w:rFonts w:ascii="仿宋_GB2312" w:eastAsia="仿宋_GB2312" w:hAnsi="黑体" w:hint="eastAsia"/>
          <w:sz w:val="32"/>
          <w:szCs w:val="32"/>
        </w:rPr>
        <w:t>出</w:t>
      </w:r>
      <w:r w:rsidRPr="00BF244B">
        <w:rPr>
          <w:rFonts w:ascii="仿宋_GB2312" w:eastAsia="仿宋_GB2312" w:hAnsi="黑体" w:hint="eastAsia"/>
          <w:sz w:val="32"/>
          <w:szCs w:val="32"/>
        </w:rPr>
        <w:t>学校</w:t>
      </w:r>
      <w:r w:rsidR="00E84F6F" w:rsidRPr="00BF244B">
        <w:rPr>
          <w:rFonts w:ascii="仿宋_GB2312" w:eastAsia="仿宋_GB2312" w:hAnsi="黑体" w:hint="eastAsia"/>
          <w:sz w:val="32"/>
          <w:szCs w:val="32"/>
        </w:rPr>
        <w:t>在农业科学、植物学和</w:t>
      </w:r>
      <w:r w:rsidRPr="00BF244B">
        <w:rPr>
          <w:rFonts w:ascii="仿宋_GB2312" w:eastAsia="仿宋_GB2312" w:hAnsi="黑体" w:hint="eastAsia"/>
          <w:sz w:val="32"/>
          <w:szCs w:val="32"/>
        </w:rPr>
        <w:t>动物科学领域的优势地位。此外，学校加强学科交叉融合，将前沿交叉科学研究院建设作为完善学科治理体系的重要抓手，明确定位是“探索交叉融合治理体系建设的特区和孵化器”，在此基础上，制定了加强前沿交叉科学研究院建设方案。同时，承担了中国工程院战略咨询项目《面向2035的农业新兴、前沿、交叉学科研究》，完成了《面向2035的农业新兴、前沿、交叉学科重点发展领域研究》《关于实施“拓荒牛”计划 大力发展农业新兴前沿交叉学科的建议》，初步提出了农业新兴、前沿、交叉学科建设的战略思考和布局。</w:t>
      </w:r>
    </w:p>
    <w:p w14:paraId="52D2F066" w14:textId="6189A140"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七是深入推进治理体系和治理能力现代化。</w:t>
      </w:r>
      <w:r>
        <w:rPr>
          <w:rFonts w:ascii="仿宋_GB2312" w:eastAsia="仿宋_GB2312" w:hAnsi="黑体" w:hint="eastAsia"/>
          <w:sz w:val="32"/>
          <w:szCs w:val="32"/>
        </w:rPr>
        <w:t>坚持高起点、高标准、高质量完成《“十四五”治理体系与治理能力现代化专项规划》编制工作。</w:t>
      </w:r>
      <w:r>
        <w:rPr>
          <w:rFonts w:ascii="仿宋_GB2312" w:eastAsia="仿宋_GB2312" w:hAnsi="黑体"/>
          <w:sz w:val="32"/>
          <w:szCs w:val="32"/>
        </w:rPr>
        <w:t>校领导班子成员参加了中组</w:t>
      </w:r>
      <w:r>
        <w:rPr>
          <w:rFonts w:ascii="仿宋_GB2312" w:eastAsia="仿宋_GB2312" w:hAnsi="黑体" w:hint="eastAsia"/>
          <w:sz w:val="32"/>
          <w:szCs w:val="32"/>
        </w:rPr>
        <w:t>部“提高政治能力专题培训班”，进一步加</w:t>
      </w:r>
      <w:r w:rsidR="00DE2D96">
        <w:rPr>
          <w:rFonts w:ascii="仿宋_GB2312" w:eastAsia="仿宋_GB2312" w:hAnsi="黑体"/>
          <w:sz w:val="32"/>
          <w:szCs w:val="32"/>
        </w:rPr>
        <w:t>强班子成员对党委领导下校长负责制</w:t>
      </w:r>
      <w:r>
        <w:rPr>
          <w:rFonts w:ascii="仿宋_GB2312" w:eastAsia="仿宋_GB2312" w:hAnsi="黑体"/>
          <w:sz w:val="32"/>
          <w:szCs w:val="32"/>
        </w:rPr>
        <w:t>精神实质的学习领会</w:t>
      </w:r>
      <w:r>
        <w:rPr>
          <w:rFonts w:ascii="仿宋_GB2312" w:eastAsia="仿宋_GB2312" w:hAnsi="黑体" w:hint="eastAsia"/>
          <w:sz w:val="32"/>
          <w:szCs w:val="32"/>
        </w:rPr>
        <w:t>。同时，</w:t>
      </w:r>
      <w:r>
        <w:rPr>
          <w:rFonts w:ascii="仿宋_GB2312" w:eastAsia="仿宋_GB2312" w:hAnsi="黑体"/>
          <w:sz w:val="32"/>
          <w:szCs w:val="32"/>
        </w:rPr>
        <w:t>对照中组部、教育部印发的议事规则示范文本</w:t>
      </w:r>
      <w:r>
        <w:rPr>
          <w:rFonts w:ascii="仿宋_GB2312" w:eastAsia="仿宋_GB2312" w:hAnsi="黑体" w:hint="eastAsia"/>
          <w:sz w:val="32"/>
          <w:szCs w:val="32"/>
        </w:rPr>
        <w:t>，</w:t>
      </w:r>
      <w:r>
        <w:rPr>
          <w:rFonts w:ascii="仿宋_GB2312" w:eastAsia="仿宋_GB2312" w:hAnsi="黑体"/>
          <w:sz w:val="32"/>
          <w:szCs w:val="32"/>
        </w:rPr>
        <w:t>进一步厘清党委常委会和校长办公会的职责边界</w:t>
      </w:r>
      <w:r>
        <w:rPr>
          <w:rFonts w:ascii="仿宋_GB2312" w:eastAsia="仿宋_GB2312" w:hAnsi="黑体" w:hint="eastAsia"/>
          <w:sz w:val="32"/>
          <w:szCs w:val="32"/>
        </w:rPr>
        <w:t>，修订学校制度</w:t>
      </w:r>
      <w:r>
        <w:rPr>
          <w:rFonts w:ascii="仿宋_GB2312" w:eastAsia="仿宋_GB2312" w:hAnsi="黑体"/>
          <w:sz w:val="32"/>
          <w:szCs w:val="32"/>
        </w:rPr>
        <w:t>24项，新制定制度12项，废止制度52项，</w:t>
      </w:r>
      <w:r>
        <w:rPr>
          <w:rFonts w:ascii="仿宋_GB2312" w:eastAsia="仿宋_GB2312" w:hAnsi="黑体" w:hint="eastAsia"/>
          <w:sz w:val="32"/>
          <w:szCs w:val="32"/>
        </w:rPr>
        <w:t>初步构建</w:t>
      </w:r>
      <w:r w:rsidR="00777BDC">
        <w:rPr>
          <w:rFonts w:ascii="仿宋_GB2312" w:eastAsia="仿宋_GB2312" w:hAnsi="黑体" w:hint="eastAsia"/>
          <w:sz w:val="32"/>
          <w:szCs w:val="32"/>
        </w:rPr>
        <w:t>了</w:t>
      </w:r>
      <w:r>
        <w:rPr>
          <w:rFonts w:ascii="仿宋_GB2312" w:eastAsia="仿宋_GB2312" w:hAnsi="黑体" w:hint="eastAsia"/>
          <w:sz w:val="32"/>
          <w:szCs w:val="32"/>
        </w:rPr>
        <w:t>以大学章程为核心，规范统一、分类科学、层次清晰、运行高效的学校规章制度体系。</w:t>
      </w:r>
      <w:r>
        <w:rPr>
          <w:rFonts w:ascii="仿宋_GB2312" w:eastAsia="仿宋_GB2312" w:hAnsi="黑体"/>
          <w:sz w:val="32"/>
          <w:szCs w:val="32"/>
        </w:rPr>
        <w:t>认真贯彻民主集中制原则，涉及师生切身利益的</w:t>
      </w:r>
      <w:r>
        <w:rPr>
          <w:rFonts w:ascii="仿宋_GB2312" w:eastAsia="仿宋_GB2312" w:hAnsi="黑体" w:hint="eastAsia"/>
          <w:sz w:val="32"/>
          <w:szCs w:val="32"/>
        </w:rPr>
        <w:t>会议议题进行</w:t>
      </w:r>
      <w:r>
        <w:rPr>
          <w:rFonts w:ascii="仿宋_GB2312" w:eastAsia="仿宋_GB2312" w:hAnsi="黑体"/>
          <w:sz w:val="32"/>
          <w:szCs w:val="32"/>
        </w:rPr>
        <w:t>广泛征求意见，涉及重大改革举措、重要资源配置和重大建设项目等专业性、技术性较强的议题组织专家进行咨询论证；涉及法律问题和规范性</w:t>
      </w:r>
      <w:r>
        <w:rPr>
          <w:rFonts w:ascii="仿宋_GB2312" w:eastAsia="仿宋_GB2312" w:hAnsi="黑体" w:hint="eastAsia"/>
          <w:sz w:val="32"/>
          <w:szCs w:val="32"/>
        </w:rPr>
        <w:t>文件</w:t>
      </w:r>
      <w:r>
        <w:rPr>
          <w:rFonts w:ascii="仿宋_GB2312" w:eastAsia="仿宋_GB2312" w:hAnsi="黑体"/>
          <w:sz w:val="32"/>
          <w:szCs w:val="32"/>
        </w:rPr>
        <w:t>的议题首先进行法律审查</w:t>
      </w:r>
      <w:r>
        <w:rPr>
          <w:rFonts w:ascii="仿宋_GB2312" w:eastAsia="仿宋_GB2312" w:hAnsi="黑体" w:hint="eastAsia"/>
          <w:sz w:val="32"/>
          <w:szCs w:val="32"/>
        </w:rPr>
        <w:t>，特别是</w:t>
      </w:r>
      <w:r>
        <w:rPr>
          <w:rFonts w:ascii="仿宋_GB2312" w:eastAsia="仿宋_GB2312" w:hAnsi="黑体"/>
          <w:sz w:val="32"/>
          <w:szCs w:val="32"/>
        </w:rPr>
        <w:t>在</w:t>
      </w:r>
      <w:r>
        <w:rPr>
          <w:rFonts w:ascii="仿宋_GB2312" w:eastAsia="仿宋_GB2312" w:hAnsi="黑体" w:hint="eastAsia"/>
          <w:sz w:val="32"/>
          <w:szCs w:val="32"/>
        </w:rPr>
        <w:t>听取和审议学代会、研代会提案过程中，邀请学生代表列席，参与学校治理。</w:t>
      </w:r>
    </w:p>
    <w:p w14:paraId="015D54FF" w14:textId="5CD3EE02" w:rsidR="00B615AC" w:rsidRDefault="00B615AC" w:rsidP="00B615AC">
      <w:pPr>
        <w:spacing w:line="560" w:lineRule="exact"/>
        <w:ind w:firstLine="645"/>
        <w:contextualSpacing/>
        <w:rPr>
          <w:rFonts w:ascii="楷体" w:eastAsia="楷体" w:hAnsi="楷体"/>
          <w:b/>
          <w:sz w:val="32"/>
          <w:szCs w:val="32"/>
        </w:rPr>
      </w:pPr>
      <w:r>
        <w:rPr>
          <w:rFonts w:ascii="楷体" w:eastAsia="楷体" w:hAnsi="楷体" w:hint="eastAsia"/>
          <w:b/>
          <w:sz w:val="32"/>
          <w:szCs w:val="32"/>
        </w:rPr>
        <w:t>（二）坚守立德树人根本任务，不断夯实“新农科”人才</w:t>
      </w:r>
      <w:r w:rsidR="00EE28AE">
        <w:rPr>
          <w:rFonts w:ascii="楷体" w:eastAsia="楷体" w:hAnsi="楷体" w:hint="eastAsia"/>
          <w:b/>
          <w:sz w:val="32"/>
          <w:szCs w:val="32"/>
        </w:rPr>
        <w:t>自主</w:t>
      </w:r>
      <w:r>
        <w:rPr>
          <w:rFonts w:ascii="楷体" w:eastAsia="楷体" w:hAnsi="楷体" w:hint="eastAsia"/>
          <w:b/>
          <w:sz w:val="32"/>
          <w:szCs w:val="32"/>
        </w:rPr>
        <w:t>培养根基</w:t>
      </w:r>
    </w:p>
    <w:p w14:paraId="7492693D" w14:textId="77777777" w:rsidR="00B615AC" w:rsidRDefault="00B615AC" w:rsidP="00B615AC">
      <w:pPr>
        <w:spacing w:line="560" w:lineRule="exact"/>
        <w:ind w:firstLineChars="200" w:firstLine="640"/>
        <w:contextualSpacing/>
        <w:rPr>
          <w:rFonts w:ascii="仿宋_GB2312" w:eastAsia="仿宋_GB2312" w:hAnsi="黑体"/>
          <w:sz w:val="32"/>
          <w:szCs w:val="32"/>
        </w:rPr>
      </w:pPr>
      <w:r>
        <w:rPr>
          <w:rFonts w:ascii="仿宋_GB2312" w:eastAsia="仿宋_GB2312" w:hAnsi="黑体" w:hint="eastAsia"/>
          <w:sz w:val="32"/>
          <w:szCs w:val="32"/>
        </w:rPr>
        <w:t>一年来，学校牢牢坚守立德树人根本任务，持续完善德智体美劳“五育”并举的育人体系，引领全国新农科建设，培养既有高尚道德情操、扎实理论基础，又有广博国际视野、卓越实践能力，德智体美劳全面发展的社会主义建设者和接班人。</w:t>
      </w:r>
    </w:p>
    <w:p w14:paraId="2FDC489E" w14:textId="30755128" w:rsidR="00B615AC" w:rsidRDefault="00B615AC" w:rsidP="00B615AC">
      <w:pPr>
        <w:spacing w:line="560" w:lineRule="exact"/>
        <w:ind w:firstLine="645"/>
        <w:contextualSpacing/>
        <w:rPr>
          <w:rFonts w:ascii="仿宋_GB2312" w:eastAsia="仿宋_GB2312" w:hAnsi="黑体"/>
          <w:sz w:val="32"/>
          <w:szCs w:val="32"/>
        </w:rPr>
      </w:pPr>
      <w:r>
        <w:rPr>
          <w:rFonts w:ascii="楷体" w:eastAsia="楷体" w:hAnsi="楷体" w:hint="eastAsia"/>
          <w:sz w:val="32"/>
          <w:szCs w:val="32"/>
        </w:rPr>
        <w:t>一是课程思政与实践教学成果硕果累累。</w:t>
      </w:r>
      <w:r>
        <w:rPr>
          <w:rFonts w:ascii="仿宋_GB2312" w:eastAsia="仿宋_GB2312" w:hAnsi="楷体" w:hint="eastAsia"/>
          <w:sz w:val="32"/>
          <w:szCs w:val="32"/>
        </w:rPr>
        <w:t>以提升课程质量为契机，推进专业课程思想政治教育与专业教育的协同推进。在</w:t>
      </w:r>
      <w:r>
        <w:rPr>
          <w:rFonts w:ascii="仿宋_GB2312" w:eastAsia="仿宋_GB2312" w:hAnsi="楷体"/>
          <w:sz w:val="32"/>
          <w:szCs w:val="32"/>
        </w:rPr>
        <w:t>教学大师奖</w:t>
      </w:r>
      <w:r>
        <w:rPr>
          <w:rFonts w:ascii="仿宋_GB2312" w:eastAsia="仿宋_GB2312" w:hAnsi="楷体" w:hint="eastAsia"/>
          <w:sz w:val="32"/>
          <w:szCs w:val="32"/>
        </w:rPr>
        <w:t>、杰出教学奖和创新创业英才奖的评选中，张福锁院士荣获第三届“杰出教学奖”，以表彰其在国家战略性紧缺人才培养方面作出的突出贡献。同时，1个团队荣获第二批全国黄大年式教师团队，2人当选北京市教学名师，1人当选北京市青年教学名师，1个团队获北京高校优秀本科育人团队。教师育人教学能力显著提升，教师先后斩获全国高校教师教学创新大赛二等奖1项，北京高校教师教学创新大赛特等奖1项、一等奖1项、三等奖2项，北京高校“最美课堂”一等奖2项、二等奖1</w:t>
      </w:r>
      <w:r w:rsidR="008817BE">
        <w:rPr>
          <w:rFonts w:ascii="仿宋_GB2312" w:eastAsia="仿宋_GB2312" w:hAnsi="楷体" w:hint="eastAsia"/>
          <w:sz w:val="32"/>
          <w:szCs w:val="32"/>
        </w:rPr>
        <w:t>项。此外，课程思政建设成效集中凸显。</w:t>
      </w:r>
      <w:r>
        <w:rPr>
          <w:rFonts w:ascii="仿宋_GB2312" w:eastAsia="仿宋_GB2312" w:hAnsi="楷体" w:hint="eastAsia"/>
          <w:sz w:val="32"/>
          <w:szCs w:val="32"/>
        </w:rPr>
        <w:t>4门课程入选教育部课程思政示范项目</w:t>
      </w:r>
      <w:r w:rsidR="008817BE">
        <w:rPr>
          <w:rFonts w:ascii="仿宋_GB2312" w:eastAsia="仿宋_GB2312" w:hAnsi="楷体" w:hint="eastAsia"/>
          <w:sz w:val="32"/>
          <w:szCs w:val="32"/>
        </w:rPr>
        <w:t>，</w:t>
      </w:r>
      <w:r w:rsidR="00B778D0">
        <w:rPr>
          <w:rFonts w:ascii="仿宋_GB2312" w:eastAsia="仿宋_GB2312" w:hAnsi="楷体" w:hint="eastAsia"/>
          <w:sz w:val="32"/>
          <w:szCs w:val="32"/>
        </w:rPr>
        <w:t>位列</w:t>
      </w:r>
      <w:r w:rsidR="008817BE">
        <w:rPr>
          <w:rFonts w:ascii="仿宋_GB2312" w:eastAsia="仿宋_GB2312" w:hAnsi="楷体" w:hint="eastAsia"/>
          <w:sz w:val="32"/>
          <w:szCs w:val="32"/>
        </w:rPr>
        <w:t>全国高</w:t>
      </w:r>
      <w:r>
        <w:rPr>
          <w:rFonts w:ascii="仿宋_GB2312" w:eastAsia="仿宋_GB2312" w:hAnsi="楷体" w:hint="eastAsia"/>
          <w:sz w:val="32"/>
          <w:szCs w:val="32"/>
        </w:rPr>
        <w:t>校</w:t>
      </w:r>
      <w:r w:rsidR="001130BA">
        <w:rPr>
          <w:rFonts w:ascii="仿宋_GB2312" w:eastAsia="仿宋_GB2312" w:hAnsi="楷体" w:hint="eastAsia"/>
          <w:sz w:val="32"/>
          <w:szCs w:val="32"/>
        </w:rPr>
        <w:t>第一，</w:t>
      </w:r>
      <w:r>
        <w:rPr>
          <w:rFonts w:ascii="仿宋_GB2312" w:eastAsia="仿宋_GB2312" w:hAnsi="楷体" w:hint="eastAsia"/>
          <w:sz w:val="32"/>
          <w:szCs w:val="32"/>
        </w:rPr>
        <w:t>5门本科课程入选北京高校课程思政示范课程，5门课程入选</w:t>
      </w:r>
      <w:r w:rsidR="00B778D0">
        <w:rPr>
          <w:rFonts w:ascii="仿宋_GB2312" w:eastAsia="仿宋_GB2312" w:hAnsi="楷体" w:hint="eastAsia"/>
          <w:sz w:val="32"/>
          <w:szCs w:val="32"/>
        </w:rPr>
        <w:t>北京高校优质本科课程</w:t>
      </w:r>
      <w:r>
        <w:rPr>
          <w:rFonts w:ascii="仿宋_GB2312" w:eastAsia="仿宋_GB2312" w:hAnsi="楷体" w:hint="eastAsia"/>
          <w:sz w:val="32"/>
          <w:szCs w:val="32"/>
        </w:rPr>
        <w:t>，1门</w:t>
      </w:r>
      <w:r>
        <w:rPr>
          <w:rFonts w:ascii="仿宋_GB2312" w:eastAsia="仿宋_GB2312" w:hAnsi="楷体" w:cs="楷体" w:hint="eastAsia"/>
          <w:sz w:val="32"/>
          <w:szCs w:val="32"/>
        </w:rPr>
        <w:t>研究生课程荣获“教育部课程思政示范课程”，任课教师团队荣获“课程思政教学名师和团队”称号。</w:t>
      </w:r>
      <w:r w:rsidR="00A9103C">
        <w:rPr>
          <w:rFonts w:ascii="仿宋_GB2312" w:eastAsia="仿宋_GB2312" w:hAnsi="楷体" w:cs="楷体" w:hint="eastAsia"/>
          <w:sz w:val="32"/>
          <w:szCs w:val="32"/>
        </w:rPr>
        <w:t>此外，</w:t>
      </w:r>
      <w:r>
        <w:rPr>
          <w:rFonts w:ascii="仿宋_GB2312" w:eastAsia="仿宋_GB2312" w:hAnsi="Times New Roman" w:hint="eastAsia"/>
          <w:sz w:val="32"/>
          <w:szCs w:val="32"/>
        </w:rPr>
        <w:t>在首届全国教材建设奖评选中，</w:t>
      </w:r>
      <w:r w:rsidR="001130BA">
        <w:rPr>
          <w:rFonts w:ascii="仿宋_GB2312" w:eastAsia="仿宋_GB2312" w:hAnsi="Times New Roman" w:hint="eastAsia"/>
          <w:sz w:val="32"/>
          <w:szCs w:val="32"/>
        </w:rPr>
        <w:t>荣获</w:t>
      </w:r>
      <w:r>
        <w:rPr>
          <w:rFonts w:ascii="仿宋_GB2312" w:eastAsia="仿宋_GB2312" w:hAnsi="Times New Roman" w:hint="eastAsia"/>
          <w:sz w:val="32"/>
          <w:szCs w:val="32"/>
        </w:rPr>
        <w:t>全国优秀教材一等奖</w:t>
      </w:r>
      <w:r>
        <w:rPr>
          <w:rFonts w:ascii="仿宋_GB2312" w:eastAsia="仿宋_GB2312" w:hAnsi="Times New Roman"/>
          <w:sz w:val="32"/>
          <w:szCs w:val="32"/>
        </w:rPr>
        <w:t>3</w:t>
      </w:r>
      <w:r w:rsidR="001130BA">
        <w:rPr>
          <w:rFonts w:ascii="仿宋_GB2312" w:eastAsia="仿宋_GB2312" w:hAnsi="Times New Roman"/>
          <w:sz w:val="32"/>
          <w:szCs w:val="32"/>
        </w:rPr>
        <w:t>项</w:t>
      </w:r>
      <w:r w:rsidR="001130BA">
        <w:rPr>
          <w:rFonts w:ascii="仿宋_GB2312" w:eastAsia="仿宋_GB2312" w:hAnsi="Times New Roman" w:hint="eastAsia"/>
          <w:sz w:val="32"/>
          <w:szCs w:val="32"/>
        </w:rPr>
        <w:t>、</w:t>
      </w:r>
      <w:r>
        <w:rPr>
          <w:rFonts w:ascii="仿宋_GB2312" w:eastAsia="仿宋_GB2312" w:hAnsi="Times New Roman"/>
          <w:sz w:val="32"/>
          <w:szCs w:val="32"/>
        </w:rPr>
        <w:t>二</w:t>
      </w:r>
      <w:r>
        <w:rPr>
          <w:rFonts w:ascii="仿宋_GB2312" w:eastAsia="仿宋_GB2312" w:hAnsi="Times New Roman" w:hint="eastAsia"/>
          <w:sz w:val="32"/>
          <w:szCs w:val="32"/>
        </w:rPr>
        <w:t>等奖1项，全国教材建设先进集体1项、先进个人1</w:t>
      </w:r>
      <w:r w:rsidR="00154943">
        <w:rPr>
          <w:rFonts w:ascii="仿宋_GB2312" w:eastAsia="仿宋_GB2312" w:hAnsi="Times New Roman" w:hint="eastAsia"/>
          <w:sz w:val="32"/>
          <w:szCs w:val="32"/>
        </w:rPr>
        <w:t>项，是全国农林高校中获奖数量最多、</w:t>
      </w:r>
      <w:r w:rsidR="00610C67">
        <w:rPr>
          <w:rFonts w:ascii="仿宋_GB2312" w:eastAsia="仿宋_GB2312" w:hAnsi="Times New Roman" w:hint="eastAsia"/>
          <w:sz w:val="32"/>
          <w:szCs w:val="32"/>
        </w:rPr>
        <w:t>项目</w:t>
      </w:r>
      <w:r w:rsidR="00154943">
        <w:rPr>
          <w:rFonts w:ascii="仿宋_GB2312" w:eastAsia="仿宋_GB2312" w:hAnsi="Times New Roman" w:hint="eastAsia"/>
          <w:sz w:val="32"/>
          <w:szCs w:val="32"/>
        </w:rPr>
        <w:t>最全的高校。在全国率先构建耕读教育与劳动教育有机融合的育人体系，主编的</w:t>
      </w:r>
      <w:r>
        <w:rPr>
          <w:rFonts w:ascii="仿宋_GB2312" w:eastAsia="仿宋_GB2312" w:hAnsi="Times New Roman" w:hint="eastAsia"/>
          <w:sz w:val="32"/>
          <w:szCs w:val="32"/>
        </w:rPr>
        <w:t>首部耕读教育读本</w:t>
      </w:r>
      <w:r w:rsidR="00154943">
        <w:rPr>
          <w:rFonts w:ascii="仿宋_GB2312" w:eastAsia="仿宋_GB2312" w:hAnsi="Times New Roman" w:hint="eastAsia"/>
          <w:sz w:val="32"/>
          <w:szCs w:val="32"/>
        </w:rPr>
        <w:t>《耕读教育十讲》</w:t>
      </w:r>
      <w:r>
        <w:rPr>
          <w:rFonts w:ascii="仿宋_GB2312" w:eastAsia="仿宋_GB2312" w:hAnsi="Times New Roman" w:hint="eastAsia"/>
          <w:sz w:val="32"/>
          <w:szCs w:val="32"/>
        </w:rPr>
        <w:t>成功入选“2021年度影响力图书”；7本教材获批立项国家林业和草原局“十四五”规划教材。</w:t>
      </w:r>
      <w:r>
        <w:rPr>
          <w:rFonts w:ascii="仿宋_GB2312" w:eastAsia="仿宋_GB2312" w:hAnsi="黑体" w:hint="eastAsia"/>
          <w:sz w:val="32"/>
          <w:szCs w:val="32"/>
        </w:rPr>
        <w:t>为鼓励教师开展教学研究，119项成果荣获校级教学成果奖，56项成果推荐参加北京市高等教育教学成果奖评审。</w:t>
      </w:r>
    </w:p>
    <w:p w14:paraId="30DA935E" w14:textId="5F2BE254"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二是学生生源质量稳步提升。</w:t>
      </w:r>
      <w:r>
        <w:rPr>
          <w:rFonts w:ascii="仿宋_GB2312" w:eastAsia="仿宋_GB2312" w:hAnsi="楷体"/>
          <w:sz w:val="32"/>
          <w:szCs w:val="32"/>
        </w:rPr>
        <w:t>录取普通本科生3623人，第一院校志愿率为99.45%，专业志愿满足率达95.52%</w:t>
      </w:r>
      <w:r>
        <w:rPr>
          <w:rFonts w:ascii="仿宋_GB2312" w:eastAsia="仿宋_GB2312" w:hAnsi="楷体" w:hint="eastAsia"/>
          <w:sz w:val="32"/>
          <w:szCs w:val="32"/>
        </w:rPr>
        <w:t>，</w:t>
      </w:r>
      <w:r>
        <w:rPr>
          <w:rFonts w:ascii="仿宋_GB2312" w:eastAsia="仿宋_GB2312" w:hAnsi="楷体"/>
          <w:sz w:val="32"/>
          <w:szCs w:val="32"/>
        </w:rPr>
        <w:t>生源质量整体向好，稳中有升。理科类在14个省份录取最低分超过当地一本线的分值达到历史最高水平。</w:t>
      </w:r>
      <w:r>
        <w:rPr>
          <w:rFonts w:ascii="仿宋_GB2312" w:eastAsia="仿宋_GB2312" w:hAnsi="楷体" w:hint="eastAsia"/>
          <w:sz w:val="32"/>
          <w:szCs w:val="32"/>
        </w:rPr>
        <w:t>研究生招生规模再创新高，</w:t>
      </w:r>
      <w:r>
        <w:rPr>
          <w:rFonts w:ascii="仿宋_GB2312" w:eastAsia="仿宋_GB2312" w:hAnsi="楷体"/>
          <w:sz w:val="32"/>
          <w:szCs w:val="32"/>
        </w:rPr>
        <w:t>新生合计4435人</w:t>
      </w:r>
      <w:r>
        <w:rPr>
          <w:rFonts w:ascii="仿宋_GB2312" w:eastAsia="仿宋_GB2312" w:hAnsi="楷体" w:hint="eastAsia"/>
          <w:sz w:val="32"/>
          <w:szCs w:val="32"/>
        </w:rPr>
        <w:t>，较上一年度</w:t>
      </w:r>
      <w:r>
        <w:rPr>
          <w:rFonts w:ascii="仿宋_GB2312" w:eastAsia="仿宋_GB2312" w:hAnsi="楷体"/>
          <w:sz w:val="32"/>
          <w:szCs w:val="32"/>
        </w:rPr>
        <w:t>增加1</w:t>
      </w:r>
      <w:r>
        <w:rPr>
          <w:rFonts w:ascii="仿宋_GB2312" w:eastAsia="仿宋_GB2312" w:hAnsi="楷体" w:hint="eastAsia"/>
          <w:sz w:val="32"/>
          <w:szCs w:val="32"/>
        </w:rPr>
        <w:t>87</w:t>
      </w:r>
      <w:r>
        <w:rPr>
          <w:rFonts w:ascii="仿宋_GB2312" w:eastAsia="仿宋_GB2312" w:hAnsi="楷体"/>
          <w:sz w:val="32"/>
          <w:szCs w:val="32"/>
        </w:rPr>
        <w:t>人</w:t>
      </w:r>
      <w:r>
        <w:rPr>
          <w:rFonts w:ascii="仿宋_GB2312" w:eastAsia="仿宋_GB2312" w:hAnsi="楷体" w:hint="eastAsia"/>
          <w:sz w:val="32"/>
          <w:szCs w:val="32"/>
        </w:rPr>
        <w:t>，</w:t>
      </w:r>
      <w:r>
        <w:rPr>
          <w:rFonts w:ascii="仿宋_GB2312" w:eastAsia="仿宋_GB2312" w:hAnsi="楷体"/>
          <w:sz w:val="32"/>
          <w:szCs w:val="32"/>
        </w:rPr>
        <w:t>博士招生计划在农业院校中处于领先位置。同时，</w:t>
      </w:r>
      <w:r>
        <w:rPr>
          <w:rFonts w:ascii="仿宋_GB2312" w:eastAsia="仿宋_GB2312" w:hAnsi="楷体" w:hint="eastAsia"/>
          <w:sz w:val="32"/>
          <w:szCs w:val="32"/>
        </w:rPr>
        <w:t>在全国率先推行专业学位硕士专项制招生培养，</w:t>
      </w:r>
      <w:r>
        <w:rPr>
          <w:rFonts w:ascii="仿宋_GB2312" w:eastAsia="仿宋_GB2312" w:hAnsi="楷体"/>
          <w:sz w:val="32"/>
          <w:szCs w:val="32"/>
        </w:rPr>
        <w:t>以乡村振兴、绿色发展、粮食安全等国家重大</w:t>
      </w:r>
      <w:r>
        <w:rPr>
          <w:rFonts w:ascii="仿宋_GB2312" w:eastAsia="仿宋_GB2312" w:hAnsi="楷体" w:hint="eastAsia"/>
          <w:sz w:val="32"/>
          <w:szCs w:val="32"/>
        </w:rPr>
        <w:t>发展</w:t>
      </w:r>
      <w:r>
        <w:rPr>
          <w:rFonts w:ascii="仿宋_GB2312" w:eastAsia="仿宋_GB2312" w:hAnsi="楷体"/>
          <w:sz w:val="32"/>
          <w:szCs w:val="32"/>
        </w:rPr>
        <w:t>战略和社会需求为重点</w:t>
      </w:r>
      <w:r>
        <w:rPr>
          <w:rFonts w:ascii="仿宋_GB2312" w:eastAsia="仿宋_GB2312" w:hAnsi="楷体" w:hint="eastAsia"/>
          <w:sz w:val="32"/>
          <w:szCs w:val="32"/>
        </w:rPr>
        <w:t>，</w:t>
      </w:r>
      <w:r w:rsidR="00DE2D96">
        <w:rPr>
          <w:rFonts w:ascii="仿宋_GB2312" w:eastAsia="仿宋_GB2312" w:hAnsi="楷体"/>
          <w:sz w:val="32"/>
          <w:szCs w:val="32"/>
        </w:rPr>
        <w:t>设立10大类</w:t>
      </w:r>
      <w:r w:rsidR="00DE2D96" w:rsidRPr="001130BA">
        <w:rPr>
          <w:rFonts w:ascii="仿宋_GB2312" w:eastAsia="仿宋_GB2312" w:hAnsi="楷体"/>
          <w:sz w:val="32"/>
          <w:szCs w:val="32"/>
        </w:rPr>
        <w:t>55</w:t>
      </w:r>
      <w:r w:rsidR="00DE2D96">
        <w:rPr>
          <w:rFonts w:ascii="仿宋_GB2312" w:eastAsia="仿宋_GB2312" w:hAnsi="楷体"/>
          <w:sz w:val="32"/>
          <w:szCs w:val="32"/>
        </w:rPr>
        <w:t>个专项</w:t>
      </w:r>
      <w:r w:rsidR="00DE2D96">
        <w:rPr>
          <w:rFonts w:ascii="仿宋_GB2312" w:eastAsia="仿宋_GB2312" w:hAnsi="楷体" w:hint="eastAsia"/>
          <w:sz w:val="32"/>
          <w:szCs w:val="32"/>
        </w:rPr>
        <w:t>，</w:t>
      </w:r>
      <w:r>
        <w:rPr>
          <w:rFonts w:ascii="仿宋_GB2312" w:eastAsia="仿宋_GB2312" w:hAnsi="楷体"/>
          <w:sz w:val="32"/>
          <w:szCs w:val="32"/>
        </w:rPr>
        <w:t>实行专业学位研究生100%专项制招生培养</w:t>
      </w:r>
      <w:r>
        <w:rPr>
          <w:rFonts w:ascii="仿宋_GB2312" w:eastAsia="仿宋_GB2312" w:hAnsi="楷体" w:hint="eastAsia"/>
          <w:sz w:val="32"/>
          <w:szCs w:val="32"/>
        </w:rPr>
        <w:t>，科技小院、牛精英、卓越临床兽医等专项得到社会广泛认可。</w:t>
      </w:r>
    </w:p>
    <w:p w14:paraId="4C5438F1" w14:textId="3BFA67B1"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三是扎实</w:t>
      </w:r>
      <w:r>
        <w:rPr>
          <w:rFonts w:ascii="楷体" w:eastAsia="楷体" w:hAnsi="楷体"/>
          <w:sz w:val="32"/>
          <w:szCs w:val="32"/>
        </w:rPr>
        <w:t>推进基础学科人才培养</w:t>
      </w:r>
      <w:r>
        <w:rPr>
          <w:rFonts w:ascii="楷体" w:eastAsia="楷体" w:hAnsi="楷体" w:hint="eastAsia"/>
          <w:sz w:val="32"/>
          <w:szCs w:val="32"/>
        </w:rPr>
        <w:t>。</w:t>
      </w:r>
      <w:r>
        <w:rPr>
          <w:rFonts w:ascii="仿宋_GB2312" w:eastAsia="仿宋_GB2312" w:hAnsi="楷体" w:hint="eastAsia"/>
          <w:sz w:val="32"/>
          <w:szCs w:val="32"/>
        </w:rPr>
        <w:t>为贯彻落实习近平总书记关于“必须把民族种业搞上去，实现种业科技自强自立”的重要指示精神和《种业振兴行动方案》，落实《加快推进急需高层次人才培养行动计划（2021-2025年）》工作部署，学校结合办学定位和学科特色，主动谋划，设立全国唯一“生物育种”强基计划招生专业并启动首批招生。包括院士在内的117位教授获聘为学校强基计划学业导师，从思想引领、专业启发、学业指导等各方面给予全面指导，并创造条件使学生尽早参加科研训练，助力强基计划人才培养。此外，聚焦生物育种产业对现代种业核心技术领军人才的迫切需求，实施生物育种国家急需高层次人才培养专项，与相关企</w:t>
      </w:r>
      <w:r w:rsidR="00BA2215">
        <w:rPr>
          <w:rFonts w:ascii="仿宋_GB2312" w:eastAsia="仿宋_GB2312" w:hAnsi="楷体" w:hint="eastAsia"/>
          <w:sz w:val="32"/>
          <w:szCs w:val="32"/>
        </w:rPr>
        <w:t>业联合开展作物遗传育种和动物遗传育种领域的研究生培养工作，为实现种业振兴、</w:t>
      </w:r>
      <w:r>
        <w:rPr>
          <w:rFonts w:ascii="仿宋_GB2312" w:eastAsia="仿宋_GB2312" w:hAnsi="楷体" w:hint="eastAsia"/>
          <w:sz w:val="32"/>
          <w:szCs w:val="32"/>
        </w:rPr>
        <w:t>打好种业翻身仗提供有力人才支撑。</w:t>
      </w:r>
    </w:p>
    <w:p w14:paraId="56194D71" w14:textId="2CD2F825"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四是推进“新农科”建设卓有成效。</w:t>
      </w:r>
      <w:r w:rsidRPr="00D7414C">
        <w:rPr>
          <w:rFonts w:ascii="仿宋_GB2312" w:eastAsia="仿宋_GB2312" w:hAnsi="楷体" w:hint="eastAsia"/>
          <w:sz w:val="32"/>
          <w:szCs w:val="32"/>
        </w:rPr>
        <w:t>加快推进“全国新农科建设中心”建设，依托全国新农科建设中心和中国高等教育学会高等农林教育分会两大平台，统筹全国涉农高校推进新农科建设工作的实践，系统梳理国外涉农一流大学专业布局，受教育部委托完成“新农科人才培养引导性专业目录”重大课题研究。获准增设兽医公共卫生、土地科学与技术、</w:t>
      </w:r>
      <w:r w:rsidR="003A1A8B" w:rsidRPr="00D7414C">
        <w:rPr>
          <w:rFonts w:ascii="仿宋_GB2312" w:eastAsia="仿宋_GB2312" w:hAnsi="楷体" w:hint="eastAsia"/>
          <w:sz w:val="32"/>
          <w:szCs w:val="32"/>
        </w:rPr>
        <w:t>社会政策、</w:t>
      </w:r>
      <w:r w:rsidRPr="00D7414C">
        <w:rPr>
          <w:rFonts w:ascii="仿宋_GB2312" w:eastAsia="仿宋_GB2312" w:hAnsi="楷体" w:hint="eastAsia"/>
          <w:sz w:val="32"/>
          <w:szCs w:val="32"/>
        </w:rPr>
        <w:t>食品营养与健康等4个</w:t>
      </w:r>
      <w:r w:rsidR="003A1A8B" w:rsidRPr="00D7414C">
        <w:rPr>
          <w:rFonts w:ascii="仿宋_GB2312" w:eastAsia="仿宋_GB2312" w:hAnsi="楷体" w:hint="eastAsia"/>
          <w:sz w:val="32"/>
          <w:szCs w:val="32"/>
        </w:rPr>
        <w:t>本科</w:t>
      </w:r>
      <w:r w:rsidR="004D302C" w:rsidRPr="00D7414C">
        <w:rPr>
          <w:rFonts w:ascii="仿宋_GB2312" w:eastAsia="仿宋_GB2312" w:hAnsi="楷体" w:hint="eastAsia"/>
          <w:sz w:val="32"/>
          <w:szCs w:val="32"/>
        </w:rPr>
        <w:t>专业</w:t>
      </w:r>
      <w:r w:rsidRPr="00D7414C">
        <w:rPr>
          <w:rFonts w:ascii="仿宋_GB2312" w:eastAsia="仿宋_GB2312" w:hAnsi="楷体" w:hint="eastAsia"/>
          <w:sz w:val="32"/>
          <w:szCs w:val="32"/>
        </w:rPr>
        <w:t>。</w:t>
      </w:r>
      <w:r w:rsidR="004D302C" w:rsidRPr="00D7414C">
        <w:rPr>
          <w:rFonts w:ascii="仿宋_GB2312" w:eastAsia="仿宋_GB2312" w:hAnsi="楷体" w:hint="eastAsia"/>
          <w:sz w:val="32"/>
          <w:szCs w:val="32"/>
        </w:rPr>
        <w:t>同时，</w:t>
      </w:r>
      <w:r w:rsidRPr="00D7414C">
        <w:rPr>
          <w:rFonts w:ascii="仿宋_GB2312" w:eastAsia="仿宋_GB2312" w:hAnsi="楷体" w:hint="eastAsia"/>
          <w:sz w:val="32"/>
          <w:szCs w:val="32"/>
        </w:rPr>
        <w:t>在北京高等教育“本科教学改革创新项目”中，学校推荐的5</w:t>
      </w:r>
      <w:r w:rsidR="004D302C" w:rsidRPr="00D7414C">
        <w:rPr>
          <w:rFonts w:ascii="仿宋_GB2312" w:eastAsia="仿宋_GB2312" w:hAnsi="楷体" w:hint="eastAsia"/>
          <w:sz w:val="32"/>
          <w:szCs w:val="32"/>
        </w:rPr>
        <w:t>个项目全部入选，</w:t>
      </w:r>
      <w:r w:rsidRPr="00D7414C">
        <w:rPr>
          <w:rFonts w:ascii="仿宋_GB2312" w:eastAsia="仿宋_GB2312" w:hAnsi="楷体" w:hint="eastAsia"/>
          <w:sz w:val="32"/>
          <w:szCs w:val="32"/>
        </w:rPr>
        <w:t>其中1</w:t>
      </w:r>
      <w:r w:rsidR="00055F6F" w:rsidRPr="00D7414C">
        <w:rPr>
          <w:rFonts w:ascii="仿宋_GB2312" w:eastAsia="仿宋_GB2312" w:hAnsi="楷体" w:hint="eastAsia"/>
          <w:sz w:val="32"/>
          <w:szCs w:val="32"/>
        </w:rPr>
        <w:t>项入选</w:t>
      </w:r>
      <w:r w:rsidRPr="00D7414C">
        <w:rPr>
          <w:rFonts w:ascii="仿宋_GB2312" w:eastAsia="仿宋_GB2312" w:hAnsi="楷体" w:hint="eastAsia"/>
          <w:sz w:val="32"/>
          <w:szCs w:val="32"/>
        </w:rPr>
        <w:t>北京市年度8个重</w:t>
      </w:r>
      <w:r w:rsidR="004D302C" w:rsidRPr="00D7414C">
        <w:rPr>
          <w:rFonts w:ascii="仿宋_GB2312" w:eastAsia="仿宋_GB2312" w:hAnsi="楷体" w:hint="eastAsia"/>
          <w:sz w:val="32"/>
          <w:szCs w:val="32"/>
        </w:rPr>
        <w:t>大项目，</w:t>
      </w:r>
      <w:r w:rsidRPr="00D7414C">
        <w:rPr>
          <w:rFonts w:ascii="仿宋_GB2312" w:eastAsia="仿宋_GB2312" w:hAnsi="楷体" w:hint="eastAsia"/>
          <w:sz w:val="32"/>
          <w:szCs w:val="32"/>
        </w:rPr>
        <w:t>是自北京市教委</w:t>
      </w:r>
      <w:r w:rsidR="00D7414C">
        <w:rPr>
          <w:rFonts w:ascii="仿宋_GB2312" w:eastAsia="仿宋_GB2312" w:hAnsi="楷体" w:hint="eastAsia"/>
          <w:sz w:val="32"/>
          <w:szCs w:val="32"/>
        </w:rPr>
        <w:t>正式</w:t>
      </w:r>
      <w:r w:rsidRPr="00D7414C">
        <w:rPr>
          <w:rFonts w:ascii="仿宋_GB2312" w:eastAsia="仿宋_GB2312" w:hAnsi="楷体" w:hint="eastAsia"/>
          <w:sz w:val="32"/>
          <w:szCs w:val="32"/>
        </w:rPr>
        <w:t>实施“本科教学改革创新”立项以来，学校获批的首个重大项目。</w:t>
      </w:r>
      <w:r w:rsidR="003615E7">
        <w:rPr>
          <w:rFonts w:ascii="仿宋_GB2312" w:eastAsia="仿宋_GB2312" w:hAnsi="楷体" w:hint="eastAsia"/>
          <w:sz w:val="32"/>
          <w:szCs w:val="32"/>
        </w:rPr>
        <w:t>此外，</w:t>
      </w:r>
      <w:r w:rsidRPr="00D7414C">
        <w:rPr>
          <w:rFonts w:ascii="仿宋_GB2312" w:eastAsia="仿宋_GB2312" w:hAnsi="楷体" w:hint="eastAsia"/>
          <w:sz w:val="32"/>
          <w:szCs w:val="32"/>
        </w:rPr>
        <w:t>8个专业入选国家级一流本科专业建设点，6个专业入选省级一流本科专业建设点。至此，</w:t>
      </w:r>
      <w:r w:rsidR="004D302C" w:rsidRPr="00D7414C">
        <w:rPr>
          <w:rFonts w:ascii="仿宋_GB2312" w:eastAsia="仿宋_GB2312" w:hAnsi="楷体" w:hint="eastAsia"/>
          <w:sz w:val="32"/>
          <w:szCs w:val="32"/>
        </w:rPr>
        <w:t>学校</w:t>
      </w:r>
      <w:r w:rsidR="00D7414C">
        <w:rPr>
          <w:rFonts w:ascii="仿宋_GB2312" w:eastAsia="仿宋_GB2312" w:hAnsi="楷体" w:hint="eastAsia"/>
          <w:sz w:val="32"/>
          <w:szCs w:val="32"/>
        </w:rPr>
        <w:t>已</w:t>
      </w:r>
      <w:r w:rsidRPr="00D7414C">
        <w:rPr>
          <w:rFonts w:ascii="仿宋_GB2312" w:eastAsia="仿宋_GB2312" w:hAnsi="楷体" w:hint="eastAsia"/>
          <w:sz w:val="32"/>
          <w:szCs w:val="32"/>
        </w:rPr>
        <w:t>有34个专业入选教育部一流本科专业建设点“双万计划”，约占目前可申报专业总数的64%</w:t>
      </w:r>
      <w:r w:rsidR="003615E7">
        <w:rPr>
          <w:rFonts w:ascii="仿宋_GB2312" w:eastAsia="仿宋_GB2312" w:hAnsi="楷体" w:hint="eastAsia"/>
          <w:sz w:val="32"/>
          <w:szCs w:val="32"/>
        </w:rPr>
        <w:t>。学</w:t>
      </w:r>
      <w:r w:rsidRPr="00D7414C">
        <w:rPr>
          <w:rFonts w:ascii="仿宋_GB2312" w:eastAsia="仿宋_GB2312" w:hAnsi="楷体" w:hint="eastAsia"/>
          <w:sz w:val="32"/>
          <w:szCs w:val="32"/>
        </w:rPr>
        <w:t>校获批自主审核增列“土地科学与技术”交叉学科博士学位授权点，动态调整增列社会工作、图书情报2个专业学位硕士点，完成“农业绿色发展科学与工程”交叉学科博士学位授权点、“土木水利”专业学位博士授权点申报工作，</w:t>
      </w:r>
      <w:r w:rsidR="00B13AF3" w:rsidRPr="00EE28AE">
        <w:rPr>
          <w:rFonts w:ascii="仿宋_GB2312" w:eastAsia="仿宋_GB2312" w:hAnsi="楷体" w:hint="eastAsia"/>
          <w:sz w:val="32"/>
          <w:szCs w:val="32"/>
        </w:rPr>
        <w:t>新增自设“作物智能育种”“动物分子设计育种”</w:t>
      </w:r>
      <w:r w:rsidR="00B13AF3" w:rsidRPr="00EE28AE">
        <w:rPr>
          <w:rFonts w:ascii="仿宋_GB2312" w:eastAsia="仿宋_GB2312" w:hAnsi="楷体"/>
          <w:sz w:val="32"/>
          <w:szCs w:val="32"/>
        </w:rPr>
        <w:t>2个二级交叉学科，</w:t>
      </w:r>
      <w:r w:rsidRPr="00D7414C">
        <w:rPr>
          <w:rFonts w:ascii="仿宋_GB2312" w:eastAsia="仿宋_GB2312" w:hAnsi="楷体" w:hint="eastAsia"/>
          <w:sz w:val="32"/>
          <w:szCs w:val="32"/>
        </w:rPr>
        <w:t>不断优化学位点布局。</w:t>
      </w:r>
    </w:p>
    <w:p w14:paraId="23BCC45D" w14:textId="77777777"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五是持续深化新时代教育评价机制改革。</w:t>
      </w:r>
      <w:r>
        <w:rPr>
          <w:rFonts w:ascii="仿宋_GB2312" w:eastAsia="仿宋_GB2312" w:hAnsi="楷体" w:hint="eastAsia"/>
          <w:sz w:val="32"/>
          <w:szCs w:val="32"/>
        </w:rPr>
        <w:t>坚持以德为先、能力为重、因材施教，完善综合素质评价体系，促进学生德智体美劳全面发展。受国务院督导委员会和教育部评估中心委托，学校与清华大学、上海交通大学一同，试点开展新一轮审核评估，认真撰写自评报告，实现“以评促建、以评促改、以评促管、以评促强”。同时，在奖学金评选中破除“唯论文”，加强综合素质和德育评价，首次设立知农爱农奖学金，激励引导学子服务乡村振兴等国家重大战略需求，3756名（5280人次）本科生获得奖学金，获奖学生人数占参评学生总数的37%；5781人次获得研究生奖学金，奖学金额2659.4万元，将党和国家的关怀传递给广大学生。此外，本科生国家助学金发放</w:t>
      </w:r>
      <w:r>
        <w:rPr>
          <w:rFonts w:ascii="仿宋_GB2312" w:eastAsia="仿宋_GB2312" w:hAnsi="宋体"/>
          <w:color w:val="000000" w:themeColor="text1"/>
          <w:sz w:val="32"/>
          <w:szCs w:val="32"/>
        </w:rPr>
        <w:t>2096人</w:t>
      </w:r>
      <w:r>
        <w:rPr>
          <w:rFonts w:ascii="仿宋_GB2312" w:eastAsia="仿宋_GB2312" w:hAnsi="宋体" w:hint="eastAsia"/>
          <w:color w:val="000000" w:themeColor="text1"/>
          <w:sz w:val="32"/>
          <w:szCs w:val="32"/>
        </w:rPr>
        <w:t>，</w:t>
      </w:r>
      <w:r>
        <w:rPr>
          <w:rFonts w:ascii="仿宋_GB2312" w:eastAsia="仿宋_GB2312" w:hAnsi="楷体"/>
          <w:color w:val="000000" w:themeColor="text1"/>
          <w:sz w:val="32"/>
          <w:szCs w:val="32"/>
        </w:rPr>
        <w:t>研</w:t>
      </w:r>
      <w:r>
        <w:rPr>
          <w:rFonts w:ascii="仿宋_GB2312" w:eastAsia="仿宋_GB2312" w:hAnsi="楷体"/>
          <w:sz w:val="32"/>
          <w:szCs w:val="32"/>
        </w:rPr>
        <w:t>究生国家助学金共计发放12741人</w:t>
      </w:r>
      <w:r>
        <w:rPr>
          <w:rFonts w:ascii="仿宋_GB2312" w:eastAsia="仿宋_GB2312" w:hAnsi="楷体" w:hint="eastAsia"/>
          <w:sz w:val="32"/>
          <w:szCs w:val="32"/>
        </w:rPr>
        <w:t>，</w:t>
      </w:r>
      <w:r>
        <w:rPr>
          <w:rFonts w:ascii="仿宋_GB2312" w:eastAsia="仿宋_GB2312" w:hAnsi="楷体"/>
          <w:sz w:val="32"/>
          <w:szCs w:val="32"/>
        </w:rPr>
        <w:t>研究生学校助学金发放8498人，</w:t>
      </w:r>
      <w:r>
        <w:rPr>
          <w:rFonts w:ascii="仿宋_GB2312" w:eastAsia="仿宋_GB2312" w:hAnsi="楷体" w:hint="eastAsia"/>
          <w:sz w:val="32"/>
          <w:szCs w:val="32"/>
        </w:rPr>
        <w:t>全面落实落细助学金应助尽助工作</w:t>
      </w:r>
      <w:r>
        <w:rPr>
          <w:rFonts w:ascii="仿宋_GB2312" w:eastAsia="仿宋_GB2312" w:hAnsi="宋体" w:hint="eastAsia"/>
          <w:color w:val="C00000"/>
          <w:sz w:val="32"/>
          <w:szCs w:val="32"/>
        </w:rPr>
        <w:t>。</w:t>
      </w:r>
    </w:p>
    <w:p w14:paraId="1BC5F53C" w14:textId="77777777"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六是加速推进学校体育、美育、劳动教育改革。</w:t>
      </w:r>
      <w:r>
        <w:rPr>
          <w:rFonts w:ascii="仿宋_GB2312" w:eastAsia="仿宋_GB2312" w:hAnsi="楷体" w:hint="eastAsia"/>
          <w:sz w:val="32"/>
          <w:szCs w:val="32"/>
        </w:rPr>
        <w:t>围绕人才培养目标，颁布《体育教育改革方案》《美育教育改革方案》，成立体育教学部、美育教学中心，整合校内外教育教学资源，打造特色体育体系，构建课内课外有效联动、校内校外优势互补、学校与社会有机衔接的美育体系、美育教育体系。同时成立体育美育工作委员会，出台体育美育改革方案。增开校内美育通识课</w:t>
      </w:r>
      <w:r>
        <w:rPr>
          <w:rFonts w:ascii="仿宋_GB2312" w:eastAsia="仿宋_GB2312" w:hAnsi="楷体"/>
          <w:sz w:val="32"/>
          <w:szCs w:val="32"/>
        </w:rPr>
        <w:t>2门，遴选引入校际美育通识课26门，修订2021级本科人才培养方案，明确2学分美育通识课程的修读要求。</w:t>
      </w:r>
      <w:r>
        <w:rPr>
          <w:rFonts w:ascii="仿宋_GB2312" w:eastAsia="仿宋_GB2312" w:hAnsi="楷体" w:hint="eastAsia"/>
          <w:sz w:val="32"/>
          <w:szCs w:val="32"/>
        </w:rPr>
        <w:t>此外，</w:t>
      </w:r>
      <w:r>
        <w:rPr>
          <w:rFonts w:ascii="仿宋_GB2312" w:eastAsia="仿宋_GB2312" w:hAnsi="楷体"/>
          <w:sz w:val="32"/>
          <w:szCs w:val="32"/>
        </w:rPr>
        <w:t>深挖耕读文化价值</w:t>
      </w:r>
      <w:r>
        <w:rPr>
          <w:rFonts w:ascii="仿宋_GB2312" w:eastAsia="仿宋_GB2312" w:hAnsi="楷体" w:hint="eastAsia"/>
          <w:sz w:val="32"/>
          <w:szCs w:val="32"/>
        </w:rPr>
        <w:t>，出台劳动教育实施方案，设立</w:t>
      </w:r>
      <w:r>
        <w:rPr>
          <w:rFonts w:ascii="仿宋_GB2312" w:eastAsia="仿宋_GB2312" w:hAnsi="楷体"/>
          <w:sz w:val="32"/>
          <w:szCs w:val="32"/>
        </w:rPr>
        <w:t>1学分、32学时劳动教育必修课</w:t>
      </w:r>
      <w:r>
        <w:rPr>
          <w:rFonts w:ascii="仿宋_GB2312" w:eastAsia="仿宋_GB2312" w:hAnsi="楷体" w:hint="eastAsia"/>
          <w:sz w:val="32"/>
          <w:szCs w:val="32"/>
        </w:rPr>
        <w:t>，开设</w:t>
      </w:r>
      <w:r>
        <w:rPr>
          <w:rFonts w:ascii="仿宋_GB2312" w:eastAsia="仿宋_GB2312" w:hAnsi="楷体"/>
          <w:sz w:val="32"/>
          <w:szCs w:val="32"/>
        </w:rPr>
        <w:t>20多门耕读、农业特色的核心通识课程</w:t>
      </w:r>
      <w:r>
        <w:rPr>
          <w:rFonts w:ascii="仿宋_GB2312" w:eastAsia="仿宋_GB2312" w:hAnsi="楷体" w:hint="eastAsia"/>
          <w:sz w:val="32"/>
          <w:szCs w:val="32"/>
        </w:rPr>
        <w:t>，投入</w:t>
      </w:r>
      <w:r>
        <w:rPr>
          <w:rFonts w:ascii="仿宋_GB2312" w:eastAsia="仿宋_GB2312" w:hAnsi="楷体"/>
          <w:sz w:val="32"/>
          <w:szCs w:val="32"/>
        </w:rPr>
        <w:t>200余万</w:t>
      </w:r>
      <w:r>
        <w:rPr>
          <w:rFonts w:ascii="仿宋_GB2312" w:eastAsia="仿宋_GB2312" w:hAnsi="楷体" w:hint="eastAsia"/>
          <w:sz w:val="32"/>
          <w:szCs w:val="32"/>
        </w:rPr>
        <w:t>元</w:t>
      </w:r>
      <w:r>
        <w:rPr>
          <w:rFonts w:ascii="仿宋_GB2312" w:eastAsia="仿宋_GB2312" w:hAnsi="楷体"/>
          <w:sz w:val="32"/>
          <w:szCs w:val="32"/>
        </w:rPr>
        <w:t>专项经费打造涿州劳动教育实践基地</w:t>
      </w:r>
      <w:r>
        <w:rPr>
          <w:rFonts w:ascii="仿宋_GB2312" w:eastAsia="仿宋_GB2312" w:hAnsi="楷体" w:hint="eastAsia"/>
          <w:sz w:val="32"/>
          <w:szCs w:val="32"/>
        </w:rPr>
        <w:t>，</w:t>
      </w:r>
      <w:r>
        <w:rPr>
          <w:rFonts w:ascii="仿宋_GB2312" w:eastAsia="仿宋_GB2312" w:hAnsi="楷体"/>
          <w:sz w:val="32"/>
          <w:szCs w:val="32"/>
        </w:rPr>
        <w:t>近3000名本科生</w:t>
      </w:r>
      <w:r>
        <w:rPr>
          <w:rFonts w:ascii="仿宋_GB2312" w:eastAsia="仿宋_GB2312" w:hAnsi="楷体" w:hint="eastAsia"/>
          <w:sz w:val="32"/>
          <w:szCs w:val="32"/>
        </w:rPr>
        <w:t>分批前往</w:t>
      </w:r>
      <w:r>
        <w:rPr>
          <w:rFonts w:ascii="仿宋_GB2312" w:eastAsia="仿宋_GB2312" w:hAnsi="楷体"/>
          <w:sz w:val="32"/>
          <w:szCs w:val="32"/>
        </w:rPr>
        <w:t>涿州开展</w:t>
      </w:r>
      <w:r>
        <w:rPr>
          <w:rFonts w:ascii="仿宋_GB2312" w:eastAsia="仿宋_GB2312" w:hAnsi="楷体" w:hint="eastAsia"/>
          <w:sz w:val="32"/>
          <w:szCs w:val="32"/>
        </w:rPr>
        <w:t>劳动</w:t>
      </w:r>
      <w:r>
        <w:rPr>
          <w:rFonts w:ascii="仿宋_GB2312" w:eastAsia="仿宋_GB2312" w:hAnsi="楷体"/>
          <w:sz w:val="32"/>
          <w:szCs w:val="32"/>
        </w:rPr>
        <w:t>实践。</w:t>
      </w:r>
      <w:r>
        <w:rPr>
          <w:rFonts w:ascii="仿宋_GB2312" w:eastAsia="仿宋_GB2312" w:hAnsi="楷体" w:hint="eastAsia"/>
          <w:sz w:val="32"/>
          <w:szCs w:val="32"/>
        </w:rPr>
        <w:t>在志愿服务方面，7</w:t>
      </w:r>
      <w:r>
        <w:rPr>
          <w:rFonts w:ascii="仿宋_GB2312" w:eastAsia="仿宋_GB2312" w:hAnsi="楷体"/>
          <w:sz w:val="32"/>
          <w:szCs w:val="32"/>
        </w:rPr>
        <w:t>42</w:t>
      </w:r>
      <w:r>
        <w:rPr>
          <w:rFonts w:ascii="仿宋_GB2312" w:eastAsia="仿宋_GB2312" w:hAnsi="楷体" w:hint="eastAsia"/>
          <w:sz w:val="32"/>
          <w:szCs w:val="32"/>
        </w:rPr>
        <w:t>名师生圆满完成庆祝中国共产党成立1</w:t>
      </w:r>
      <w:r>
        <w:rPr>
          <w:rFonts w:ascii="仿宋_GB2312" w:eastAsia="仿宋_GB2312" w:hAnsi="楷体"/>
          <w:sz w:val="32"/>
          <w:szCs w:val="32"/>
        </w:rPr>
        <w:t>00</w:t>
      </w:r>
      <w:r>
        <w:rPr>
          <w:rFonts w:ascii="仿宋_GB2312" w:eastAsia="仿宋_GB2312" w:hAnsi="楷体" w:hint="eastAsia"/>
          <w:sz w:val="32"/>
          <w:szCs w:val="32"/>
        </w:rPr>
        <w:t>周年活动任务；经过层层遴选，学校共选拔出231名赛会志愿者和135名城市志愿者参与2</w:t>
      </w:r>
      <w:r>
        <w:rPr>
          <w:rFonts w:ascii="仿宋_GB2312" w:eastAsia="仿宋_GB2312" w:hAnsi="楷体"/>
          <w:sz w:val="32"/>
          <w:szCs w:val="32"/>
        </w:rPr>
        <w:t>022</w:t>
      </w:r>
      <w:r>
        <w:rPr>
          <w:rFonts w:ascii="仿宋_GB2312" w:eastAsia="仿宋_GB2312" w:hAnsi="楷体" w:hint="eastAsia"/>
          <w:sz w:val="32"/>
          <w:szCs w:val="32"/>
        </w:rPr>
        <w:t>北京冬奥会服务保障工作，赢得社会广泛赞誉。</w:t>
      </w:r>
    </w:p>
    <w:p w14:paraId="145DC349" w14:textId="77847972" w:rsidR="00B615AC" w:rsidRDefault="00B615AC" w:rsidP="00B615AC">
      <w:pPr>
        <w:spacing w:line="560" w:lineRule="exact"/>
        <w:ind w:firstLine="645"/>
        <w:contextualSpacing/>
        <w:rPr>
          <w:rFonts w:ascii="仿宋_GB2312" w:eastAsia="仿宋_GB2312" w:hAnsi="宋体"/>
          <w:sz w:val="32"/>
          <w:szCs w:val="32"/>
        </w:rPr>
      </w:pPr>
      <w:r>
        <w:rPr>
          <w:rFonts w:ascii="楷体" w:eastAsia="楷体" w:hAnsi="楷体" w:hint="eastAsia"/>
          <w:sz w:val="32"/>
          <w:szCs w:val="32"/>
        </w:rPr>
        <w:t>七是创新就业工作举措成效显著</w:t>
      </w:r>
      <w:r>
        <w:rPr>
          <w:rFonts w:ascii="楷体" w:eastAsia="楷体" w:hAnsi="楷体"/>
          <w:sz w:val="32"/>
          <w:szCs w:val="32"/>
        </w:rPr>
        <w:t>。</w:t>
      </w:r>
      <w:r>
        <w:rPr>
          <w:rFonts w:ascii="仿宋_GB2312" w:eastAsia="仿宋_GB2312" w:hAnsi="仿宋_GB2312" w:cs="仿宋_GB2312" w:hint="eastAsia"/>
          <w:sz w:val="32"/>
          <w:szCs w:val="32"/>
        </w:rPr>
        <w:t>学校积极组织学生参与各大赛事，不断增强创新精神、创新意识和创新能力。在第七届中国国际“互</w:t>
      </w:r>
      <w:r>
        <w:rPr>
          <w:rFonts w:ascii="仿宋_GB2312" w:eastAsia="仿宋_GB2312" w:hAnsi="宋体" w:hint="eastAsia"/>
          <w:sz w:val="32"/>
          <w:szCs w:val="32"/>
        </w:rPr>
        <w:t>联网+</w:t>
      </w:r>
      <w:r w:rsidR="00BE6C65">
        <w:rPr>
          <w:rFonts w:ascii="仿宋_GB2312" w:eastAsia="仿宋_GB2312" w:hAnsi="宋体" w:hint="eastAsia"/>
          <w:sz w:val="32"/>
          <w:szCs w:val="32"/>
        </w:rPr>
        <w:t>”大学生创新创业大赛全国总决</w:t>
      </w:r>
      <w:r w:rsidR="00B53333">
        <w:rPr>
          <w:rFonts w:ascii="仿宋_GB2312" w:eastAsia="仿宋_GB2312" w:hAnsi="宋体" w:hint="eastAsia"/>
          <w:sz w:val="32"/>
          <w:szCs w:val="32"/>
        </w:rPr>
        <w:t>赛中，实现“两金一银”</w:t>
      </w:r>
      <w:r>
        <w:rPr>
          <w:rFonts w:ascii="仿宋_GB2312" w:eastAsia="仿宋_GB2312" w:hAnsi="宋体" w:hint="eastAsia"/>
          <w:sz w:val="32"/>
          <w:szCs w:val="32"/>
        </w:rPr>
        <w:t>历史性突破。在第23届“外研社·国才杯”全国大学生英语辩论赛上，学校代表队荣获全国一等奖。在国际遗传工程机器大赛全球总决赛中，学校代表队最终荣获金牌，实现连续三年夺金的优异成绩。在全球学生设计竞赛、</w:t>
      </w:r>
      <w:r>
        <w:rPr>
          <w:rFonts w:ascii="仿宋_GB2312" w:eastAsia="仿宋_GB2312" w:hAnsi="黑体" w:hint="eastAsia"/>
          <w:sz w:val="32"/>
          <w:szCs w:val="32"/>
        </w:rPr>
        <w:t>全国大学生化学实验邀请赛</w:t>
      </w:r>
      <w:r>
        <w:rPr>
          <w:rFonts w:ascii="仿宋_GB2312" w:eastAsia="仿宋_GB2312" w:hAnsi="宋体" w:hint="eastAsia"/>
          <w:sz w:val="32"/>
          <w:szCs w:val="32"/>
        </w:rPr>
        <w:t>、北京市大学生生物学竞赛决赛等多项创新竞赛活动中也</w:t>
      </w:r>
      <w:r w:rsidR="00B53333">
        <w:rPr>
          <w:rFonts w:ascii="仿宋_GB2312" w:eastAsia="仿宋_GB2312" w:hAnsi="宋体" w:hint="eastAsia"/>
          <w:sz w:val="32"/>
          <w:szCs w:val="32"/>
        </w:rPr>
        <w:t>斩获</w:t>
      </w:r>
      <w:r>
        <w:rPr>
          <w:rFonts w:ascii="仿宋_GB2312" w:eastAsia="仿宋_GB2312" w:hAnsi="宋体" w:hint="eastAsia"/>
          <w:sz w:val="32"/>
          <w:szCs w:val="32"/>
        </w:rPr>
        <w:t>佳绩，展现出大学生优良的创新精神和实践能力，共有1424人次获省部级及以上级别学科竞赛奖励739项，赛事获奖质量大幅度提升。同时，</w:t>
      </w:r>
      <w:r>
        <w:rPr>
          <w:rFonts w:ascii="仿宋_GB2312" w:eastAsia="仿宋_GB2312" w:hAnsi="楷体" w:hint="eastAsia"/>
          <w:sz w:val="32"/>
          <w:szCs w:val="32"/>
        </w:rPr>
        <w:t>学校全力以赴做好毕业生就业工作</w:t>
      </w:r>
      <w:r>
        <w:rPr>
          <w:rFonts w:ascii="仿宋_GB2312" w:eastAsia="仿宋_GB2312" w:hAnsi="宋体" w:hint="eastAsia"/>
          <w:sz w:val="32"/>
          <w:szCs w:val="32"/>
        </w:rPr>
        <w:t>。</w:t>
      </w:r>
      <w:r>
        <w:rPr>
          <w:rFonts w:ascii="仿宋_GB2312" w:eastAsia="仿宋_GB2312" w:hAnsi="楷体" w:hint="eastAsia"/>
          <w:sz w:val="32"/>
          <w:szCs w:val="32"/>
        </w:rPr>
        <w:t>中共中央政治局委员、国务院副总理孙春兰来校考察2021届高校毕业生就业促进周活动时，对学校的人才培养和就业工作给予了充分肯定。此外，学校</w:t>
      </w:r>
      <w:r>
        <w:rPr>
          <w:rFonts w:ascii="仿宋_GB2312" w:eastAsia="仿宋_GB2312" w:hAnsi="宋体" w:hint="eastAsia"/>
          <w:sz w:val="32"/>
          <w:szCs w:val="32"/>
        </w:rPr>
        <w:t>连续三年</w:t>
      </w:r>
      <w:r w:rsidR="00977139">
        <w:rPr>
          <w:rFonts w:ascii="仿宋_GB2312" w:eastAsia="仿宋_GB2312" w:hAnsi="宋体" w:hint="eastAsia"/>
          <w:sz w:val="32"/>
          <w:szCs w:val="32"/>
        </w:rPr>
        <w:t>荣获</w:t>
      </w:r>
      <w:r>
        <w:rPr>
          <w:rFonts w:ascii="仿宋_GB2312" w:eastAsia="仿宋_GB2312" w:hAnsi="宋体" w:hint="eastAsia"/>
          <w:sz w:val="32"/>
          <w:szCs w:val="32"/>
        </w:rPr>
        <w:t>“北京地区大学生优秀创业团队评选高校‘最佳组织奖’”称号，</w:t>
      </w:r>
      <w:r>
        <w:rPr>
          <w:rFonts w:ascii="仿宋_GB2312" w:eastAsia="仿宋_GB2312" w:hAnsi="楷体" w:hint="eastAsia"/>
          <w:sz w:val="32"/>
          <w:szCs w:val="32"/>
        </w:rPr>
        <w:t>连续三年荣获</w:t>
      </w:r>
      <w:r w:rsidR="00B97BE7">
        <w:rPr>
          <w:rFonts w:ascii="仿宋_GB2312" w:eastAsia="仿宋_GB2312" w:hAnsi="宋体" w:hint="eastAsia"/>
          <w:sz w:val="32"/>
          <w:szCs w:val="32"/>
        </w:rPr>
        <w:t>年度最佳高校“</w:t>
      </w:r>
      <w:r>
        <w:rPr>
          <w:rFonts w:ascii="仿宋_GB2312" w:eastAsia="仿宋_GB2312" w:hAnsi="宋体" w:hint="eastAsia"/>
          <w:sz w:val="32"/>
          <w:szCs w:val="32"/>
        </w:rPr>
        <w:t>就业人气奖</w:t>
      </w:r>
      <w:r w:rsidR="00B97BE7">
        <w:rPr>
          <w:rFonts w:ascii="仿宋_GB2312" w:eastAsia="仿宋_GB2312" w:hAnsi="宋体" w:hint="eastAsia"/>
          <w:sz w:val="32"/>
          <w:szCs w:val="32"/>
        </w:rPr>
        <w:t>”</w:t>
      </w:r>
      <w:r w:rsidR="00590766">
        <w:rPr>
          <w:rFonts w:ascii="仿宋_GB2312" w:eastAsia="仿宋_GB2312" w:hAnsi="宋体" w:hint="eastAsia"/>
          <w:sz w:val="32"/>
          <w:szCs w:val="32"/>
        </w:rPr>
        <w:t>称号</w:t>
      </w:r>
      <w:r>
        <w:rPr>
          <w:rFonts w:ascii="仿宋_GB2312" w:eastAsia="仿宋_GB2312" w:hAnsi="宋体" w:hint="eastAsia"/>
          <w:sz w:val="32"/>
          <w:szCs w:val="32"/>
        </w:rPr>
        <w:t>，体现</w:t>
      </w:r>
      <w:r w:rsidR="00195821">
        <w:rPr>
          <w:rFonts w:ascii="仿宋_GB2312" w:eastAsia="仿宋_GB2312" w:hAnsi="宋体" w:hint="eastAsia"/>
          <w:sz w:val="32"/>
          <w:szCs w:val="32"/>
        </w:rPr>
        <w:t>出</w:t>
      </w:r>
      <w:r>
        <w:rPr>
          <w:rFonts w:ascii="仿宋_GB2312" w:eastAsia="仿宋_GB2312" w:hAnsi="宋体" w:hint="eastAsia"/>
          <w:sz w:val="32"/>
          <w:szCs w:val="32"/>
        </w:rPr>
        <w:t>全国百强雇主单位</w:t>
      </w:r>
      <w:r w:rsidR="00195821">
        <w:rPr>
          <w:rFonts w:ascii="仿宋_GB2312" w:eastAsia="仿宋_GB2312" w:hAnsi="宋体" w:hint="eastAsia"/>
          <w:sz w:val="32"/>
          <w:szCs w:val="32"/>
        </w:rPr>
        <w:t>对</w:t>
      </w:r>
      <w:r>
        <w:rPr>
          <w:rFonts w:ascii="仿宋_GB2312" w:eastAsia="仿宋_GB2312" w:hAnsi="宋体" w:hint="eastAsia"/>
          <w:sz w:val="32"/>
          <w:szCs w:val="32"/>
        </w:rPr>
        <w:t>学校就业工作的认可。“种·未来”就业指导工作室入选首批市级就业指导名师工作室。截至</w:t>
      </w:r>
      <w:r w:rsidR="002C0EAC">
        <w:rPr>
          <w:rFonts w:ascii="仿宋_GB2312" w:eastAsia="仿宋_GB2312" w:hAnsi="宋体" w:hint="eastAsia"/>
          <w:sz w:val="32"/>
          <w:szCs w:val="32"/>
        </w:rPr>
        <w:t>2</w:t>
      </w:r>
      <w:r w:rsidR="002C0EAC">
        <w:rPr>
          <w:rFonts w:ascii="仿宋_GB2312" w:eastAsia="仿宋_GB2312" w:hAnsi="宋体"/>
          <w:sz w:val="32"/>
          <w:szCs w:val="32"/>
        </w:rPr>
        <w:t>021</w:t>
      </w:r>
      <w:r w:rsidR="002C0EAC">
        <w:rPr>
          <w:rFonts w:ascii="仿宋_GB2312" w:eastAsia="仿宋_GB2312" w:hAnsi="宋体" w:hint="eastAsia"/>
          <w:sz w:val="32"/>
          <w:szCs w:val="32"/>
        </w:rPr>
        <w:t>年</w:t>
      </w:r>
      <w:r>
        <w:rPr>
          <w:rFonts w:ascii="仿宋_GB2312" w:eastAsia="仿宋_GB2312" w:hAnsi="宋体" w:hint="eastAsia"/>
          <w:sz w:val="32"/>
          <w:szCs w:val="32"/>
        </w:rPr>
        <w:t>8月，毕业生</w:t>
      </w:r>
      <w:r>
        <w:rPr>
          <w:rFonts w:ascii="仿宋_GB2312" w:eastAsia="仿宋_GB2312" w:hAnsi="楷体" w:hint="eastAsia"/>
          <w:sz w:val="32"/>
          <w:szCs w:val="32"/>
        </w:rPr>
        <w:t>就业去向落实率</w:t>
      </w:r>
      <w:r w:rsidR="00086A0A">
        <w:rPr>
          <w:rFonts w:ascii="仿宋_GB2312" w:eastAsia="仿宋_GB2312" w:hAnsi="楷体" w:hint="eastAsia"/>
          <w:sz w:val="32"/>
          <w:szCs w:val="32"/>
        </w:rPr>
        <w:t>达</w:t>
      </w:r>
      <w:r>
        <w:rPr>
          <w:rFonts w:ascii="仿宋_GB2312" w:eastAsia="仿宋_GB2312" w:hAnsi="楷体" w:hint="eastAsia"/>
          <w:sz w:val="32"/>
          <w:szCs w:val="32"/>
        </w:rPr>
        <w:t>95.91%，选调生人数实现“九连增”，创历史新高。</w:t>
      </w:r>
    </w:p>
    <w:p w14:paraId="6C197BBE" w14:textId="77777777" w:rsidR="00B615AC" w:rsidRDefault="00B615AC" w:rsidP="00B615AC">
      <w:pPr>
        <w:spacing w:line="560" w:lineRule="exact"/>
        <w:ind w:firstLineChars="200" w:firstLine="643"/>
        <w:contextualSpacing/>
        <w:rPr>
          <w:rFonts w:ascii="楷体" w:eastAsia="楷体" w:hAnsi="楷体"/>
          <w:b/>
          <w:sz w:val="32"/>
          <w:szCs w:val="32"/>
        </w:rPr>
      </w:pPr>
      <w:r>
        <w:rPr>
          <w:rFonts w:ascii="楷体" w:eastAsia="楷体" w:hAnsi="楷体" w:hint="eastAsia"/>
          <w:b/>
          <w:sz w:val="32"/>
          <w:szCs w:val="32"/>
        </w:rPr>
        <w:t>（三）深化“人才强校”战略，持续为学校事业发展提供高质量人力支撑</w:t>
      </w:r>
    </w:p>
    <w:p w14:paraId="28AD1904" w14:textId="21AF7E56" w:rsidR="00B615AC" w:rsidRDefault="00B615AC" w:rsidP="00B615AC">
      <w:pPr>
        <w:spacing w:line="560" w:lineRule="exact"/>
        <w:ind w:firstLineChars="200" w:firstLine="640"/>
        <w:contextualSpacing/>
        <w:rPr>
          <w:rFonts w:ascii="仿宋_GB2312" w:eastAsia="仿宋_GB2312" w:hAnsi="楷体"/>
          <w:sz w:val="32"/>
          <w:szCs w:val="32"/>
        </w:rPr>
      </w:pPr>
      <w:r>
        <w:rPr>
          <w:rFonts w:ascii="仿宋_GB2312" w:eastAsia="仿宋_GB2312" w:hAnsi="楷体" w:hint="eastAsia"/>
          <w:sz w:val="32"/>
          <w:szCs w:val="32"/>
        </w:rPr>
        <w:t>一年来，学校认真学习贯彻落实中央人才工作会议精神，准确把握新时代农业人才工作新形势、新任务、新愿景，坚持党管党管人才原则，以学科建设为龙头，</w:t>
      </w:r>
      <w:r w:rsidR="000E1583">
        <w:rPr>
          <w:rFonts w:ascii="仿宋_GB2312" w:eastAsia="仿宋_GB2312" w:hAnsi="楷体" w:hint="eastAsia"/>
          <w:sz w:val="32"/>
          <w:szCs w:val="32"/>
        </w:rPr>
        <w:t>以制度激励为关键，为实现农业科技自立自强、全面推进乡村振兴提供高质量</w:t>
      </w:r>
      <w:r>
        <w:rPr>
          <w:rFonts w:ascii="仿宋_GB2312" w:eastAsia="仿宋_GB2312" w:hAnsi="楷体" w:hint="eastAsia"/>
          <w:sz w:val="32"/>
          <w:szCs w:val="32"/>
        </w:rPr>
        <w:t>人才支撑。实践证明</w:t>
      </w:r>
      <w:r>
        <w:rPr>
          <w:rFonts w:ascii="仿宋_GB2312" w:eastAsia="仿宋_GB2312" w:hAnsi="楷体"/>
          <w:sz w:val="32"/>
          <w:szCs w:val="32"/>
        </w:rPr>
        <w:t>，学校自</w:t>
      </w:r>
      <w:r>
        <w:rPr>
          <w:rFonts w:ascii="仿宋_GB2312" w:eastAsia="仿宋_GB2312" w:hAnsi="楷体" w:hint="eastAsia"/>
          <w:sz w:val="32"/>
          <w:szCs w:val="32"/>
        </w:rPr>
        <w:t>2018年以来启动</w:t>
      </w:r>
      <w:r>
        <w:rPr>
          <w:rFonts w:ascii="仿宋_GB2312" w:eastAsia="仿宋_GB2312" w:hAnsi="楷体"/>
          <w:sz w:val="32"/>
          <w:szCs w:val="32"/>
        </w:rPr>
        <w:t>实施</w:t>
      </w:r>
      <w:r>
        <w:rPr>
          <w:rFonts w:ascii="仿宋_GB2312" w:eastAsia="仿宋_GB2312" w:hAnsi="楷体" w:hint="eastAsia"/>
          <w:sz w:val="32"/>
          <w:szCs w:val="32"/>
        </w:rPr>
        <w:t>“3</w:t>
      </w:r>
      <w:r>
        <w:rPr>
          <w:rFonts w:ascii="仿宋_GB2312" w:eastAsia="仿宋_GB2312" w:hAnsi="楷体"/>
          <w:sz w:val="32"/>
          <w:szCs w:val="32"/>
        </w:rPr>
        <w:t>15</w:t>
      </w:r>
      <w:r>
        <w:rPr>
          <w:rFonts w:ascii="仿宋_GB2312" w:eastAsia="仿宋_GB2312" w:hAnsi="楷体" w:hint="eastAsia"/>
          <w:sz w:val="32"/>
          <w:szCs w:val="32"/>
        </w:rPr>
        <w:t>”“2</w:t>
      </w:r>
      <w:r>
        <w:rPr>
          <w:rFonts w:ascii="仿宋_GB2312" w:eastAsia="仿宋_GB2312" w:hAnsi="楷体"/>
          <w:sz w:val="32"/>
          <w:szCs w:val="32"/>
        </w:rPr>
        <w:t>115</w:t>
      </w:r>
      <w:r>
        <w:rPr>
          <w:rFonts w:ascii="仿宋_GB2312" w:eastAsia="仿宋_GB2312" w:hAnsi="楷体" w:hint="eastAsia"/>
          <w:sz w:val="32"/>
          <w:szCs w:val="32"/>
        </w:rPr>
        <w:t>”等人才强校工程是十分必要，也是非常及时的</w:t>
      </w:r>
      <w:r w:rsidR="00FD7C23">
        <w:rPr>
          <w:rFonts w:ascii="仿宋_GB2312" w:eastAsia="仿宋_GB2312" w:hAnsi="楷体" w:hint="eastAsia"/>
          <w:sz w:val="32"/>
          <w:szCs w:val="32"/>
        </w:rPr>
        <w:t>，人才强校成效显著</w:t>
      </w:r>
      <w:r>
        <w:rPr>
          <w:rFonts w:ascii="仿宋_GB2312" w:eastAsia="仿宋_GB2312" w:hAnsi="楷体" w:hint="eastAsia"/>
          <w:sz w:val="32"/>
          <w:szCs w:val="32"/>
        </w:rPr>
        <w:t>。</w:t>
      </w:r>
    </w:p>
    <w:p w14:paraId="13A58500" w14:textId="607D00A9" w:rsidR="00B615AC" w:rsidRDefault="00B615AC" w:rsidP="00B615AC">
      <w:pPr>
        <w:spacing w:line="560" w:lineRule="exact"/>
        <w:ind w:firstLineChars="200" w:firstLine="640"/>
        <w:contextualSpacing/>
        <w:rPr>
          <w:rFonts w:ascii="仿宋_GB2312" w:eastAsia="仿宋_GB2312" w:hAnsi="仿宋_GB2312" w:cs="仿宋_GB2312"/>
          <w:sz w:val="32"/>
          <w:szCs w:val="32"/>
        </w:rPr>
      </w:pPr>
      <w:r>
        <w:rPr>
          <w:rFonts w:ascii="楷体" w:eastAsia="楷体" w:hAnsi="楷体" w:hint="eastAsia"/>
          <w:sz w:val="32"/>
          <w:szCs w:val="32"/>
        </w:rPr>
        <w:t>一是</w:t>
      </w:r>
      <w:r>
        <w:rPr>
          <w:rFonts w:ascii="楷体" w:eastAsia="楷体" w:hAnsi="楷体" w:cs="楷体" w:hint="eastAsia"/>
          <w:sz w:val="32"/>
          <w:szCs w:val="32"/>
        </w:rPr>
        <w:t>推动师德建设融入日常、抓在经常。</w:t>
      </w:r>
      <w:r>
        <w:rPr>
          <w:rFonts w:ascii="仿宋_GB2312" w:eastAsia="仿宋_GB2312" w:hAnsi="仿宋_GB2312" w:cs="仿宋_GB2312" w:hint="eastAsia"/>
          <w:sz w:val="32"/>
          <w:szCs w:val="32"/>
        </w:rPr>
        <w:t>学校分析研判学校师德师风建设状况，制定并印发《2021年师德专题教育工作方案》，将覆盖全员、贯穿全年的师德专题教育作为推动全年工作的重要抓手。</w:t>
      </w:r>
      <w:r w:rsidRPr="00200D96">
        <w:rPr>
          <w:rFonts w:ascii="仿宋_GB2312" w:eastAsia="仿宋_GB2312" w:hAnsi="仿宋_GB2312" w:cs="仿宋_GB2312" w:hint="eastAsia"/>
          <w:sz w:val="32"/>
          <w:szCs w:val="32"/>
        </w:rPr>
        <w:t>组织2020</w:t>
      </w:r>
      <w:r w:rsidR="001D7B79" w:rsidRPr="00200D96">
        <w:rPr>
          <w:rFonts w:ascii="仿宋_GB2312" w:eastAsia="仿宋_GB2312" w:hAnsi="仿宋_GB2312" w:cs="仿宋_GB2312" w:hint="eastAsia"/>
          <w:sz w:val="32"/>
          <w:szCs w:val="32"/>
        </w:rPr>
        <w:t>年</w:t>
      </w:r>
      <w:r w:rsidRPr="00200D96">
        <w:rPr>
          <w:rFonts w:ascii="仿宋_GB2312" w:eastAsia="仿宋_GB2312" w:hAnsi="仿宋_GB2312" w:cs="仿宋_GB2312" w:hint="eastAsia"/>
          <w:sz w:val="32"/>
          <w:szCs w:val="32"/>
        </w:rPr>
        <w:t>、2021年400余名新教师、青年教师参观北京市党性教育基地、爱国主义教育基地、七七</w:t>
      </w:r>
      <w:r>
        <w:rPr>
          <w:rFonts w:ascii="仿宋_GB2312" w:eastAsia="仿宋_GB2312" w:hAnsi="仿宋_GB2312" w:cs="仿宋_GB2312" w:hint="eastAsia"/>
          <w:sz w:val="32"/>
          <w:szCs w:val="32"/>
        </w:rPr>
        <w:t>卢沟桥事变旧址、北京市第一个农村党支部专题展览，以百年党史和红色校史坚定教师理想信念。结合建党百年，挖掘校史中的先辈名师以及课堂上的身边榜样师德故事，培育具有农大特色的师德典型学习宣传品牌。举办“跟党走 育新人”第三届立德树人论坛，邀请中国工程院院士、资环学院张福锁</w:t>
      </w:r>
      <w:r w:rsidR="009638D6">
        <w:rPr>
          <w:rFonts w:ascii="仿宋_GB2312" w:eastAsia="仿宋_GB2312" w:hAnsi="仿宋_GB2312" w:cs="仿宋_GB2312" w:hint="eastAsia"/>
          <w:sz w:val="32"/>
          <w:szCs w:val="32"/>
        </w:rPr>
        <w:t>教授</w:t>
      </w:r>
      <w:r>
        <w:rPr>
          <w:rFonts w:ascii="仿宋_GB2312" w:eastAsia="仿宋_GB2312" w:hAnsi="仿宋_GB2312" w:cs="仿宋_GB2312" w:hint="eastAsia"/>
          <w:sz w:val="32"/>
          <w:szCs w:val="32"/>
        </w:rPr>
        <w:t>等6位优秀教师交流育人经验和为师体悟，着力提升教师思想政治素质，加强师德师风建设，引导教师为党育人、为国育才。</w:t>
      </w:r>
    </w:p>
    <w:p w14:paraId="4FEBFC9C" w14:textId="2A015A7A" w:rsidR="00B615AC" w:rsidRDefault="00B615AC" w:rsidP="00B615AC">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二是进一步加强新时代师资队伍统筹谋划。</w:t>
      </w:r>
      <w:r>
        <w:rPr>
          <w:rFonts w:ascii="仿宋_GB2312" w:eastAsia="仿宋_GB2312" w:hAnsi="楷体" w:hint="eastAsia"/>
          <w:sz w:val="32"/>
          <w:szCs w:val="32"/>
        </w:rPr>
        <w:t>学校深刻</w:t>
      </w:r>
      <w:r>
        <w:rPr>
          <w:rFonts w:ascii="仿宋_GB2312" w:eastAsia="仿宋_GB2312" w:hAnsi="楷体"/>
          <w:sz w:val="32"/>
          <w:szCs w:val="32"/>
        </w:rPr>
        <w:t>总结</w:t>
      </w:r>
      <w:r>
        <w:rPr>
          <w:rFonts w:ascii="仿宋_GB2312" w:eastAsia="仿宋_GB2312" w:hAnsi="楷体" w:hint="eastAsia"/>
          <w:sz w:val="32"/>
          <w:szCs w:val="32"/>
        </w:rPr>
        <w:t>了“十三五”时期师</w:t>
      </w:r>
      <w:r>
        <w:rPr>
          <w:rFonts w:ascii="仿宋_GB2312" w:eastAsia="仿宋_GB2312" w:hAnsi="楷体"/>
          <w:sz w:val="32"/>
          <w:szCs w:val="32"/>
        </w:rPr>
        <w:t>资队伍建设成就</w:t>
      </w:r>
      <w:r w:rsidR="00A35811">
        <w:rPr>
          <w:rFonts w:ascii="仿宋_GB2312" w:eastAsia="仿宋_GB2312" w:hAnsi="楷体" w:hint="eastAsia"/>
          <w:sz w:val="32"/>
          <w:szCs w:val="32"/>
        </w:rPr>
        <w:t>和</w:t>
      </w:r>
      <w:r>
        <w:rPr>
          <w:rFonts w:ascii="仿宋_GB2312" w:eastAsia="仿宋_GB2312" w:hAnsi="楷体"/>
          <w:sz w:val="32"/>
          <w:szCs w:val="32"/>
        </w:rPr>
        <w:t>问题，逐</w:t>
      </w:r>
      <w:r w:rsidR="00B57D04">
        <w:rPr>
          <w:rFonts w:ascii="仿宋_GB2312" w:eastAsia="仿宋_GB2312" w:hAnsi="楷体" w:hint="eastAsia"/>
          <w:sz w:val="32"/>
          <w:szCs w:val="32"/>
        </w:rPr>
        <w:t>一</w:t>
      </w:r>
      <w:r>
        <w:rPr>
          <w:rFonts w:ascii="仿宋_GB2312" w:eastAsia="仿宋_GB2312" w:hAnsi="楷体"/>
          <w:sz w:val="32"/>
          <w:szCs w:val="32"/>
        </w:rPr>
        <w:t>梳理全校</w:t>
      </w:r>
      <w:r>
        <w:rPr>
          <w:rFonts w:ascii="仿宋_GB2312" w:eastAsia="仿宋_GB2312" w:hAnsi="楷体" w:hint="eastAsia"/>
          <w:sz w:val="32"/>
          <w:szCs w:val="32"/>
        </w:rPr>
        <w:t>30多个一级学科、近80个二级学科的师资队伍现状，编制形成“十四五”师资队伍专项规划。2</w:t>
      </w:r>
      <w:r>
        <w:rPr>
          <w:rFonts w:ascii="仿宋_GB2312" w:eastAsia="仿宋_GB2312" w:hAnsi="楷体"/>
          <w:sz w:val="32"/>
          <w:szCs w:val="32"/>
        </w:rPr>
        <w:t>021</w:t>
      </w:r>
      <w:r>
        <w:rPr>
          <w:rFonts w:ascii="仿宋_GB2312" w:eastAsia="仿宋_GB2312" w:hAnsi="楷体" w:hint="eastAsia"/>
          <w:sz w:val="32"/>
          <w:szCs w:val="32"/>
        </w:rPr>
        <w:t>年，下达“十四五”</w:t>
      </w:r>
      <w:r>
        <w:rPr>
          <w:rFonts w:ascii="仿宋_GB2312" w:eastAsia="仿宋_GB2312" w:hAnsi="楷体"/>
          <w:sz w:val="32"/>
          <w:szCs w:val="32"/>
        </w:rPr>
        <w:t>各院系基本保障类进人指标289个，新兴前沿交叉类进人指标额度178个，学校层面预留300人左右进人指标统筹使用，用于生物育种、绿色发展、营养健康等重大新兴前沿交叉方向团队建设需要。加大高层次人才引进力度，明确杰出人才及以上层次引才数量原则上不低于引才总数的30%。</w:t>
      </w:r>
    </w:p>
    <w:p w14:paraId="2B46BB93" w14:textId="1361B5DF" w:rsidR="00B615AC" w:rsidRDefault="00B615AC" w:rsidP="00B615AC">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三是启动“</w:t>
      </w:r>
      <w:r>
        <w:rPr>
          <w:rFonts w:ascii="楷体" w:eastAsia="楷体" w:hAnsi="楷体"/>
          <w:sz w:val="32"/>
          <w:szCs w:val="32"/>
        </w:rPr>
        <w:t>315</w:t>
      </w:r>
      <w:r>
        <w:rPr>
          <w:rFonts w:ascii="楷体" w:eastAsia="楷体" w:hAnsi="楷体" w:hint="eastAsia"/>
          <w:sz w:val="32"/>
          <w:szCs w:val="32"/>
        </w:rPr>
        <w:t>人才引进工程</w:t>
      </w:r>
      <w:r>
        <w:rPr>
          <w:rFonts w:ascii="楷体" w:eastAsia="楷体" w:hAnsi="楷体"/>
          <w:sz w:val="32"/>
          <w:szCs w:val="32"/>
        </w:rPr>
        <w:t>”</w:t>
      </w:r>
      <w:r>
        <w:rPr>
          <w:rFonts w:ascii="楷体" w:eastAsia="楷体" w:hAnsi="楷体" w:hint="eastAsia"/>
          <w:sz w:val="32"/>
          <w:szCs w:val="32"/>
        </w:rPr>
        <w:t>升级版，多渠道“选才”再创新成就。</w:t>
      </w:r>
      <w:r>
        <w:rPr>
          <w:rFonts w:ascii="仿宋_GB2312" w:eastAsia="仿宋_GB2312" w:hAnsi="楷体" w:hint="eastAsia"/>
          <w:sz w:val="32"/>
          <w:szCs w:val="32"/>
        </w:rPr>
        <w:t>“315人才引进工程”任务基本完成，专任教师队伍稳步提升，学源、学历、年龄结构明显优化。为延续人才引进工程成果，</w:t>
      </w:r>
      <w:r>
        <w:rPr>
          <w:rFonts w:ascii="仿宋_GB2312" w:eastAsia="仿宋_GB2312" w:hAnsi="仿宋_GB2312" w:cs="仿宋_GB2312" w:hint="eastAsia"/>
          <w:sz w:val="32"/>
          <w:szCs w:val="32"/>
        </w:rPr>
        <w:t>对近10年人才引进工作开展情况进行系统梳理，通过投入产出分析，瞄准人才引进精准度、支持政策激励度、考核管理完善度</w:t>
      </w:r>
      <w:r>
        <w:rPr>
          <w:rFonts w:ascii="仿宋_GB2312" w:eastAsia="仿宋_GB2312" w:hAnsi="仿宋_GB2312" w:cs="仿宋_GB2312"/>
          <w:sz w:val="32"/>
          <w:szCs w:val="32"/>
        </w:rPr>
        <w:t>等问题，</w:t>
      </w:r>
      <w:r>
        <w:rPr>
          <w:rFonts w:ascii="仿宋_GB2312" w:eastAsia="仿宋_GB2312" w:hAnsi="楷体" w:hint="eastAsia"/>
          <w:sz w:val="32"/>
          <w:szCs w:val="32"/>
        </w:rPr>
        <w:t>落实人才精准引进核心任务，修订出台人才引进管理办法，明确岗位论证、分级审批程序，优化人才结构，增设青年研究员岗</w:t>
      </w:r>
      <w:r>
        <w:rPr>
          <w:rFonts w:ascii="仿宋_GB2312" w:eastAsia="仿宋_GB2312" w:hAnsi="仿宋_GB2312" w:cs="仿宋_GB2312"/>
          <w:sz w:val="32"/>
          <w:szCs w:val="32"/>
        </w:rPr>
        <w:t>。</w:t>
      </w:r>
      <w:r>
        <w:rPr>
          <w:rFonts w:ascii="仿宋_GB2312" w:eastAsia="仿宋_GB2312" w:hAnsi="楷体" w:hint="eastAsia"/>
          <w:sz w:val="32"/>
          <w:szCs w:val="32"/>
        </w:rPr>
        <w:t>坚持校院两级、部门协同、学院为主的工作机制，完成人才工作分</w:t>
      </w:r>
      <w:r w:rsidRPr="00EE28AE">
        <w:rPr>
          <w:rFonts w:ascii="仿宋_GB2312" w:eastAsia="仿宋_GB2312" w:hAnsi="楷体" w:hint="eastAsia"/>
          <w:sz w:val="32"/>
          <w:szCs w:val="32"/>
        </w:rPr>
        <w:t>委员会换届，</w:t>
      </w:r>
      <w:r w:rsidR="00ED2FB0">
        <w:rPr>
          <w:rFonts w:ascii="仿宋_GB2312" w:eastAsia="仿宋_GB2312" w:hAnsi="楷体"/>
          <w:sz w:val="32"/>
          <w:szCs w:val="32"/>
        </w:rPr>
        <w:t>对3名领军人才进</w:t>
      </w:r>
      <w:r w:rsidR="00ED2FB0">
        <w:rPr>
          <w:rFonts w:ascii="仿宋_GB2312" w:eastAsia="仿宋_GB2312" w:hAnsi="楷体" w:hint="eastAsia"/>
          <w:sz w:val="32"/>
          <w:szCs w:val="32"/>
        </w:rPr>
        <w:t>行“一事一议，</w:t>
      </w:r>
      <w:r w:rsidRPr="00EE28AE">
        <w:rPr>
          <w:rFonts w:ascii="仿宋_GB2312" w:eastAsia="仿宋_GB2312" w:hAnsi="楷体" w:hint="eastAsia"/>
          <w:sz w:val="32"/>
          <w:szCs w:val="32"/>
        </w:rPr>
        <w:t>对</w:t>
      </w:r>
      <w:r w:rsidRPr="00EE28AE">
        <w:rPr>
          <w:rFonts w:ascii="仿宋_GB2312" w:eastAsia="仿宋_GB2312" w:hAnsi="楷体"/>
          <w:sz w:val="32"/>
          <w:szCs w:val="32"/>
        </w:rPr>
        <w:t>167名各类型人才评议，专任教师中10</w:t>
      </w:r>
      <w:r w:rsidR="0067373F" w:rsidRPr="00EE28AE">
        <w:rPr>
          <w:rFonts w:ascii="仿宋_GB2312" w:eastAsia="仿宋_GB2312" w:hAnsi="楷体"/>
          <w:sz w:val="32"/>
          <w:szCs w:val="32"/>
        </w:rPr>
        <w:t>5</w:t>
      </w:r>
      <w:r w:rsidRPr="00EE28AE">
        <w:rPr>
          <w:rFonts w:ascii="仿宋_GB2312" w:eastAsia="仿宋_GB2312" w:hAnsi="楷体"/>
          <w:sz w:val="32"/>
          <w:szCs w:val="32"/>
        </w:rPr>
        <w:t>人获批入职，其中杰出人才</w:t>
      </w:r>
      <w:r w:rsidR="0067373F" w:rsidRPr="00EE28AE">
        <w:rPr>
          <w:rFonts w:ascii="仿宋_GB2312" w:eastAsia="仿宋_GB2312" w:hAnsi="楷体" w:hint="eastAsia"/>
          <w:sz w:val="32"/>
          <w:szCs w:val="32"/>
        </w:rPr>
        <w:t>以上</w:t>
      </w:r>
      <w:r w:rsidR="0067373F" w:rsidRPr="00EE28AE">
        <w:rPr>
          <w:rFonts w:ascii="仿宋_GB2312" w:eastAsia="仿宋_GB2312" w:hAnsi="楷体"/>
          <w:sz w:val="32"/>
          <w:szCs w:val="32"/>
        </w:rPr>
        <w:t>22</w:t>
      </w:r>
      <w:r w:rsidRPr="00EE28AE">
        <w:rPr>
          <w:rFonts w:ascii="仿宋_GB2312" w:eastAsia="仿宋_GB2312" w:hAnsi="楷体"/>
          <w:sz w:val="32"/>
          <w:szCs w:val="32"/>
        </w:rPr>
        <w:t>人，</w:t>
      </w:r>
      <w:r>
        <w:rPr>
          <w:rFonts w:ascii="仿宋_GB2312" w:eastAsia="仿宋_GB2312" w:hAnsi="楷体"/>
          <w:sz w:val="32"/>
          <w:szCs w:val="32"/>
        </w:rPr>
        <w:t>占比首次突破20%。</w:t>
      </w:r>
    </w:p>
    <w:p w14:paraId="5396B424" w14:textId="7B665B1F" w:rsidR="00B615AC" w:rsidRDefault="00B615AC" w:rsidP="00B615AC">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四是启动“2115人才发展培育支持计划”升级版</w:t>
      </w:r>
      <w:r>
        <w:rPr>
          <w:rFonts w:ascii="楷体" w:eastAsia="楷体" w:hAnsi="楷体"/>
          <w:sz w:val="32"/>
          <w:szCs w:val="32"/>
        </w:rPr>
        <w:t>，多方位“育才”展现新局面</w:t>
      </w:r>
      <w:r>
        <w:rPr>
          <w:rFonts w:ascii="楷体" w:eastAsia="楷体" w:hAnsi="楷体" w:hint="eastAsia"/>
          <w:sz w:val="32"/>
          <w:szCs w:val="32"/>
        </w:rPr>
        <w:t>。</w:t>
      </w:r>
      <w:r>
        <w:rPr>
          <w:rFonts w:ascii="仿宋_GB2312" w:eastAsia="仿宋_GB2312" w:hAnsi="仿宋_GB2312" w:cs="仿宋_GB2312" w:hint="eastAsia"/>
          <w:sz w:val="32"/>
          <w:szCs w:val="32"/>
        </w:rPr>
        <w:t>在坚持人才成长规律基础上，启动“2115人才培育发展支持计划”升级版，采取专项支持方式，进行更具有针对性、精准化的人才和创新团队支持。同时，对</w:t>
      </w:r>
      <w:r>
        <w:rPr>
          <w:rFonts w:ascii="仿宋_GB2312" w:eastAsia="仿宋_GB2312" w:hAnsi="仿宋_GB2312" w:cs="仿宋_GB2312"/>
          <w:sz w:val="32"/>
          <w:szCs w:val="32"/>
        </w:rPr>
        <w:t>141名入选</w:t>
      </w:r>
      <w:r>
        <w:rPr>
          <w:rFonts w:ascii="仿宋_GB2312" w:eastAsia="仿宋_GB2312" w:hAnsi="楷体"/>
          <w:sz w:val="32"/>
          <w:szCs w:val="32"/>
        </w:rPr>
        <w:t>人才和88</w:t>
      </w:r>
      <w:r w:rsidR="00BA2215">
        <w:rPr>
          <w:rFonts w:ascii="仿宋_GB2312" w:eastAsia="仿宋_GB2312" w:hAnsi="楷体"/>
          <w:sz w:val="32"/>
          <w:szCs w:val="32"/>
        </w:rPr>
        <w:t>个创新团队启动中期评估，全面了解工作状态和任务进展情况</w:t>
      </w:r>
      <w:r w:rsidR="00BA2215">
        <w:rPr>
          <w:rFonts w:ascii="仿宋_GB2312" w:eastAsia="仿宋_GB2312" w:hAnsi="楷体" w:hint="eastAsia"/>
          <w:sz w:val="32"/>
          <w:szCs w:val="32"/>
        </w:rPr>
        <w:t>。</w:t>
      </w:r>
      <w:r>
        <w:rPr>
          <w:rFonts w:ascii="仿宋_GB2312" w:eastAsia="仿宋_GB2312" w:hAnsi="楷体"/>
          <w:sz w:val="32"/>
          <w:szCs w:val="32"/>
        </w:rPr>
        <w:t>对青年新星学术导师31人进行年度考核，根据评估结果拨付导师工作经费。起草战略科学家和顶尖业绩团队支持计划、教学专项、跨学科专项方案。</w:t>
      </w:r>
    </w:p>
    <w:p w14:paraId="5789BCB1" w14:textId="42CC0DE5" w:rsidR="00B615AC" w:rsidRDefault="00B615AC" w:rsidP="00B615AC">
      <w:pPr>
        <w:spacing w:line="560" w:lineRule="exact"/>
        <w:ind w:firstLineChars="200" w:firstLine="640"/>
        <w:contextualSpacing/>
        <w:rPr>
          <w:rFonts w:ascii="仿宋_GB2312" w:eastAsia="仿宋_GB2312" w:hAnsi="仿宋_GB2312" w:cs="仿宋_GB2312"/>
          <w:sz w:val="32"/>
          <w:szCs w:val="32"/>
        </w:rPr>
      </w:pPr>
      <w:r>
        <w:rPr>
          <w:rFonts w:ascii="楷体" w:eastAsia="楷体" w:hAnsi="楷体" w:cs="仿宋_GB2312" w:hint="eastAsia"/>
          <w:sz w:val="32"/>
          <w:szCs w:val="32"/>
        </w:rPr>
        <w:t>五是深化新时代教师评价体系改革，多角度“用才”再添新办法。</w:t>
      </w:r>
      <w:r>
        <w:rPr>
          <w:rFonts w:ascii="仿宋_GB2312" w:eastAsia="仿宋_GB2312" w:hAnsi="仿宋_GB2312" w:cs="仿宋_GB2312" w:hint="eastAsia"/>
          <w:sz w:val="32"/>
          <w:szCs w:val="32"/>
        </w:rPr>
        <w:t>学校</w:t>
      </w:r>
      <w:r w:rsidR="00BA2215">
        <w:rPr>
          <w:rFonts w:ascii="仿宋_GB2312" w:eastAsia="仿宋_GB2312" w:hAnsi="仿宋_GB2312" w:cs="仿宋_GB2312" w:hint="eastAsia"/>
          <w:sz w:val="32"/>
          <w:szCs w:val="32"/>
        </w:rPr>
        <w:t>认真</w:t>
      </w:r>
      <w:r>
        <w:rPr>
          <w:rFonts w:ascii="仿宋_GB2312" w:eastAsia="仿宋_GB2312" w:hAnsi="仿宋_GB2312" w:cs="仿宋_GB2312" w:hint="eastAsia"/>
          <w:sz w:val="32"/>
          <w:szCs w:val="32"/>
        </w:rPr>
        <w:t>贯彻落实《深化新时代教育评价改革总体方案》有关精神，坚持以业绩贡献为导向，深入实施代表性成果评价和同行专家评价制度。顺利完成47名新机制高层次人才的中期评估，</w:t>
      </w:r>
      <w:r w:rsidR="00BA2215">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启动新机制普通人才聘期期满考核。</w:t>
      </w:r>
      <w:bookmarkStart w:id="2" w:name="_Hlk91425972"/>
      <w:r>
        <w:rPr>
          <w:rFonts w:ascii="仿宋_GB2312" w:eastAsia="仿宋_GB2312" w:hAnsi="仿宋_GB2312" w:cs="仿宋_GB2312" w:hint="eastAsia"/>
          <w:sz w:val="32"/>
          <w:szCs w:val="32"/>
        </w:rPr>
        <w:t>同时，完善教师分类设岗与分类评价体系</w:t>
      </w:r>
      <w:bookmarkEnd w:id="2"/>
      <w:r>
        <w:rPr>
          <w:rFonts w:ascii="仿宋_GB2312" w:eastAsia="仿宋_GB2312" w:hAnsi="仿宋_GB2312" w:cs="仿宋_GB2312" w:hint="eastAsia"/>
          <w:sz w:val="32"/>
          <w:szCs w:val="32"/>
        </w:rPr>
        <w:t>，打通专业技术职务晋升聘任破格渠道，在实现“破年限”的同时实现“破业绩”，破格人数由个位数升至11人。为83名校聘A岗建立工作档案，首次打通校聘A岗晋升六级职员通道。对2020年教师工作量表现突出的56名教师进行奖励，对工作量未达标的教师进行扣减。</w:t>
      </w:r>
    </w:p>
    <w:p w14:paraId="5A18B68E" w14:textId="593CD64D" w:rsidR="00B615AC" w:rsidRDefault="00B615AC" w:rsidP="00B615AC">
      <w:pPr>
        <w:spacing w:line="560" w:lineRule="exact"/>
        <w:ind w:firstLineChars="200" w:firstLine="640"/>
        <w:contextualSpacing/>
        <w:rPr>
          <w:rFonts w:ascii="仿宋_GB2312" w:eastAsia="PMingLiU" w:hAnsi="仿宋_GB2312" w:cs="仿宋_GB2312"/>
          <w:sz w:val="32"/>
          <w:szCs w:val="32"/>
        </w:rPr>
      </w:pPr>
      <w:r>
        <w:rPr>
          <w:rFonts w:ascii="楷体" w:eastAsia="楷体" w:hAnsi="楷体" w:cs="仿宋_GB2312" w:hint="eastAsia"/>
          <w:sz w:val="32"/>
          <w:szCs w:val="32"/>
        </w:rPr>
        <w:t>六是将博士后纳入学校人才队伍统一建设。</w:t>
      </w:r>
      <w:r>
        <w:rPr>
          <w:rFonts w:ascii="仿宋_GB2312" w:eastAsia="仿宋_GB2312" w:hAnsi="仿宋_GB2312" w:cs="仿宋_GB2312" w:hint="eastAsia"/>
          <w:sz w:val="32"/>
          <w:szCs w:val="32"/>
          <w:lang w:eastAsia="zh-TW"/>
        </w:rPr>
        <w:t>设立博士后兴农青年学者岗位，全面落实博士后倍增计划，实现博士后培养与人事人才队伍建设的有机结合。全年博士后招收160人</w:t>
      </w:r>
      <w:r>
        <w:rPr>
          <w:rFonts w:ascii="仿宋_GB2312" w:eastAsia="仿宋_GB2312" w:hAnsi="仿宋_GB2312" w:cs="仿宋_GB2312" w:hint="eastAsia"/>
          <w:sz w:val="32"/>
          <w:szCs w:val="32"/>
        </w:rPr>
        <w:t>，同比</w:t>
      </w:r>
      <w:r>
        <w:rPr>
          <w:rFonts w:ascii="仿宋_GB2312" w:eastAsia="仿宋_GB2312" w:hAnsi="仿宋_GB2312" w:cs="仿宋_GB2312" w:hint="eastAsia"/>
          <w:sz w:val="32"/>
          <w:szCs w:val="32"/>
          <w:lang w:eastAsia="zh-TW"/>
        </w:rPr>
        <w:t>增加49.5%</w:t>
      </w:r>
      <w:r>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lang w:eastAsia="zh-TW"/>
        </w:rPr>
        <w:t>全校在站博士后人数344人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TW"/>
        </w:rPr>
        <w:t>首次突破300人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TW"/>
        </w:rPr>
        <w:t>首次引进世界顶尖大学牛津大学的外籍博士生。4人入选“博新计划”，11人入选“国际交流计划”。博士后王蕾获得第一届全国博士后创新创业大赛总决赛银奖。</w:t>
      </w:r>
      <w:r w:rsidR="00A5424C">
        <w:rPr>
          <w:rFonts w:ascii="仿宋_GB2312" w:eastAsia="仿宋_GB2312" w:hAnsi="仿宋_GB2312" w:cs="仿宋_GB2312" w:hint="eastAsia"/>
          <w:sz w:val="32"/>
          <w:szCs w:val="32"/>
          <w:lang w:eastAsia="zh-TW"/>
        </w:rPr>
        <w:t>此外，</w:t>
      </w:r>
      <w:r>
        <w:rPr>
          <w:rFonts w:ascii="仿宋_GB2312" w:eastAsia="仿宋_GB2312" w:hAnsi="仿宋_GB2312" w:cs="仿宋_GB2312" w:hint="eastAsia"/>
          <w:sz w:val="32"/>
          <w:szCs w:val="32"/>
          <w:lang w:eastAsia="zh-TW"/>
        </w:rPr>
        <w:t>获国家自然科学基金青年项目29项，占全校青年基金总数的37.2%。全年出站博士后77人，其中25人留校工作，占出站人数的32.5%，博士后队伍</w:t>
      </w:r>
      <w:r>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lang w:eastAsia="zh-TW"/>
        </w:rPr>
        <w:t>成为教师的重要“蓄水池”。</w:t>
      </w:r>
      <w:r>
        <w:rPr>
          <w:rFonts w:ascii="仿宋_GB2312" w:eastAsia="仿宋_GB2312" w:hAnsi="楷体" w:hint="eastAsia"/>
          <w:sz w:val="32"/>
          <w:szCs w:val="32"/>
        </w:rPr>
        <w:t>此外，围绕办学资源拓展和重大需求</w:t>
      </w:r>
      <w:r w:rsidR="008B5439">
        <w:rPr>
          <w:rFonts w:ascii="仿宋_GB2312" w:eastAsia="仿宋_GB2312" w:hAnsi="楷体" w:hint="eastAsia"/>
          <w:sz w:val="32"/>
          <w:szCs w:val="32"/>
        </w:rPr>
        <w:t>，</w:t>
      </w:r>
      <w:r>
        <w:rPr>
          <w:rFonts w:ascii="仿宋_GB2312" w:eastAsia="仿宋_GB2312" w:hAnsi="楷体" w:hint="eastAsia"/>
          <w:sz w:val="32"/>
          <w:szCs w:val="32"/>
        </w:rPr>
        <w:t>设立</w:t>
      </w:r>
      <w:r w:rsidR="008B5439">
        <w:rPr>
          <w:rFonts w:ascii="仿宋_GB2312" w:eastAsia="仿宋_GB2312" w:hAnsi="楷体" w:hint="eastAsia"/>
          <w:sz w:val="32"/>
          <w:szCs w:val="32"/>
        </w:rPr>
        <w:t>9个</w:t>
      </w:r>
      <w:r>
        <w:rPr>
          <w:rFonts w:ascii="仿宋_GB2312" w:eastAsia="仿宋_GB2312" w:hAnsi="楷体" w:hint="eastAsia"/>
          <w:sz w:val="32"/>
          <w:szCs w:val="32"/>
        </w:rPr>
        <w:t>博士后专项，</w:t>
      </w:r>
      <w:r>
        <w:rPr>
          <w:rFonts w:ascii="仿宋_GB2312" w:eastAsia="仿宋_GB2312" w:hAnsi="仿宋_GB2312" w:cs="仿宋_GB2312" w:hint="eastAsia"/>
          <w:sz w:val="32"/>
          <w:szCs w:val="32"/>
          <w:lang w:eastAsia="zh-TW"/>
        </w:rPr>
        <w:t>丰富校外资源拓展多元化用人举措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TW"/>
        </w:rPr>
        <w:t>解决扎根常驻地方工作的高端人才紧缺问题</w:t>
      </w:r>
      <w:r>
        <w:rPr>
          <w:rFonts w:ascii="仿宋_GB2312" w:eastAsia="仿宋_GB2312" w:hAnsi="仿宋_GB2312" w:cs="仿宋_GB2312" w:hint="eastAsia"/>
          <w:sz w:val="32"/>
          <w:szCs w:val="32"/>
        </w:rPr>
        <w:t>。</w:t>
      </w:r>
    </w:p>
    <w:p w14:paraId="012040C7" w14:textId="43ACECC7" w:rsidR="00B615AC" w:rsidRDefault="00B615AC" w:rsidP="00B615AC">
      <w:pPr>
        <w:spacing w:line="560" w:lineRule="exact"/>
        <w:ind w:firstLineChars="200" w:firstLine="640"/>
        <w:contextualSpacing/>
        <w:rPr>
          <w:rFonts w:ascii="仿宋_GB2312" w:eastAsia="仿宋_GB2312" w:hAnsi="楷体" w:cs="仿宋_GB2312"/>
          <w:sz w:val="32"/>
          <w:szCs w:val="32"/>
        </w:rPr>
      </w:pPr>
      <w:r>
        <w:rPr>
          <w:rFonts w:ascii="楷体" w:eastAsia="楷体" w:hAnsi="楷体" w:cs="仿宋_GB2312" w:hint="eastAsia"/>
          <w:sz w:val="32"/>
          <w:szCs w:val="32"/>
        </w:rPr>
        <w:t>七是</w:t>
      </w:r>
      <w:r>
        <w:rPr>
          <w:rFonts w:ascii="楷体" w:eastAsia="楷体" w:hAnsi="楷体" w:cs="仿宋_GB2312" w:hint="eastAsia"/>
          <w:sz w:val="32"/>
          <w:szCs w:val="32"/>
          <w:lang w:eastAsia="zh-TW"/>
        </w:rPr>
        <w:t>深入开展干部人事档案专项审核工作</w:t>
      </w:r>
      <w:r>
        <w:rPr>
          <w:rFonts w:ascii="楷体" w:eastAsia="楷体" w:hAnsi="楷体" w:cs="仿宋_GB2312" w:hint="eastAsia"/>
          <w:sz w:val="32"/>
          <w:szCs w:val="32"/>
        </w:rPr>
        <w:t>。</w:t>
      </w:r>
      <w:r>
        <w:rPr>
          <w:rFonts w:ascii="仿宋_GB2312" w:eastAsia="仿宋_GB2312" w:hAnsi="楷体" w:cs="仿宋_GB2312" w:hint="eastAsia"/>
          <w:sz w:val="32"/>
          <w:szCs w:val="32"/>
          <w:lang w:eastAsia="zh-TW"/>
        </w:rPr>
        <w:t>为推动干部人事档案工作科学化、制度化、规范化</w:t>
      </w:r>
      <w:r>
        <w:rPr>
          <w:rFonts w:ascii="仿宋_GB2312" w:eastAsia="仿宋_GB2312" w:hAnsi="楷体" w:cs="仿宋_GB2312" w:hint="eastAsia"/>
          <w:sz w:val="32"/>
          <w:szCs w:val="32"/>
        </w:rPr>
        <w:t>，学校各单位通力协作，高质量开展专项审核各项任务</w:t>
      </w:r>
      <w:r>
        <w:rPr>
          <w:rFonts w:ascii="仿宋_GB2312" w:eastAsia="仿宋_GB2312" w:hAnsi="楷体" w:cs="仿宋_GB2312" w:hint="eastAsia"/>
          <w:sz w:val="32"/>
          <w:szCs w:val="32"/>
          <w:lang w:eastAsia="zh-TW"/>
        </w:rPr>
        <w:t>。制定</w:t>
      </w:r>
      <w:r>
        <w:rPr>
          <w:rFonts w:ascii="仿宋_GB2312" w:eastAsia="仿宋_GB2312" w:hAnsi="楷体" w:cs="仿宋_GB2312"/>
          <w:sz w:val="32"/>
          <w:szCs w:val="32"/>
          <w:lang w:eastAsia="zh-TW"/>
        </w:rPr>
        <w:t>1951名干部人事档案专审实施方案</w:t>
      </w:r>
      <w:r>
        <w:rPr>
          <w:rFonts w:ascii="仿宋_GB2312" w:eastAsia="仿宋_GB2312" w:hAnsi="楷体" w:cs="仿宋_GB2312" w:hint="eastAsia"/>
          <w:sz w:val="32"/>
          <w:szCs w:val="32"/>
        </w:rPr>
        <w:t>，</w:t>
      </w:r>
      <w:r>
        <w:rPr>
          <w:rFonts w:ascii="仿宋_GB2312" w:eastAsia="仿宋_GB2312" w:hAnsi="楷体" w:cs="仿宋_GB2312"/>
          <w:sz w:val="32"/>
          <w:szCs w:val="32"/>
          <w:lang w:eastAsia="zh-TW"/>
        </w:rPr>
        <w:t>完成了2564名教职工纸质档案扫描，实现了学校档案数字化建设，提升档案审核效率。分类汇总审核问题反馈，累计反馈问题16910条，收到各类补充材料总计5395件。</w:t>
      </w:r>
      <w:r>
        <w:rPr>
          <w:rFonts w:ascii="仿宋_GB2312" w:eastAsia="仿宋_GB2312" w:hAnsi="楷体" w:cs="仿宋_GB2312" w:hint="eastAsia"/>
          <w:sz w:val="32"/>
          <w:szCs w:val="32"/>
          <w:lang w:eastAsia="zh-TW"/>
        </w:rPr>
        <w:t>对于部分存疑信息，通过谈话、查阅档案等方式全面了解教职工情况，经集体研究实事求是地给出</w:t>
      </w:r>
      <w:r w:rsidR="00D70771">
        <w:rPr>
          <w:rFonts w:ascii="仿宋_GB2312" w:eastAsia="仿宋_GB2312" w:hAnsi="楷体" w:cs="仿宋_GB2312" w:hint="eastAsia"/>
          <w:sz w:val="32"/>
          <w:szCs w:val="32"/>
          <w:lang w:eastAsia="zh-TW"/>
        </w:rPr>
        <w:t>初步认定意见。对长期普遍存在的分类不准确、整理不规范等问题进行</w:t>
      </w:r>
      <w:r>
        <w:rPr>
          <w:rFonts w:ascii="仿宋_GB2312" w:eastAsia="仿宋_GB2312" w:hAnsi="楷体" w:cs="仿宋_GB2312" w:hint="eastAsia"/>
          <w:sz w:val="32"/>
          <w:szCs w:val="32"/>
          <w:lang w:eastAsia="zh-TW"/>
        </w:rPr>
        <w:t>集中清理和整改，为</w:t>
      </w:r>
      <w:r>
        <w:rPr>
          <w:rFonts w:ascii="仿宋_GB2312" w:eastAsia="仿宋_GB2312" w:hAnsi="楷体" w:cs="仿宋_GB2312" w:hint="eastAsia"/>
          <w:sz w:val="32"/>
          <w:szCs w:val="32"/>
        </w:rPr>
        <w:t>干部人事</w:t>
      </w:r>
      <w:r>
        <w:rPr>
          <w:rFonts w:ascii="仿宋_GB2312" w:eastAsia="仿宋_GB2312" w:hAnsi="楷体" w:cs="仿宋_GB2312" w:hint="eastAsia"/>
          <w:sz w:val="32"/>
          <w:szCs w:val="32"/>
          <w:lang w:eastAsia="zh-TW"/>
        </w:rPr>
        <w:t>档案的准确利用提供保障。</w:t>
      </w:r>
    </w:p>
    <w:p w14:paraId="4D61C7F1" w14:textId="45EC0F0A" w:rsidR="00B615AC" w:rsidRDefault="00B615AC" w:rsidP="00B615AC">
      <w:pPr>
        <w:spacing w:line="560" w:lineRule="exact"/>
        <w:ind w:firstLine="645"/>
        <w:contextualSpacing/>
        <w:rPr>
          <w:rFonts w:ascii="楷体" w:eastAsia="楷体" w:hAnsi="楷体"/>
          <w:b/>
          <w:sz w:val="32"/>
          <w:szCs w:val="32"/>
        </w:rPr>
      </w:pPr>
      <w:r>
        <w:rPr>
          <w:rFonts w:ascii="楷体" w:eastAsia="楷体" w:hAnsi="楷体" w:hint="eastAsia"/>
          <w:b/>
          <w:sz w:val="32"/>
          <w:szCs w:val="32"/>
        </w:rPr>
        <w:t>（四）紧紧</w:t>
      </w:r>
      <w:r>
        <w:rPr>
          <w:rFonts w:ascii="楷体" w:eastAsia="楷体" w:hAnsi="楷体"/>
          <w:b/>
          <w:sz w:val="32"/>
          <w:szCs w:val="32"/>
        </w:rPr>
        <w:t>围绕服务</w:t>
      </w:r>
      <w:r>
        <w:rPr>
          <w:rFonts w:ascii="楷体" w:eastAsia="楷体" w:hAnsi="楷体" w:hint="eastAsia"/>
          <w:b/>
          <w:sz w:val="32"/>
          <w:szCs w:val="32"/>
        </w:rPr>
        <w:t>国家重大战略，在</w:t>
      </w:r>
      <w:r w:rsidR="00EE28AE">
        <w:rPr>
          <w:rFonts w:ascii="楷体" w:eastAsia="楷体" w:hAnsi="楷体" w:hint="eastAsia"/>
          <w:b/>
          <w:sz w:val="32"/>
          <w:szCs w:val="32"/>
        </w:rPr>
        <w:t>高水平</w:t>
      </w:r>
      <w:r>
        <w:rPr>
          <w:rFonts w:ascii="楷体" w:eastAsia="楷体" w:hAnsi="楷体" w:hint="eastAsia"/>
          <w:b/>
          <w:sz w:val="32"/>
          <w:szCs w:val="32"/>
        </w:rPr>
        <w:t>农业科技自立自强上</w:t>
      </w:r>
      <w:r>
        <w:rPr>
          <w:rFonts w:ascii="楷体" w:eastAsia="楷体" w:hAnsi="楷体"/>
          <w:b/>
          <w:sz w:val="32"/>
          <w:szCs w:val="32"/>
        </w:rPr>
        <w:t>取得显著成效</w:t>
      </w:r>
    </w:p>
    <w:p w14:paraId="3B40447D" w14:textId="2340FCBD" w:rsidR="00B615AC" w:rsidRDefault="00B615AC" w:rsidP="00B615AC">
      <w:pPr>
        <w:spacing w:line="560" w:lineRule="exact"/>
        <w:ind w:firstLine="645"/>
        <w:contextualSpacing/>
        <w:rPr>
          <w:rFonts w:ascii="仿宋_GB2312" w:eastAsia="仿宋_GB2312" w:hAnsi="楷体"/>
          <w:sz w:val="32"/>
          <w:szCs w:val="32"/>
        </w:rPr>
      </w:pPr>
      <w:r>
        <w:rPr>
          <w:rFonts w:ascii="仿宋_GB2312" w:eastAsia="仿宋_GB2312" w:hAnsi="楷体" w:hint="eastAsia"/>
          <w:sz w:val="32"/>
          <w:szCs w:val="32"/>
        </w:rPr>
        <w:t>一年来，</w:t>
      </w:r>
      <w:r>
        <w:rPr>
          <w:rFonts w:ascii="仿宋_GB2312" w:eastAsia="仿宋_GB2312" w:hAnsi="楷体" w:cs="仿宋_GB2312" w:hint="eastAsia"/>
          <w:sz w:val="32"/>
          <w:szCs w:val="32"/>
          <w:lang w:eastAsia="zh-TW"/>
        </w:rPr>
        <w:t>学校系统谋划和统筹推进，以新时代农业“八字宪法”创新布局，丰富“八大使命”新</w:t>
      </w:r>
      <w:r>
        <w:rPr>
          <w:rFonts w:ascii="仿宋_GB2312" w:eastAsia="仿宋_GB2312" w:hAnsi="楷体" w:cs="仿宋_GB2312" w:hint="eastAsia"/>
          <w:sz w:val="32"/>
          <w:szCs w:val="32"/>
        </w:rPr>
        <w:t>时代</w:t>
      </w:r>
      <w:r>
        <w:rPr>
          <w:rFonts w:ascii="仿宋_GB2312" w:eastAsia="仿宋_GB2312" w:hAnsi="楷体" w:cs="仿宋_GB2312" w:hint="eastAsia"/>
          <w:sz w:val="32"/>
          <w:szCs w:val="32"/>
          <w:lang w:eastAsia="zh-TW"/>
        </w:rPr>
        <w:t>内涵，进一步推动在</w:t>
      </w:r>
      <w:r w:rsidR="00670B65">
        <w:rPr>
          <w:rFonts w:ascii="仿宋_GB2312" w:eastAsia="仿宋_GB2312" w:hAnsi="楷体" w:cs="仿宋_GB2312" w:hint="eastAsia"/>
          <w:sz w:val="32"/>
          <w:szCs w:val="32"/>
        </w:rPr>
        <w:t>保障</w:t>
      </w:r>
      <w:r>
        <w:rPr>
          <w:rFonts w:ascii="仿宋_GB2312" w:eastAsia="仿宋_GB2312" w:hAnsi="楷体" w:cs="仿宋_GB2312" w:hint="eastAsia"/>
          <w:sz w:val="32"/>
          <w:szCs w:val="32"/>
          <w:lang w:eastAsia="zh-TW"/>
        </w:rPr>
        <w:t>国家粮食安全、打好种业翻身仗、助力实施乡村振兴战略中担当强农兴农使命</w:t>
      </w:r>
      <w:r w:rsidRPr="00EE28AE">
        <w:rPr>
          <w:rFonts w:ascii="仿宋_GB2312" w:eastAsia="仿宋_GB2312" w:hAnsi="楷体" w:cs="仿宋_GB2312" w:hint="eastAsia"/>
          <w:sz w:val="32"/>
          <w:szCs w:val="32"/>
          <w:lang w:eastAsia="zh-TW"/>
        </w:rPr>
        <w:t>。</w:t>
      </w:r>
    </w:p>
    <w:p w14:paraId="2B904FD8" w14:textId="4C02D34F" w:rsidR="00B615AC" w:rsidRDefault="00B615AC" w:rsidP="00B615AC">
      <w:pPr>
        <w:spacing w:line="560" w:lineRule="exact"/>
        <w:ind w:firstLine="645"/>
        <w:contextualSpacing/>
        <w:rPr>
          <w:rFonts w:ascii="仿宋_GB2312" w:eastAsia="仿宋_GB2312" w:hAnsi="黑体"/>
          <w:sz w:val="32"/>
          <w:szCs w:val="32"/>
        </w:rPr>
      </w:pPr>
      <w:r>
        <w:rPr>
          <w:rFonts w:ascii="楷体" w:eastAsia="楷体" w:hAnsi="楷体" w:hint="eastAsia"/>
          <w:sz w:val="32"/>
          <w:szCs w:val="32"/>
        </w:rPr>
        <w:t>一是高质量科技创新成果不断涌现。</w:t>
      </w:r>
      <w:r w:rsidR="008B5439" w:rsidRPr="008B5439">
        <w:rPr>
          <w:rFonts w:ascii="仿宋_GB2312" w:eastAsia="仿宋_GB2312" w:hAnsi="楷体" w:hint="eastAsia"/>
          <w:sz w:val="32"/>
          <w:szCs w:val="32"/>
        </w:rPr>
        <w:t>在</w:t>
      </w:r>
      <w:r>
        <w:rPr>
          <w:rFonts w:ascii="仿宋_GB2312" w:eastAsia="仿宋_GB2312" w:hAnsi="黑体"/>
          <w:sz w:val="32"/>
          <w:szCs w:val="32"/>
        </w:rPr>
        <w:t>国家科学技术</w:t>
      </w:r>
      <w:r>
        <w:rPr>
          <w:rFonts w:ascii="仿宋_GB2312" w:eastAsia="仿宋_GB2312" w:hAnsi="黑体" w:hint="eastAsia"/>
          <w:sz w:val="32"/>
          <w:szCs w:val="32"/>
        </w:rPr>
        <w:t>奖</w:t>
      </w:r>
      <w:r>
        <w:rPr>
          <w:rFonts w:ascii="仿宋_GB2312" w:eastAsia="仿宋_GB2312" w:hAnsi="黑体"/>
          <w:sz w:val="32"/>
          <w:szCs w:val="32"/>
        </w:rPr>
        <w:t>评选</w:t>
      </w:r>
      <w:r>
        <w:rPr>
          <w:rFonts w:ascii="仿宋_GB2312" w:eastAsia="仿宋_GB2312" w:hAnsi="黑体" w:hint="eastAsia"/>
          <w:sz w:val="32"/>
          <w:szCs w:val="32"/>
        </w:rPr>
        <w:t>中</w:t>
      </w:r>
      <w:r>
        <w:rPr>
          <w:rFonts w:ascii="仿宋_GB2312" w:eastAsia="仿宋_GB2312" w:hAnsi="黑体"/>
          <w:sz w:val="32"/>
          <w:szCs w:val="32"/>
        </w:rPr>
        <w:t>，</w:t>
      </w:r>
      <w:r>
        <w:rPr>
          <w:rFonts w:ascii="仿宋_GB2312" w:eastAsia="仿宋_GB2312" w:hAnsi="黑体" w:hint="eastAsia"/>
          <w:sz w:val="32"/>
          <w:szCs w:val="32"/>
        </w:rPr>
        <w:t>学校共有</w:t>
      </w:r>
      <w:r>
        <w:rPr>
          <w:rFonts w:ascii="仿宋_GB2312" w:eastAsia="仿宋_GB2312" w:hAnsi="黑体"/>
          <w:sz w:val="32"/>
          <w:szCs w:val="32"/>
        </w:rPr>
        <w:t>7项科技成果获奖，其中</w:t>
      </w:r>
      <w:r>
        <w:rPr>
          <w:rFonts w:ascii="仿宋_GB2312" w:eastAsia="仿宋_GB2312" w:hAnsi="黑体" w:hint="eastAsia"/>
          <w:sz w:val="32"/>
          <w:szCs w:val="32"/>
        </w:rPr>
        <w:t>学校</w:t>
      </w:r>
      <w:r>
        <w:rPr>
          <w:rFonts w:ascii="仿宋_GB2312" w:eastAsia="仿宋_GB2312" w:hAnsi="黑体"/>
          <w:sz w:val="32"/>
          <w:szCs w:val="32"/>
        </w:rPr>
        <w:t>为第一完成单位获得国家自然科学奖二等奖1项、国家技术发明奖二等奖2项和国家科学技术进步奖二等奖1项</w:t>
      </w:r>
      <w:r>
        <w:rPr>
          <w:rFonts w:ascii="仿宋_GB2312" w:eastAsia="仿宋_GB2312" w:hAnsi="黑体" w:hint="eastAsia"/>
          <w:sz w:val="32"/>
          <w:szCs w:val="32"/>
        </w:rPr>
        <w:t>等</w:t>
      </w:r>
      <w:r>
        <w:rPr>
          <w:rFonts w:ascii="仿宋_GB2312" w:eastAsia="仿宋_GB2312" w:hAnsi="黑体"/>
          <w:sz w:val="32"/>
          <w:szCs w:val="32"/>
        </w:rPr>
        <w:t>4项主报项目</w:t>
      </w:r>
      <w:r>
        <w:rPr>
          <w:rFonts w:ascii="仿宋_GB2312" w:eastAsia="仿宋_GB2312" w:hAnsi="黑体" w:hint="eastAsia"/>
          <w:sz w:val="32"/>
          <w:szCs w:val="32"/>
        </w:rPr>
        <w:t>，</w:t>
      </w:r>
      <w:r>
        <w:rPr>
          <w:rFonts w:ascii="仿宋_GB2312" w:eastAsia="仿宋_GB2312" w:hAnsi="黑体"/>
          <w:sz w:val="32"/>
          <w:szCs w:val="32"/>
        </w:rPr>
        <w:t>实现三大奖大满贯</w:t>
      </w:r>
      <w:r>
        <w:rPr>
          <w:rFonts w:ascii="仿宋_GB2312" w:eastAsia="仿宋_GB2312" w:hAnsi="黑体" w:hint="eastAsia"/>
          <w:sz w:val="32"/>
          <w:szCs w:val="32"/>
        </w:rPr>
        <w:t>，位列涉农高校首位，全国高校第4名</w:t>
      </w:r>
      <w:r>
        <w:rPr>
          <w:rFonts w:ascii="仿宋_GB2312" w:eastAsia="仿宋_GB2312" w:hAnsi="黑体"/>
          <w:sz w:val="32"/>
          <w:szCs w:val="32"/>
        </w:rPr>
        <w:t>。</w:t>
      </w:r>
      <w:r>
        <w:rPr>
          <w:rFonts w:ascii="仿宋_GB2312" w:eastAsia="仿宋_GB2312" w:hAnsi="黑体" w:hint="eastAsia"/>
          <w:sz w:val="32"/>
          <w:szCs w:val="32"/>
        </w:rPr>
        <w:t>“十三五”期间主报成果（通用项目）数量</w:t>
      </w:r>
      <w:r w:rsidR="00F9366D">
        <w:rPr>
          <w:rFonts w:ascii="仿宋_GB2312" w:eastAsia="仿宋_GB2312" w:hAnsi="黑体" w:hint="eastAsia"/>
          <w:sz w:val="32"/>
          <w:szCs w:val="32"/>
        </w:rPr>
        <w:t>，</w:t>
      </w:r>
      <w:r>
        <w:rPr>
          <w:rFonts w:ascii="仿宋_GB2312" w:eastAsia="仿宋_GB2312" w:hAnsi="黑体" w:hint="eastAsia"/>
          <w:sz w:val="32"/>
          <w:szCs w:val="32"/>
        </w:rPr>
        <w:t>在全国高校位列第</w:t>
      </w:r>
      <w:r>
        <w:rPr>
          <w:rFonts w:ascii="仿宋_GB2312" w:eastAsia="仿宋_GB2312" w:hAnsi="黑体"/>
          <w:sz w:val="32"/>
          <w:szCs w:val="32"/>
        </w:rPr>
        <w:t>9名</w:t>
      </w:r>
      <w:r>
        <w:rPr>
          <w:rFonts w:ascii="仿宋_GB2312" w:eastAsia="仿宋_GB2312" w:hAnsi="黑体" w:hint="eastAsia"/>
          <w:sz w:val="32"/>
          <w:szCs w:val="32"/>
        </w:rPr>
        <w:t>。</w:t>
      </w:r>
      <w:r>
        <w:rPr>
          <w:rFonts w:ascii="仿宋_GB2312" w:eastAsia="仿宋_GB2312" w:hAnsi="黑体"/>
          <w:sz w:val="32"/>
          <w:szCs w:val="32"/>
        </w:rPr>
        <w:t>6项成果参与国家</w:t>
      </w:r>
      <w:r>
        <w:rPr>
          <w:rFonts w:ascii="仿宋_GB2312" w:eastAsia="仿宋_GB2312" w:hAnsi="黑体" w:hint="eastAsia"/>
          <w:sz w:val="32"/>
          <w:szCs w:val="32"/>
        </w:rPr>
        <w:t>“十三五”</w:t>
      </w:r>
      <w:r>
        <w:rPr>
          <w:rFonts w:ascii="仿宋_GB2312" w:eastAsia="仿宋_GB2312" w:hAnsi="黑体"/>
          <w:sz w:val="32"/>
          <w:szCs w:val="32"/>
        </w:rPr>
        <w:t>科技创新成就展。</w:t>
      </w:r>
      <w:r w:rsidR="00A22FD1">
        <w:rPr>
          <w:rFonts w:ascii="仿宋_GB2312" w:eastAsia="仿宋_GB2312" w:hAnsi="黑体" w:hint="eastAsia"/>
          <w:sz w:val="32"/>
          <w:szCs w:val="32"/>
        </w:rPr>
        <w:t>同时</w:t>
      </w:r>
      <w:r w:rsidR="005B44B6">
        <w:rPr>
          <w:rFonts w:ascii="仿宋_GB2312" w:eastAsia="仿宋_GB2312" w:hAnsi="黑体" w:hint="eastAsia"/>
          <w:sz w:val="32"/>
          <w:szCs w:val="32"/>
        </w:rPr>
        <w:t>，</w:t>
      </w:r>
      <w:r>
        <w:rPr>
          <w:rFonts w:ascii="仿宋_GB2312" w:eastAsia="仿宋_GB2312" w:hAnsi="黑体" w:hint="eastAsia"/>
          <w:sz w:val="32"/>
          <w:szCs w:val="32"/>
        </w:rPr>
        <w:t>在</w:t>
      </w:r>
      <w:r>
        <w:rPr>
          <w:rFonts w:ascii="仿宋_GB2312" w:eastAsia="仿宋_GB2312" w:hAnsi="黑体"/>
          <w:sz w:val="32"/>
          <w:szCs w:val="32"/>
        </w:rPr>
        <w:t>神农中华农业科技奖表彰中，学校主报的3项成果获得科学研究类成果一等奖、2项成果获得二等奖、1项成果获得三等奖，5个团队获得优秀创新团队奖</w:t>
      </w:r>
      <w:r>
        <w:rPr>
          <w:rFonts w:ascii="仿宋_GB2312" w:eastAsia="仿宋_GB2312" w:hAnsi="黑体" w:hint="eastAsia"/>
          <w:sz w:val="32"/>
          <w:szCs w:val="32"/>
        </w:rPr>
        <w:t>，以</w:t>
      </w:r>
      <w:r>
        <w:rPr>
          <w:rFonts w:ascii="仿宋_GB2312" w:eastAsia="仿宋_GB2312" w:hAnsi="黑体"/>
          <w:sz w:val="32"/>
          <w:szCs w:val="32"/>
        </w:rPr>
        <w:t>11项</w:t>
      </w:r>
      <w:r w:rsidR="00D2426F">
        <w:rPr>
          <w:rFonts w:ascii="仿宋_GB2312" w:eastAsia="仿宋_GB2312" w:hAnsi="黑体" w:hint="eastAsia"/>
          <w:sz w:val="32"/>
          <w:szCs w:val="32"/>
        </w:rPr>
        <w:t>奖项</w:t>
      </w:r>
      <w:r>
        <w:rPr>
          <w:rFonts w:ascii="仿宋_GB2312" w:eastAsia="仿宋_GB2312" w:hAnsi="黑体" w:hint="eastAsia"/>
          <w:sz w:val="32"/>
          <w:szCs w:val="32"/>
        </w:rPr>
        <w:t>在涉农高校中具备绝对领先优势。</w:t>
      </w:r>
    </w:p>
    <w:p w14:paraId="5A53E28A" w14:textId="0A66F519" w:rsidR="00B615AC" w:rsidRDefault="00B615AC" w:rsidP="00B615AC">
      <w:pPr>
        <w:spacing w:line="560" w:lineRule="exact"/>
        <w:ind w:firstLine="645"/>
        <w:contextualSpacing/>
        <w:rPr>
          <w:rFonts w:ascii="仿宋_GB2312" w:eastAsia="仿宋_GB2312" w:hAnsi="黑体"/>
          <w:sz w:val="32"/>
          <w:szCs w:val="32"/>
        </w:rPr>
      </w:pPr>
      <w:r>
        <w:rPr>
          <w:rFonts w:ascii="楷体" w:eastAsia="楷体" w:hAnsi="楷体" w:hint="eastAsia"/>
          <w:sz w:val="32"/>
          <w:szCs w:val="32"/>
        </w:rPr>
        <w:t>二是承担国家</w:t>
      </w:r>
      <w:r>
        <w:rPr>
          <w:rFonts w:ascii="楷体" w:eastAsia="楷体" w:hAnsi="楷体"/>
          <w:sz w:val="32"/>
          <w:szCs w:val="32"/>
        </w:rPr>
        <w:t>重大项目能力持续提升</w:t>
      </w:r>
      <w:r>
        <w:rPr>
          <w:rFonts w:ascii="楷体" w:eastAsia="楷体" w:hAnsi="楷体" w:hint="eastAsia"/>
          <w:sz w:val="32"/>
          <w:szCs w:val="32"/>
        </w:rPr>
        <w:t>。</w:t>
      </w:r>
      <w:r w:rsidRPr="00786AEF">
        <w:rPr>
          <w:rFonts w:ascii="仿宋_GB2312" w:eastAsia="仿宋_GB2312" w:hAnsi="黑体" w:hint="eastAsia"/>
          <w:sz w:val="32"/>
          <w:szCs w:val="32"/>
        </w:rPr>
        <w:t>国家自然科学基金数量、经费继续</w:t>
      </w:r>
      <w:r w:rsidR="00DD28CB" w:rsidRPr="00786AEF">
        <w:rPr>
          <w:rFonts w:ascii="仿宋_GB2312" w:eastAsia="仿宋_GB2312" w:hAnsi="黑体" w:hint="eastAsia"/>
          <w:sz w:val="32"/>
          <w:szCs w:val="32"/>
        </w:rPr>
        <w:t>领跑</w:t>
      </w:r>
      <w:r w:rsidRPr="00786AEF">
        <w:rPr>
          <w:rFonts w:ascii="仿宋_GB2312" w:eastAsia="仿宋_GB2312" w:hAnsi="黑体" w:hint="eastAsia"/>
          <w:sz w:val="32"/>
          <w:szCs w:val="32"/>
        </w:rPr>
        <w:t>农林高校。获批项目24</w:t>
      </w:r>
      <w:r w:rsidR="0009656B" w:rsidRPr="00786AEF">
        <w:rPr>
          <w:rFonts w:ascii="仿宋_GB2312" w:eastAsia="仿宋_GB2312" w:hAnsi="黑体"/>
          <w:sz w:val="32"/>
          <w:szCs w:val="32"/>
        </w:rPr>
        <w:t>9</w:t>
      </w:r>
      <w:r w:rsidRPr="00786AEF">
        <w:rPr>
          <w:rFonts w:ascii="仿宋_GB2312" w:eastAsia="仿宋_GB2312" w:hAnsi="黑体" w:hint="eastAsia"/>
          <w:sz w:val="32"/>
          <w:szCs w:val="32"/>
        </w:rPr>
        <w:t>项，直接经费1.9</w:t>
      </w:r>
      <w:r w:rsidR="0009656B" w:rsidRPr="00786AEF">
        <w:rPr>
          <w:rFonts w:ascii="仿宋_GB2312" w:eastAsia="仿宋_GB2312" w:hAnsi="黑体"/>
          <w:sz w:val="32"/>
          <w:szCs w:val="32"/>
        </w:rPr>
        <w:t>5</w:t>
      </w:r>
      <w:r w:rsidRPr="00786AEF">
        <w:rPr>
          <w:rFonts w:ascii="仿宋_GB2312" w:eastAsia="仿宋_GB2312" w:hAnsi="黑体" w:hint="eastAsia"/>
          <w:sz w:val="32"/>
          <w:szCs w:val="32"/>
        </w:rPr>
        <w:t>亿元。其中杰青3项、优青2项、重大类型项目5项、重点项目11项、国际（地区）合作与交流项目5项。首批国家重点研发计划项目获批牵头项目14个，居农林高校首位。现代农业产业技术体系新增12名岗位科学家。此外，横向项目</w:t>
      </w:r>
      <w:r w:rsidR="003B7983" w:rsidRPr="00786AEF">
        <w:rPr>
          <w:rFonts w:ascii="仿宋_GB2312" w:eastAsia="仿宋_GB2312" w:hAnsi="黑体" w:hint="eastAsia"/>
          <w:sz w:val="32"/>
          <w:szCs w:val="32"/>
        </w:rPr>
        <w:t>保持</w:t>
      </w:r>
      <w:r w:rsidR="002F3DBA" w:rsidRPr="00786AEF">
        <w:rPr>
          <w:rFonts w:ascii="仿宋_GB2312" w:eastAsia="仿宋_GB2312" w:hAnsi="黑体" w:hint="eastAsia"/>
          <w:sz w:val="32"/>
          <w:szCs w:val="32"/>
        </w:rPr>
        <w:t>稳步增长，</w:t>
      </w:r>
      <w:r w:rsidRPr="00786AEF">
        <w:rPr>
          <w:rFonts w:ascii="仿宋_GB2312" w:eastAsia="仿宋_GB2312" w:hAnsi="黑体" w:hint="eastAsia"/>
          <w:sz w:val="32"/>
          <w:szCs w:val="32"/>
        </w:rPr>
        <w:t>立项135</w:t>
      </w:r>
      <w:r w:rsidR="0009656B" w:rsidRPr="00786AEF">
        <w:rPr>
          <w:rFonts w:ascii="仿宋_GB2312" w:eastAsia="仿宋_GB2312" w:hAnsi="黑体"/>
          <w:sz w:val="32"/>
          <w:szCs w:val="32"/>
        </w:rPr>
        <w:t>4</w:t>
      </w:r>
      <w:r w:rsidRPr="00786AEF">
        <w:rPr>
          <w:rFonts w:ascii="仿宋_GB2312" w:eastAsia="仿宋_GB2312" w:hAnsi="黑体" w:hint="eastAsia"/>
          <w:sz w:val="32"/>
          <w:szCs w:val="32"/>
        </w:rPr>
        <w:t>项，同比增长</w:t>
      </w:r>
      <w:r w:rsidR="0009656B" w:rsidRPr="00786AEF">
        <w:rPr>
          <w:rFonts w:ascii="仿宋_GB2312" w:eastAsia="仿宋_GB2312" w:hAnsi="黑体"/>
          <w:sz w:val="32"/>
          <w:szCs w:val="32"/>
        </w:rPr>
        <w:t>18.25</w:t>
      </w:r>
      <w:r w:rsidRPr="00786AEF">
        <w:rPr>
          <w:rFonts w:ascii="仿宋_GB2312" w:eastAsia="仿宋_GB2312" w:hAnsi="黑体" w:hint="eastAsia"/>
          <w:sz w:val="32"/>
          <w:szCs w:val="32"/>
        </w:rPr>
        <w:t>%；合同经费</w:t>
      </w:r>
      <w:r w:rsidR="0009656B" w:rsidRPr="00786AEF">
        <w:rPr>
          <w:rFonts w:ascii="仿宋_GB2312" w:eastAsia="仿宋_GB2312" w:hAnsi="黑体" w:hint="eastAsia"/>
          <w:sz w:val="32"/>
          <w:szCs w:val="32"/>
        </w:rPr>
        <w:t>525</w:t>
      </w:r>
      <w:r w:rsidR="0009656B" w:rsidRPr="00786AEF">
        <w:rPr>
          <w:rFonts w:ascii="仿宋_GB2312" w:eastAsia="仿宋_GB2312" w:hAnsi="黑体"/>
          <w:sz w:val="32"/>
          <w:szCs w:val="32"/>
        </w:rPr>
        <w:t>12.36</w:t>
      </w:r>
      <w:r w:rsidRPr="00786AEF">
        <w:rPr>
          <w:rFonts w:ascii="仿宋_GB2312" w:eastAsia="仿宋_GB2312" w:hAnsi="黑体" w:hint="eastAsia"/>
          <w:sz w:val="32"/>
          <w:szCs w:val="32"/>
        </w:rPr>
        <w:t>万元，同比增长1</w:t>
      </w:r>
      <w:r w:rsidR="0009656B" w:rsidRPr="00786AEF">
        <w:rPr>
          <w:rFonts w:ascii="仿宋_GB2312" w:eastAsia="仿宋_GB2312" w:hAnsi="黑体"/>
          <w:sz w:val="32"/>
          <w:szCs w:val="32"/>
        </w:rPr>
        <w:t>3.87</w:t>
      </w:r>
      <w:r w:rsidRPr="00786AEF">
        <w:rPr>
          <w:rFonts w:ascii="仿宋_GB2312" w:eastAsia="仿宋_GB2312" w:hAnsi="黑体" w:hint="eastAsia"/>
          <w:sz w:val="32"/>
          <w:szCs w:val="32"/>
        </w:rPr>
        <w:t>%。</w:t>
      </w:r>
      <w:r w:rsidR="002F3DBA" w:rsidRPr="00786AEF">
        <w:rPr>
          <w:rFonts w:ascii="仿宋_GB2312" w:eastAsia="仿宋_GB2312" w:hAnsi="黑体" w:hint="eastAsia"/>
          <w:sz w:val="32"/>
          <w:szCs w:val="32"/>
        </w:rPr>
        <w:t>同时，持续加强人文社科管理服务，重大人文社科类横向科研项目数量与</w:t>
      </w:r>
      <w:r w:rsidRPr="00786AEF">
        <w:rPr>
          <w:rFonts w:ascii="仿宋_GB2312" w:eastAsia="仿宋_GB2312" w:hAnsi="黑体" w:hint="eastAsia"/>
          <w:sz w:val="32"/>
          <w:szCs w:val="32"/>
        </w:rPr>
        <w:t>金额进一步增长</w:t>
      </w:r>
      <w:r w:rsidR="002F3DBA" w:rsidRPr="00786AEF">
        <w:rPr>
          <w:rFonts w:ascii="仿宋_GB2312" w:eastAsia="仿宋_GB2312" w:hAnsi="黑体" w:hint="eastAsia"/>
          <w:sz w:val="32"/>
          <w:szCs w:val="32"/>
        </w:rPr>
        <w:t>，获</w:t>
      </w:r>
      <w:r w:rsidRPr="00786AEF">
        <w:rPr>
          <w:rFonts w:ascii="仿宋_GB2312" w:eastAsia="仿宋_GB2312" w:hAnsi="黑体" w:hint="eastAsia"/>
          <w:sz w:val="32"/>
          <w:szCs w:val="32"/>
        </w:rPr>
        <w:t>国家社科基金项目16项，同比增长14.3%，其中重大项目3项、重点项目4项；获批教育部人文社会科学研究项目</w:t>
      </w:r>
      <w:r w:rsidR="0009656B" w:rsidRPr="00786AEF">
        <w:rPr>
          <w:rFonts w:ascii="仿宋_GB2312" w:eastAsia="仿宋_GB2312" w:hAnsi="黑体"/>
          <w:sz w:val="32"/>
          <w:szCs w:val="32"/>
        </w:rPr>
        <w:t>8</w:t>
      </w:r>
      <w:r w:rsidRPr="00786AEF">
        <w:rPr>
          <w:rFonts w:ascii="仿宋_GB2312" w:eastAsia="仿宋_GB2312" w:hAnsi="黑体" w:hint="eastAsia"/>
          <w:sz w:val="32"/>
          <w:szCs w:val="32"/>
        </w:rPr>
        <w:t>项，获批北京市社会科学基金项目14项，同比增长100%。</w:t>
      </w:r>
    </w:p>
    <w:p w14:paraId="5F26B680" w14:textId="3FF7113C" w:rsidR="00B615AC" w:rsidRPr="0013220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三是加强基础研究取得</w:t>
      </w:r>
      <w:r>
        <w:rPr>
          <w:rFonts w:ascii="楷体" w:eastAsia="楷体" w:hAnsi="楷体"/>
          <w:sz w:val="32"/>
          <w:szCs w:val="32"/>
        </w:rPr>
        <w:t>新成效</w:t>
      </w:r>
      <w:r>
        <w:rPr>
          <w:rFonts w:ascii="楷体" w:eastAsia="楷体" w:hAnsi="楷体" w:hint="eastAsia"/>
          <w:sz w:val="32"/>
          <w:szCs w:val="32"/>
        </w:rPr>
        <w:t>。</w:t>
      </w:r>
      <w:r w:rsidRPr="00FF037F">
        <w:rPr>
          <w:rFonts w:ascii="仿宋_GB2312" w:eastAsia="仿宋_GB2312" w:hAnsi="楷体"/>
          <w:sz w:val="32"/>
          <w:szCs w:val="32"/>
        </w:rPr>
        <w:t>发表论文累计被</w:t>
      </w:r>
      <w:r w:rsidRPr="00807916">
        <w:rPr>
          <w:rFonts w:ascii="Times New Roman" w:eastAsia="仿宋_GB2312" w:hAnsi="Times New Roman" w:cs="Times New Roman"/>
          <w:sz w:val="32"/>
          <w:szCs w:val="32"/>
        </w:rPr>
        <w:t>SCI</w:t>
      </w:r>
      <w:r w:rsidRPr="00807916">
        <w:rPr>
          <w:rFonts w:ascii="Times New Roman" w:eastAsia="仿宋_GB2312" w:hAnsi="Times New Roman" w:cs="Times New Roman"/>
          <w:sz w:val="32"/>
          <w:szCs w:val="32"/>
        </w:rPr>
        <w:t>、</w:t>
      </w:r>
      <w:r w:rsidRPr="00807916">
        <w:rPr>
          <w:rFonts w:ascii="Times New Roman" w:eastAsia="仿宋_GB2312" w:hAnsi="Times New Roman" w:cs="Times New Roman"/>
          <w:sz w:val="32"/>
          <w:szCs w:val="32"/>
        </w:rPr>
        <w:t>EI</w:t>
      </w:r>
      <w:r w:rsidRPr="00807916">
        <w:rPr>
          <w:rFonts w:ascii="Times New Roman" w:eastAsia="仿宋_GB2312" w:hAnsi="Times New Roman" w:cs="Times New Roman"/>
          <w:sz w:val="32"/>
          <w:szCs w:val="32"/>
        </w:rPr>
        <w:t>和</w:t>
      </w:r>
      <w:r w:rsidRPr="00807916">
        <w:rPr>
          <w:rFonts w:ascii="Times New Roman" w:eastAsia="仿宋_GB2312" w:hAnsi="Times New Roman" w:cs="Times New Roman"/>
          <w:sz w:val="32"/>
          <w:szCs w:val="32"/>
        </w:rPr>
        <w:t>SSCI</w:t>
      </w:r>
      <w:r w:rsidRPr="00FF037F">
        <w:rPr>
          <w:rFonts w:ascii="仿宋_GB2312" w:eastAsia="仿宋_GB2312" w:hAnsi="楷体"/>
          <w:sz w:val="32"/>
          <w:szCs w:val="32"/>
        </w:rPr>
        <w:t>收录3697篇次，</w:t>
      </w:r>
      <w:r w:rsidR="00E45051">
        <w:rPr>
          <w:rFonts w:ascii="仿宋_GB2312" w:eastAsia="仿宋_GB2312" w:hAnsi="楷体"/>
          <w:sz w:val="32"/>
          <w:szCs w:val="32"/>
        </w:rPr>
        <w:t>同</w:t>
      </w:r>
      <w:r w:rsidRPr="00FF037F">
        <w:rPr>
          <w:rFonts w:ascii="仿宋_GB2312" w:eastAsia="仿宋_GB2312" w:hAnsi="楷体"/>
          <w:sz w:val="32"/>
          <w:szCs w:val="32"/>
        </w:rPr>
        <w:t>比</w:t>
      </w:r>
      <w:r w:rsidRPr="00FF037F">
        <w:rPr>
          <w:rFonts w:ascii="仿宋_GB2312" w:eastAsia="仿宋_GB2312" w:hAnsi="楷体" w:hint="eastAsia"/>
          <w:sz w:val="32"/>
          <w:szCs w:val="32"/>
        </w:rPr>
        <w:t>增长10%；</w:t>
      </w:r>
      <w:r w:rsidRPr="00FF037F">
        <w:rPr>
          <w:rFonts w:ascii="仿宋_GB2312" w:eastAsia="仿宋_GB2312" w:hAnsi="楷体"/>
          <w:sz w:val="32"/>
          <w:szCs w:val="32"/>
        </w:rPr>
        <w:t>其中</w:t>
      </w:r>
      <w:r w:rsidRPr="00807916">
        <w:rPr>
          <w:rFonts w:ascii="Times New Roman" w:eastAsia="仿宋_GB2312" w:hAnsi="Times New Roman" w:cs="Times New Roman"/>
          <w:sz w:val="32"/>
          <w:szCs w:val="32"/>
        </w:rPr>
        <w:t>SCI</w:t>
      </w:r>
      <w:r w:rsidRPr="00FF037F">
        <w:rPr>
          <w:rFonts w:ascii="仿宋_GB2312" w:eastAsia="仿宋_GB2312" w:hAnsi="楷体"/>
          <w:sz w:val="32"/>
          <w:szCs w:val="32"/>
        </w:rPr>
        <w:t>收录2665</w:t>
      </w:r>
      <w:r>
        <w:rPr>
          <w:rFonts w:ascii="仿宋_GB2312" w:eastAsia="仿宋_GB2312" w:hAnsi="楷体"/>
          <w:sz w:val="32"/>
          <w:szCs w:val="32"/>
        </w:rPr>
        <w:t>篇</w:t>
      </w:r>
      <w:r>
        <w:rPr>
          <w:rFonts w:ascii="仿宋_GB2312" w:eastAsia="仿宋_GB2312" w:hAnsi="楷体" w:hint="eastAsia"/>
          <w:sz w:val="32"/>
          <w:szCs w:val="32"/>
        </w:rPr>
        <w:t>，</w:t>
      </w:r>
      <w:r w:rsidRPr="00807916">
        <w:rPr>
          <w:rFonts w:ascii="Times New Roman" w:eastAsia="仿宋_GB2312" w:hAnsi="Times New Roman" w:cs="Times New Roman"/>
          <w:sz w:val="32"/>
          <w:szCs w:val="32"/>
        </w:rPr>
        <w:t>EI</w:t>
      </w:r>
      <w:r w:rsidRPr="00FF037F">
        <w:rPr>
          <w:rFonts w:ascii="仿宋_GB2312" w:eastAsia="仿宋_GB2312" w:hAnsi="楷体"/>
          <w:sz w:val="32"/>
          <w:szCs w:val="32"/>
        </w:rPr>
        <w:t>收录937篇</w:t>
      </w:r>
      <w:r>
        <w:rPr>
          <w:rFonts w:ascii="仿宋_GB2312" w:eastAsia="仿宋_GB2312" w:hAnsi="楷体" w:hint="eastAsia"/>
          <w:sz w:val="32"/>
          <w:szCs w:val="32"/>
        </w:rPr>
        <w:t>，</w:t>
      </w:r>
      <w:r w:rsidRPr="00807916">
        <w:rPr>
          <w:rFonts w:ascii="Times New Roman" w:eastAsia="仿宋_GB2312" w:hAnsi="Times New Roman" w:cs="Times New Roman"/>
          <w:sz w:val="32"/>
          <w:szCs w:val="32"/>
        </w:rPr>
        <w:t>SSCI</w:t>
      </w:r>
      <w:r w:rsidRPr="00FF037F">
        <w:rPr>
          <w:rFonts w:ascii="仿宋_GB2312" w:eastAsia="仿宋_GB2312" w:hAnsi="楷体"/>
          <w:sz w:val="32"/>
          <w:szCs w:val="32"/>
        </w:rPr>
        <w:t>收录95</w:t>
      </w:r>
      <w:r>
        <w:rPr>
          <w:rFonts w:ascii="仿宋_GB2312" w:eastAsia="仿宋_GB2312" w:hAnsi="楷体"/>
          <w:sz w:val="32"/>
          <w:szCs w:val="32"/>
        </w:rPr>
        <w:t>篇</w:t>
      </w:r>
      <w:r>
        <w:rPr>
          <w:rFonts w:ascii="仿宋_GB2312" w:eastAsia="仿宋_GB2312" w:hAnsi="楷体" w:hint="eastAsia"/>
          <w:sz w:val="32"/>
          <w:szCs w:val="32"/>
        </w:rPr>
        <w:t>。</w:t>
      </w:r>
      <w:r w:rsidRPr="00807916">
        <w:rPr>
          <w:rFonts w:ascii="Times New Roman" w:eastAsia="仿宋_GB2312" w:hAnsi="Times New Roman" w:cs="Times New Roman"/>
          <w:sz w:val="32"/>
          <w:szCs w:val="32"/>
        </w:rPr>
        <w:t>SCI</w:t>
      </w:r>
      <w:r w:rsidRPr="00FF037F">
        <w:rPr>
          <w:rFonts w:ascii="仿宋_GB2312" w:eastAsia="仿宋_GB2312" w:hAnsi="楷体"/>
          <w:sz w:val="32"/>
          <w:szCs w:val="32"/>
        </w:rPr>
        <w:t>论文中影响因子大于</w:t>
      </w:r>
      <w:r>
        <w:rPr>
          <w:rFonts w:ascii="仿宋_GB2312" w:eastAsia="仿宋_GB2312" w:hAnsi="楷体"/>
          <w:sz w:val="32"/>
          <w:szCs w:val="32"/>
        </w:rPr>
        <w:t>5.0</w:t>
      </w:r>
      <w:r w:rsidRPr="00FF037F">
        <w:rPr>
          <w:rFonts w:ascii="仿宋_GB2312" w:eastAsia="仿宋_GB2312" w:hAnsi="楷体"/>
          <w:sz w:val="32"/>
          <w:szCs w:val="32"/>
        </w:rPr>
        <w:t>的</w:t>
      </w:r>
      <w:r w:rsidR="00D955C2">
        <w:rPr>
          <w:rFonts w:ascii="仿宋_GB2312" w:eastAsia="仿宋_GB2312" w:hAnsi="楷体" w:hint="eastAsia"/>
          <w:sz w:val="32"/>
          <w:szCs w:val="32"/>
        </w:rPr>
        <w:t>有</w:t>
      </w:r>
      <w:r>
        <w:rPr>
          <w:rFonts w:ascii="仿宋_GB2312" w:eastAsia="仿宋_GB2312" w:hAnsi="楷体"/>
          <w:sz w:val="32"/>
          <w:szCs w:val="32"/>
        </w:rPr>
        <w:t>959</w:t>
      </w:r>
      <w:r w:rsidR="005D1B5F">
        <w:rPr>
          <w:rFonts w:ascii="仿宋_GB2312" w:eastAsia="仿宋_GB2312" w:hAnsi="楷体"/>
          <w:sz w:val="32"/>
          <w:szCs w:val="32"/>
        </w:rPr>
        <w:t>篇，</w:t>
      </w:r>
      <w:r w:rsidR="005D1B5F">
        <w:rPr>
          <w:rFonts w:ascii="仿宋_GB2312" w:eastAsia="仿宋_GB2312" w:hAnsi="楷体" w:hint="eastAsia"/>
          <w:sz w:val="32"/>
          <w:szCs w:val="32"/>
        </w:rPr>
        <w:t>同比</w:t>
      </w:r>
      <w:r w:rsidRPr="00FF037F">
        <w:rPr>
          <w:rFonts w:ascii="仿宋_GB2312" w:eastAsia="仿宋_GB2312" w:hAnsi="楷体" w:hint="eastAsia"/>
          <w:sz w:val="32"/>
          <w:szCs w:val="32"/>
        </w:rPr>
        <w:t>增长</w:t>
      </w:r>
      <w:r w:rsidRPr="00FF037F">
        <w:rPr>
          <w:rFonts w:ascii="仿宋_GB2312" w:eastAsia="仿宋_GB2312" w:hAnsi="楷体"/>
          <w:sz w:val="32"/>
          <w:szCs w:val="32"/>
        </w:rPr>
        <w:t>80%。</w:t>
      </w:r>
      <w:r w:rsidRPr="00FF037F">
        <w:rPr>
          <w:rFonts w:ascii="仿宋_GB2312" w:eastAsia="仿宋_GB2312" w:hAnsi="楷体" w:hint="eastAsia"/>
          <w:sz w:val="32"/>
          <w:szCs w:val="32"/>
        </w:rPr>
        <w:t>全年获授权专利</w:t>
      </w:r>
      <w:r w:rsidRPr="00FF037F">
        <w:rPr>
          <w:rFonts w:ascii="仿宋_GB2312" w:eastAsia="仿宋_GB2312" w:hAnsi="楷体"/>
          <w:sz w:val="32"/>
          <w:szCs w:val="32"/>
        </w:rPr>
        <w:t>8</w:t>
      </w:r>
      <w:r w:rsidRPr="00FF037F">
        <w:rPr>
          <w:rFonts w:ascii="仿宋_GB2312" w:eastAsia="仿宋_GB2312" w:hAnsi="楷体" w:hint="eastAsia"/>
          <w:sz w:val="32"/>
          <w:szCs w:val="32"/>
        </w:rPr>
        <w:t>88</w:t>
      </w:r>
      <w:r w:rsidRPr="00FF037F">
        <w:rPr>
          <w:rFonts w:ascii="仿宋_GB2312" w:eastAsia="仿宋_GB2312" w:hAnsi="楷体"/>
          <w:sz w:val="32"/>
          <w:szCs w:val="32"/>
        </w:rPr>
        <w:t>项（</w:t>
      </w:r>
      <w:r w:rsidRPr="00FF037F">
        <w:rPr>
          <w:rFonts w:ascii="仿宋_GB2312" w:eastAsia="仿宋_GB2312" w:hAnsi="楷体" w:hint="eastAsia"/>
          <w:sz w:val="32"/>
          <w:szCs w:val="32"/>
        </w:rPr>
        <w:t>其中</w:t>
      </w:r>
      <w:r w:rsidRPr="00FF037F">
        <w:rPr>
          <w:rFonts w:ascii="仿宋_GB2312" w:eastAsia="仿宋_GB2312" w:hAnsi="楷体"/>
          <w:sz w:val="32"/>
          <w:szCs w:val="32"/>
        </w:rPr>
        <w:t>国际9项），同</w:t>
      </w:r>
      <w:r w:rsidRPr="00367454">
        <w:rPr>
          <w:rFonts w:ascii="仿宋_GB2312" w:eastAsia="仿宋_GB2312" w:hAnsi="楷体"/>
          <w:sz w:val="32"/>
          <w:szCs w:val="32"/>
        </w:rPr>
        <w:t>比增长</w:t>
      </w:r>
      <w:r w:rsidR="00AF0536" w:rsidRPr="00367454">
        <w:rPr>
          <w:rFonts w:ascii="仿宋_GB2312" w:eastAsia="仿宋_GB2312" w:hAnsi="楷体"/>
          <w:sz w:val="32"/>
          <w:szCs w:val="32"/>
        </w:rPr>
        <w:t>15</w:t>
      </w:r>
      <w:r w:rsidRPr="00367454">
        <w:rPr>
          <w:rFonts w:ascii="仿宋_GB2312" w:eastAsia="仿宋_GB2312" w:hAnsi="楷体"/>
          <w:sz w:val="32"/>
          <w:szCs w:val="32"/>
        </w:rPr>
        <w:t>%；其中发明专利673项，</w:t>
      </w:r>
      <w:r w:rsidR="00AF0536" w:rsidRPr="00367454">
        <w:rPr>
          <w:rFonts w:ascii="仿宋_GB2312" w:eastAsia="仿宋_GB2312" w:hAnsi="楷体" w:hint="eastAsia"/>
          <w:sz w:val="32"/>
          <w:szCs w:val="32"/>
        </w:rPr>
        <w:t>同比增长</w:t>
      </w:r>
      <w:r w:rsidR="00AF0536" w:rsidRPr="00367454">
        <w:rPr>
          <w:rFonts w:ascii="仿宋_GB2312" w:eastAsia="仿宋_GB2312" w:hAnsi="楷体"/>
          <w:sz w:val="32"/>
          <w:szCs w:val="32"/>
        </w:rPr>
        <w:t>5%</w:t>
      </w:r>
      <w:r w:rsidR="00AF0536" w:rsidRPr="00367454">
        <w:rPr>
          <w:rFonts w:ascii="仿宋_GB2312" w:eastAsia="仿宋_GB2312" w:hAnsi="楷体" w:hint="eastAsia"/>
          <w:sz w:val="32"/>
          <w:szCs w:val="32"/>
        </w:rPr>
        <w:t>；</w:t>
      </w:r>
      <w:r w:rsidRPr="00367454">
        <w:rPr>
          <w:rFonts w:ascii="仿宋_GB2312" w:eastAsia="仿宋_GB2312" w:hAnsi="楷体"/>
          <w:sz w:val="32"/>
          <w:szCs w:val="32"/>
        </w:rPr>
        <w:t>审定（登记）品种</w:t>
      </w:r>
      <w:r w:rsidR="00AB5A2F" w:rsidRPr="00367454">
        <w:rPr>
          <w:rFonts w:ascii="仿宋_GB2312" w:eastAsia="仿宋_GB2312" w:hAnsi="楷体"/>
          <w:sz w:val="32"/>
          <w:szCs w:val="32"/>
        </w:rPr>
        <w:t>4</w:t>
      </w:r>
      <w:r w:rsidRPr="00367454">
        <w:rPr>
          <w:rFonts w:ascii="仿宋_GB2312" w:eastAsia="仿宋_GB2312" w:hAnsi="楷体"/>
          <w:sz w:val="32"/>
          <w:szCs w:val="32"/>
        </w:rPr>
        <w:t>个，获批新兽药</w:t>
      </w:r>
      <w:r w:rsidR="00AB5A2F" w:rsidRPr="00367454">
        <w:rPr>
          <w:rFonts w:ascii="仿宋_GB2312" w:eastAsia="仿宋_GB2312" w:hAnsi="楷体"/>
          <w:sz w:val="32"/>
          <w:szCs w:val="32"/>
        </w:rPr>
        <w:t>7</w:t>
      </w:r>
      <w:r w:rsidRPr="00367454">
        <w:rPr>
          <w:rFonts w:ascii="仿宋_GB2312" w:eastAsia="仿宋_GB2312" w:hAnsi="楷体"/>
          <w:sz w:val="32"/>
          <w:szCs w:val="32"/>
        </w:rPr>
        <w:t>个</w:t>
      </w:r>
      <w:r w:rsidRPr="00367454">
        <w:rPr>
          <w:rFonts w:ascii="仿宋_GB2312" w:eastAsia="仿宋_GB2312" w:hAnsi="楷体" w:hint="eastAsia"/>
          <w:sz w:val="32"/>
          <w:szCs w:val="32"/>
        </w:rPr>
        <w:t>，</w:t>
      </w:r>
      <w:r w:rsidRPr="00367454">
        <w:rPr>
          <w:rFonts w:ascii="仿宋_GB2312" w:eastAsia="仿宋_GB2312" w:hAnsi="楷体"/>
          <w:sz w:val="32"/>
          <w:szCs w:val="32"/>
        </w:rPr>
        <w:t>制定国家标准</w:t>
      </w:r>
      <w:r w:rsidR="00AB5A2F" w:rsidRPr="00367454">
        <w:rPr>
          <w:rFonts w:ascii="仿宋_GB2312" w:eastAsia="仿宋_GB2312" w:hAnsi="楷体"/>
          <w:sz w:val="32"/>
          <w:szCs w:val="32"/>
        </w:rPr>
        <w:t>7</w:t>
      </w:r>
      <w:r w:rsidRPr="00367454">
        <w:rPr>
          <w:rFonts w:ascii="仿宋_GB2312" w:eastAsia="仿宋_GB2312" w:hAnsi="楷体"/>
          <w:sz w:val="32"/>
          <w:szCs w:val="32"/>
        </w:rPr>
        <w:t>个。</w:t>
      </w:r>
      <w:r w:rsidRPr="00367454">
        <w:rPr>
          <w:rFonts w:ascii="仿宋_GB2312" w:eastAsia="仿宋_GB2312" w:hAnsi="楷体" w:hint="eastAsia"/>
          <w:sz w:val="32"/>
          <w:szCs w:val="32"/>
        </w:rPr>
        <w:t>学校</w:t>
      </w:r>
      <w:r w:rsidRPr="00367454">
        <w:rPr>
          <w:rFonts w:ascii="仿宋_GB2312" w:eastAsia="仿宋_GB2312" w:hAnsi="楷体"/>
          <w:sz w:val="32"/>
          <w:szCs w:val="32"/>
        </w:rPr>
        <w:t>荣获2020年度高等学校科学研究优秀成果奖（科学技术）一等奖2项，二等</w:t>
      </w:r>
      <w:r w:rsidR="00D955C2" w:rsidRPr="00367454">
        <w:rPr>
          <w:rFonts w:ascii="仿宋_GB2312" w:eastAsia="仿宋_GB2312" w:hAnsi="楷体" w:hint="eastAsia"/>
          <w:sz w:val="32"/>
          <w:szCs w:val="32"/>
        </w:rPr>
        <w:t>奖</w:t>
      </w:r>
      <w:r w:rsidRPr="00367454">
        <w:rPr>
          <w:rFonts w:ascii="仿宋_GB2312" w:eastAsia="仿宋_GB2312" w:hAnsi="楷体"/>
          <w:sz w:val="32"/>
          <w:szCs w:val="32"/>
        </w:rPr>
        <w:t>2项。</w:t>
      </w:r>
      <w:r w:rsidRPr="00367454">
        <w:rPr>
          <w:rFonts w:ascii="仿宋_GB2312" w:eastAsia="仿宋_GB2312" w:hAnsi="楷体" w:hint="eastAsia"/>
          <w:sz w:val="32"/>
          <w:szCs w:val="32"/>
        </w:rPr>
        <w:t>重业绩、质量和贡献的科技成果评价改革</w:t>
      </w:r>
      <w:r w:rsidRPr="00367454">
        <w:rPr>
          <w:rFonts w:ascii="仿宋_GB2312" w:eastAsia="仿宋_GB2312" w:hAnsi="黑体" w:hint="eastAsia"/>
          <w:sz w:val="32"/>
          <w:szCs w:val="32"/>
        </w:rPr>
        <w:t>初见成效，</w:t>
      </w:r>
      <w:r w:rsidRPr="00367454">
        <w:rPr>
          <w:rFonts w:ascii="仿宋_GB2312" w:eastAsia="仿宋_GB2312" w:hAnsi="楷体" w:hint="eastAsia"/>
          <w:sz w:val="32"/>
          <w:szCs w:val="32"/>
        </w:rPr>
        <w:t>在生物种业、资源高效利用、公共卫生与营养健康等领域</w:t>
      </w:r>
      <w:r w:rsidRPr="00367454">
        <w:rPr>
          <w:rFonts w:ascii="仿宋_GB2312" w:eastAsia="仿宋_GB2312" w:hAnsi="楷体"/>
          <w:sz w:val="32"/>
          <w:szCs w:val="32"/>
        </w:rPr>
        <w:t>取得</w:t>
      </w:r>
      <w:r w:rsidRPr="00367454">
        <w:rPr>
          <w:rFonts w:ascii="仿宋_GB2312" w:eastAsia="仿宋_GB2312" w:hAnsi="楷体" w:hint="eastAsia"/>
          <w:sz w:val="32"/>
          <w:szCs w:val="32"/>
        </w:rPr>
        <w:t>一系列</w:t>
      </w:r>
      <w:r w:rsidRPr="00367454">
        <w:rPr>
          <w:rFonts w:ascii="仿宋_GB2312" w:eastAsia="仿宋_GB2312" w:hAnsi="楷体"/>
          <w:sz w:val="32"/>
          <w:szCs w:val="32"/>
        </w:rPr>
        <w:t>重要突破</w:t>
      </w:r>
      <w:r w:rsidR="008B5439">
        <w:rPr>
          <w:rFonts w:ascii="仿宋_GB2312" w:eastAsia="仿宋_GB2312" w:hAnsi="楷体" w:hint="eastAsia"/>
          <w:sz w:val="32"/>
          <w:szCs w:val="32"/>
        </w:rPr>
        <w:t>。例如，</w:t>
      </w:r>
      <w:r w:rsidRPr="00367454">
        <w:rPr>
          <w:rFonts w:ascii="仿宋_GB2312" w:eastAsia="仿宋_GB2312" w:hAnsi="黑体" w:hint="eastAsia"/>
          <w:sz w:val="32"/>
          <w:szCs w:val="32"/>
        </w:rPr>
        <w:t>开发具有自主知识产权的基因编辑器</w:t>
      </w:r>
      <w:r w:rsidRPr="00367454">
        <w:rPr>
          <w:rFonts w:ascii="Times New Roman" w:eastAsia="仿宋_GB2312" w:hAnsi="Times New Roman" w:cs="Times New Roman"/>
          <w:sz w:val="32"/>
          <w:szCs w:val="32"/>
        </w:rPr>
        <w:t>Cas12i</w:t>
      </w:r>
      <w:r w:rsidRPr="00367454">
        <w:rPr>
          <w:rFonts w:ascii="Times New Roman" w:eastAsia="仿宋_GB2312" w:hAnsi="Times New Roman" w:cs="Times New Roman"/>
          <w:sz w:val="32"/>
          <w:szCs w:val="32"/>
        </w:rPr>
        <w:t>、</w:t>
      </w:r>
      <w:r w:rsidRPr="00367454">
        <w:rPr>
          <w:rFonts w:ascii="Times New Roman" w:eastAsia="仿宋_GB2312" w:hAnsi="Times New Roman" w:cs="Times New Roman"/>
          <w:sz w:val="32"/>
          <w:szCs w:val="32"/>
        </w:rPr>
        <w:t>Cas12j</w:t>
      </w:r>
      <w:r w:rsidRPr="00367454">
        <w:rPr>
          <w:rFonts w:ascii="Times New Roman" w:eastAsia="仿宋_GB2312" w:hAnsi="Times New Roman" w:cs="Times New Roman"/>
          <w:sz w:val="32"/>
          <w:szCs w:val="32"/>
        </w:rPr>
        <w:t>，实现关键核心技术突破，</w:t>
      </w:r>
      <w:r w:rsidRPr="00367454">
        <w:rPr>
          <w:rFonts w:ascii="仿宋_GB2312" w:eastAsia="仿宋_GB2312" w:hAnsi="黑体"/>
          <w:sz w:val="32"/>
          <w:szCs w:val="32"/>
        </w:rPr>
        <w:t>打破美国全球技术垄断；</w:t>
      </w:r>
      <w:r w:rsidR="00AB5A2F" w:rsidRPr="00367454">
        <w:rPr>
          <w:rFonts w:ascii="仿宋_GB2312" w:eastAsia="仿宋_GB2312" w:hAnsi="黑体" w:hint="eastAsia"/>
          <w:sz w:val="32"/>
          <w:szCs w:val="32"/>
        </w:rPr>
        <w:t>合作培育的白羽肉鸡品种通过国家审定，破解肉鸡产业种源依赖进口难题；</w:t>
      </w:r>
      <w:r w:rsidRPr="00367454">
        <w:rPr>
          <w:rFonts w:ascii="仿宋_GB2312" w:eastAsia="仿宋_GB2312" w:hAnsi="黑体"/>
          <w:sz w:val="32"/>
          <w:szCs w:val="32"/>
        </w:rPr>
        <w:t>单倍体育种技术进一步拓展到双子叶植物，首次建立番茄诱导体系；从水稻抗病蛋白</w:t>
      </w:r>
      <w:r w:rsidRPr="00367454">
        <w:rPr>
          <w:rFonts w:ascii="Times New Roman" w:eastAsia="仿宋_GB2312" w:hAnsi="Times New Roman" w:cs="Times New Roman"/>
          <w:sz w:val="32"/>
          <w:szCs w:val="32"/>
        </w:rPr>
        <w:t>HMA</w:t>
      </w:r>
      <w:r w:rsidRPr="00367454">
        <w:rPr>
          <w:rFonts w:ascii="仿宋_GB2312" w:eastAsia="仿宋_GB2312" w:hAnsi="黑体"/>
          <w:sz w:val="32"/>
          <w:szCs w:val="32"/>
        </w:rPr>
        <w:t>结构域人工</w:t>
      </w:r>
      <w:r w:rsidR="006D693D" w:rsidRPr="00367454">
        <w:rPr>
          <w:rFonts w:ascii="仿宋_GB2312" w:eastAsia="仿宋_GB2312" w:hAnsi="黑体"/>
          <w:sz w:val="32"/>
          <w:szCs w:val="32"/>
        </w:rPr>
        <w:t>定向进化出抗病新基因，建立作物分子设计抗病育种新思路；揭示犀牛</w:t>
      </w:r>
      <w:r w:rsidRPr="00367454">
        <w:rPr>
          <w:rFonts w:ascii="仿宋_GB2312" w:eastAsia="仿宋_GB2312" w:hAnsi="黑体"/>
          <w:sz w:val="32"/>
          <w:szCs w:val="32"/>
        </w:rPr>
        <w:t>极小种群历史，实现古</w:t>
      </w:r>
      <w:r w:rsidRPr="00367454">
        <w:rPr>
          <w:rFonts w:ascii="Times New Roman" w:eastAsia="仿宋_GB2312" w:hAnsi="Times New Roman" w:cs="Times New Roman"/>
          <w:sz w:val="32"/>
          <w:szCs w:val="32"/>
        </w:rPr>
        <w:t>DNA</w:t>
      </w:r>
      <w:r w:rsidRPr="00367454">
        <w:rPr>
          <w:rFonts w:ascii="仿宋_GB2312" w:eastAsia="仿宋_GB2312" w:hAnsi="黑体"/>
          <w:sz w:val="32"/>
          <w:szCs w:val="32"/>
        </w:rPr>
        <w:t>大数据在濒危物种保护应用的突破，成果发表</w:t>
      </w:r>
      <w:r w:rsidR="00726782" w:rsidRPr="00367454">
        <w:rPr>
          <w:rFonts w:ascii="仿宋_GB2312" w:eastAsia="仿宋_GB2312" w:hAnsi="黑体" w:hint="eastAsia"/>
          <w:sz w:val="32"/>
          <w:szCs w:val="32"/>
        </w:rPr>
        <w:t>在</w:t>
      </w:r>
      <w:r w:rsidRPr="00367454">
        <w:rPr>
          <w:rFonts w:ascii="仿宋_GB2312" w:eastAsia="仿宋_GB2312" w:hAnsi="黑体"/>
          <w:sz w:val="32"/>
          <w:szCs w:val="32"/>
        </w:rPr>
        <w:t>《</w:t>
      </w:r>
      <w:r w:rsidRPr="00367454">
        <w:rPr>
          <w:rFonts w:ascii="Times New Roman" w:eastAsia="仿宋_GB2312" w:hAnsi="Times New Roman" w:cs="Times New Roman"/>
          <w:sz w:val="32"/>
          <w:szCs w:val="32"/>
        </w:rPr>
        <w:t>Cell</w:t>
      </w:r>
      <w:r w:rsidR="00AB5A2F" w:rsidRPr="00367454">
        <w:rPr>
          <w:rFonts w:ascii="仿宋_GB2312" w:eastAsia="仿宋_GB2312" w:hAnsi="黑体"/>
          <w:sz w:val="32"/>
          <w:szCs w:val="32"/>
        </w:rPr>
        <w:t>》杂志</w:t>
      </w:r>
      <w:r w:rsidR="00AB5A2F" w:rsidRPr="00367454">
        <w:rPr>
          <w:rFonts w:ascii="仿宋_GB2312" w:eastAsia="仿宋_GB2312" w:hAnsi="黑体" w:hint="eastAsia"/>
          <w:sz w:val="32"/>
          <w:szCs w:val="32"/>
        </w:rPr>
        <w:t>。</w:t>
      </w:r>
    </w:p>
    <w:p w14:paraId="6B343BB1" w14:textId="6598B031"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四是持续加强基地平台科技创新支撑能力。</w:t>
      </w:r>
      <w:r>
        <w:rPr>
          <w:rFonts w:ascii="仿宋_GB2312" w:eastAsia="仿宋_GB2312" w:hAnsi="楷体"/>
          <w:sz w:val="32"/>
          <w:szCs w:val="32"/>
        </w:rPr>
        <w:t>甘肃武威绿洲农业高效用水野外科学观测研究站和河北曲周农业绿色发展野外科学观测研究站等2个国家野外站入选科技部批准设立的国家野外科学观测研究站名单。围绕打好种业翻身仗，推进植物生理学与生物化学、农业生物技术国家重点实验室分别聚焦作物育种和畜禽育种方向进行重组</w:t>
      </w:r>
      <w:r>
        <w:rPr>
          <w:rFonts w:ascii="仿宋_GB2312" w:eastAsia="仿宋_GB2312" w:hAnsi="楷体" w:hint="eastAsia"/>
          <w:sz w:val="32"/>
          <w:szCs w:val="32"/>
        </w:rPr>
        <w:t>。作为农学领域目前唯一的前沿科学中心，“分子设计育种教育部前沿科学中心”获得教育部批复立项建设</w:t>
      </w:r>
      <w:r>
        <w:rPr>
          <w:rFonts w:ascii="仿宋_GB2312" w:eastAsia="仿宋_GB2312" w:hAnsi="楷体"/>
          <w:sz w:val="32"/>
          <w:szCs w:val="32"/>
        </w:rPr>
        <w:t>。聚焦公共卫生和绿色发展，申报新建兽医公共卫生、农业高效用水、农业资源高效利用与绿色发展国家重点实验室</w:t>
      </w:r>
      <w:r>
        <w:rPr>
          <w:rFonts w:ascii="仿宋_GB2312" w:eastAsia="仿宋_GB2312" w:hAnsi="楷体" w:hint="eastAsia"/>
          <w:sz w:val="32"/>
          <w:szCs w:val="32"/>
        </w:rPr>
        <w:t>。围绕公共卫生安全等国家战略，申报</w:t>
      </w:r>
      <w:r>
        <w:rPr>
          <w:rFonts w:ascii="仿宋_GB2312" w:eastAsia="仿宋_GB2312" w:hAnsi="楷体"/>
          <w:sz w:val="32"/>
          <w:szCs w:val="32"/>
        </w:rPr>
        <w:t>动物</w:t>
      </w:r>
      <w:r>
        <w:rPr>
          <w:rFonts w:ascii="仿宋_GB2312" w:eastAsia="仿宋_GB2312" w:hAnsi="楷体" w:hint="eastAsia"/>
          <w:sz w:val="32"/>
          <w:szCs w:val="32"/>
        </w:rPr>
        <w:t>创新</w:t>
      </w:r>
      <w:r>
        <w:rPr>
          <w:rFonts w:ascii="仿宋_GB2312" w:eastAsia="仿宋_GB2312" w:hAnsi="楷体"/>
          <w:sz w:val="32"/>
          <w:szCs w:val="32"/>
        </w:rPr>
        <w:t>药物与安全性评价教育部工程研究中心</w:t>
      </w:r>
      <w:r>
        <w:rPr>
          <w:rFonts w:ascii="仿宋_GB2312" w:eastAsia="仿宋_GB2312" w:hAnsi="楷体" w:hint="eastAsia"/>
          <w:sz w:val="32"/>
          <w:szCs w:val="32"/>
        </w:rPr>
        <w:t>，</w:t>
      </w:r>
      <w:r>
        <w:rPr>
          <w:rFonts w:ascii="仿宋_GB2312" w:eastAsia="仿宋_GB2312" w:hAnsi="楷体"/>
          <w:sz w:val="32"/>
          <w:szCs w:val="32"/>
        </w:rPr>
        <w:t>生物安全三级实验室</w:t>
      </w:r>
      <w:r>
        <w:rPr>
          <w:rFonts w:ascii="Times New Roman" w:eastAsia="仿宋_GB2312" w:hAnsi="Times New Roman" w:cs="Times New Roman"/>
          <w:sz w:val="32"/>
          <w:szCs w:val="32"/>
        </w:rPr>
        <w:t>CNAS</w:t>
      </w:r>
      <w:r>
        <w:rPr>
          <w:rFonts w:ascii="仿宋_GB2312" w:eastAsia="仿宋_GB2312" w:hAnsi="楷体" w:hint="eastAsia"/>
          <w:sz w:val="32"/>
          <w:szCs w:val="32"/>
        </w:rPr>
        <w:t>通过</w:t>
      </w:r>
      <w:r>
        <w:rPr>
          <w:rFonts w:ascii="仿宋_GB2312" w:eastAsia="仿宋_GB2312" w:hAnsi="楷体"/>
          <w:sz w:val="32"/>
          <w:szCs w:val="32"/>
        </w:rPr>
        <w:t>评审。</w:t>
      </w:r>
      <w:r>
        <w:rPr>
          <w:rFonts w:ascii="仿宋_GB2312" w:eastAsia="仿宋_GB2312" w:hAnsi="楷体" w:hint="eastAsia"/>
          <w:sz w:val="32"/>
          <w:szCs w:val="32"/>
        </w:rPr>
        <w:t>重组校级研究机构，撤销</w:t>
      </w:r>
      <w:r>
        <w:rPr>
          <w:rFonts w:ascii="仿宋_GB2312" w:eastAsia="仿宋_GB2312" w:hAnsi="楷体"/>
          <w:sz w:val="32"/>
          <w:szCs w:val="32"/>
        </w:rPr>
        <w:t>10个校级研究机构，</w:t>
      </w:r>
      <w:r>
        <w:rPr>
          <w:rFonts w:ascii="仿宋_GB2312" w:eastAsia="仿宋_GB2312" w:hAnsi="楷体" w:hint="eastAsia"/>
          <w:sz w:val="32"/>
          <w:szCs w:val="32"/>
        </w:rPr>
        <w:t>进一步规范建设和运行，建设校院两级科研公共服务平台。</w:t>
      </w:r>
    </w:p>
    <w:p w14:paraId="4DE2E46B" w14:textId="56799284" w:rsidR="00B615AC"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五是农业科技智库建言献策作用稳步提升。</w:t>
      </w:r>
      <w:r>
        <w:rPr>
          <w:rFonts w:ascii="仿宋_GB2312" w:eastAsia="仿宋_GB2312" w:hAnsi="Times New Roman" w:cs="Times New Roman"/>
          <w:bCs/>
          <w:sz w:val="32"/>
        </w:rPr>
        <w:t>围绕农业科技自立自强、生物育种、耕地保护等</w:t>
      </w:r>
      <w:r>
        <w:rPr>
          <w:rFonts w:ascii="仿宋_GB2312" w:eastAsia="仿宋_GB2312" w:hAnsi="Times New Roman" w:cs="Times New Roman" w:hint="eastAsia"/>
          <w:bCs/>
          <w:sz w:val="32"/>
        </w:rPr>
        <w:t>领域</w:t>
      </w:r>
      <w:r>
        <w:rPr>
          <w:rFonts w:ascii="仿宋_GB2312" w:eastAsia="仿宋_GB2312" w:hAnsi="Times New Roman" w:cs="Times New Roman"/>
          <w:bCs/>
          <w:sz w:val="32"/>
        </w:rPr>
        <w:t>，</w:t>
      </w:r>
      <w:r>
        <w:rPr>
          <w:rFonts w:ascii="仿宋_GB2312" w:eastAsia="仿宋_GB2312" w:hAnsi="Times New Roman" w:cs="Times New Roman" w:hint="eastAsia"/>
          <w:bCs/>
          <w:sz w:val="32"/>
        </w:rPr>
        <w:t>编制</w:t>
      </w:r>
      <w:r>
        <w:rPr>
          <w:rFonts w:ascii="仿宋_GB2312" w:eastAsia="仿宋_GB2312" w:hAnsi="Times New Roman" w:cs="Times New Roman"/>
          <w:bCs/>
          <w:sz w:val="32"/>
        </w:rPr>
        <w:t>12</w:t>
      </w:r>
      <w:r>
        <w:rPr>
          <w:rFonts w:ascii="仿宋_GB2312" w:eastAsia="仿宋_GB2312" w:hAnsi="Times New Roman" w:cs="Times New Roman" w:hint="eastAsia"/>
          <w:bCs/>
          <w:sz w:val="32"/>
        </w:rPr>
        <w:t>期</w:t>
      </w:r>
      <w:r>
        <w:rPr>
          <w:rFonts w:ascii="仿宋_GB2312" w:eastAsia="仿宋_GB2312" w:hAnsi="Times New Roman" w:cs="Times New Roman"/>
          <w:bCs/>
          <w:sz w:val="32"/>
        </w:rPr>
        <w:t>《农科智库要报》，报送中共中央、全国人大、政协、国务院办公厅及相关部委</w:t>
      </w:r>
      <w:r>
        <w:rPr>
          <w:rFonts w:ascii="仿宋_GB2312" w:eastAsia="仿宋_GB2312" w:hAnsi="Times New Roman" w:cs="Times New Roman" w:hint="eastAsia"/>
          <w:bCs/>
          <w:sz w:val="32"/>
        </w:rPr>
        <w:t>，</w:t>
      </w:r>
      <w:r>
        <w:rPr>
          <w:rFonts w:ascii="仿宋_GB2312" w:eastAsia="仿宋_GB2312" w:hAnsi="Times New Roman" w:cs="Times New Roman"/>
          <w:bCs/>
          <w:sz w:val="32"/>
        </w:rPr>
        <w:t>4期得到相关部委批示</w:t>
      </w:r>
      <w:r>
        <w:rPr>
          <w:rFonts w:ascii="仿宋_GB2312" w:eastAsia="仿宋_GB2312" w:hAnsi="Times New Roman" w:cs="Times New Roman" w:hint="eastAsia"/>
          <w:bCs/>
          <w:sz w:val="32"/>
        </w:rPr>
        <w:t>。</w:t>
      </w:r>
      <w:r>
        <w:rPr>
          <w:rFonts w:ascii="仿宋_GB2312" w:eastAsia="仿宋_GB2312" w:hAnsi="楷体"/>
          <w:sz w:val="32"/>
          <w:szCs w:val="32"/>
        </w:rPr>
        <w:t>承担</w:t>
      </w:r>
      <w:r>
        <w:rPr>
          <w:rFonts w:ascii="仿宋_GB2312" w:eastAsia="仿宋_GB2312" w:hAnsi="楷体" w:hint="eastAsia"/>
          <w:sz w:val="32"/>
          <w:szCs w:val="32"/>
        </w:rPr>
        <w:t>中国农业领域工程科技未来20年发展、“一带一路”海南热带农业创新引领与国际化发展、云南乡村振兴科技支撑等战</w:t>
      </w:r>
      <w:r>
        <w:rPr>
          <w:rFonts w:ascii="仿宋_GB2312" w:eastAsia="仿宋_GB2312" w:hAnsi="楷体"/>
          <w:sz w:val="32"/>
          <w:szCs w:val="32"/>
        </w:rPr>
        <w:t>略研究及国家重大科技专项</w:t>
      </w:r>
      <w:r w:rsidR="00425256">
        <w:rPr>
          <w:rFonts w:ascii="仿宋_GB2312" w:eastAsia="仿宋_GB2312" w:hAnsi="楷体" w:hint="eastAsia"/>
          <w:sz w:val="32"/>
          <w:szCs w:val="32"/>
        </w:rPr>
        <w:t>，以及</w:t>
      </w:r>
      <w:r>
        <w:rPr>
          <w:rFonts w:ascii="仿宋_GB2312" w:eastAsia="仿宋_GB2312" w:hAnsi="楷体"/>
          <w:sz w:val="32"/>
          <w:szCs w:val="32"/>
        </w:rPr>
        <w:t>杨凌农高区发展评估等一批重大重</w:t>
      </w:r>
      <w:r>
        <w:rPr>
          <w:rFonts w:ascii="仿宋_GB2312" w:eastAsia="仿宋_GB2312" w:hAnsi="楷体" w:hint="eastAsia"/>
          <w:sz w:val="32"/>
          <w:szCs w:val="32"/>
        </w:rPr>
        <w:t>点战略研究课题</w:t>
      </w:r>
      <w:r>
        <w:rPr>
          <w:rFonts w:ascii="仿宋_GB2312" w:eastAsia="仿宋_GB2312" w:hAnsi="楷体"/>
          <w:sz w:val="32"/>
          <w:szCs w:val="32"/>
        </w:rPr>
        <w:t>。加强国家农业科技发展战略智库联盟建设，成立华北农业科技战略研究等4个分中心，召开第二届农业科技战略智</w:t>
      </w:r>
      <w:r>
        <w:rPr>
          <w:rFonts w:ascii="仿宋_GB2312" w:eastAsia="仿宋_GB2312" w:hAnsi="楷体" w:hint="eastAsia"/>
          <w:sz w:val="32"/>
          <w:szCs w:val="32"/>
        </w:rPr>
        <w:t>库论坛，发布智库联盟战略研究年度报告和优秀战略研究成果。</w:t>
      </w:r>
      <w:r w:rsidR="00B24D5D">
        <w:rPr>
          <w:rFonts w:ascii="仿宋_GB2312" w:eastAsia="仿宋_GB2312" w:hAnsi="楷体" w:hint="eastAsia"/>
          <w:sz w:val="32"/>
          <w:szCs w:val="32"/>
        </w:rPr>
        <w:t>2</w:t>
      </w:r>
      <w:r w:rsidR="00B24D5D">
        <w:rPr>
          <w:rFonts w:ascii="仿宋_GB2312" w:eastAsia="仿宋_GB2312" w:hAnsi="楷体"/>
          <w:sz w:val="32"/>
          <w:szCs w:val="32"/>
        </w:rPr>
        <w:t>021</w:t>
      </w:r>
      <w:r w:rsidR="00B24D5D">
        <w:rPr>
          <w:rFonts w:ascii="仿宋_GB2312" w:eastAsia="仿宋_GB2312" w:hAnsi="楷体" w:hint="eastAsia"/>
          <w:sz w:val="32"/>
          <w:szCs w:val="32"/>
        </w:rPr>
        <w:t>年</w:t>
      </w:r>
      <w:r>
        <w:rPr>
          <w:rFonts w:ascii="仿宋_GB2312" w:eastAsia="仿宋_GB2312" w:hAnsi="楷体" w:hint="eastAsia"/>
          <w:sz w:val="32"/>
          <w:szCs w:val="32"/>
        </w:rPr>
        <w:t>，学校政策建议数量持续增长</w:t>
      </w:r>
      <w:r w:rsidRPr="000E693C">
        <w:rPr>
          <w:rFonts w:ascii="仿宋_GB2312" w:eastAsia="仿宋_GB2312" w:hAnsi="楷体" w:hint="eastAsia"/>
          <w:sz w:val="32"/>
          <w:szCs w:val="32"/>
        </w:rPr>
        <w:t>，</w:t>
      </w:r>
      <w:r w:rsidRPr="000E693C">
        <w:rPr>
          <w:rFonts w:ascii="仿宋_GB2312" w:eastAsia="仿宋_GB2312" w:hAnsi="楷体"/>
          <w:sz w:val="32"/>
          <w:szCs w:val="32"/>
        </w:rPr>
        <w:t>1</w:t>
      </w:r>
      <w:r w:rsidR="00AB5A2F" w:rsidRPr="000E693C">
        <w:rPr>
          <w:rFonts w:ascii="仿宋_GB2312" w:eastAsia="仿宋_GB2312" w:hAnsi="楷体"/>
          <w:sz w:val="32"/>
          <w:szCs w:val="32"/>
        </w:rPr>
        <w:t>9</w:t>
      </w:r>
      <w:r w:rsidRPr="000E693C">
        <w:rPr>
          <w:rFonts w:ascii="仿宋_GB2312" w:eastAsia="仿宋_GB2312" w:hAnsi="楷体"/>
          <w:sz w:val="32"/>
          <w:szCs w:val="32"/>
        </w:rPr>
        <w:t>份获国家领导人批示或国家部委采纳，</w:t>
      </w:r>
      <w:r w:rsidR="00AB5A2F" w:rsidRPr="000E693C">
        <w:rPr>
          <w:rFonts w:ascii="仿宋_GB2312" w:eastAsia="仿宋_GB2312" w:hAnsi="楷体"/>
          <w:sz w:val="32"/>
          <w:szCs w:val="32"/>
        </w:rPr>
        <w:t>57</w:t>
      </w:r>
      <w:r w:rsidRPr="000E693C">
        <w:rPr>
          <w:rFonts w:ascii="仿宋_GB2312" w:eastAsia="仿宋_GB2312" w:hAnsi="楷体"/>
          <w:sz w:val="32"/>
          <w:szCs w:val="32"/>
        </w:rPr>
        <w:t>份获省</w:t>
      </w:r>
      <w:r>
        <w:rPr>
          <w:rFonts w:ascii="仿宋_GB2312" w:eastAsia="仿宋_GB2312" w:hAnsi="楷体"/>
          <w:sz w:val="32"/>
          <w:szCs w:val="32"/>
        </w:rPr>
        <w:t>部级部门采纳或批示。</w:t>
      </w:r>
      <w:r>
        <w:rPr>
          <w:rFonts w:ascii="仿宋_GB2312" w:eastAsia="仿宋_GB2312" w:hAnsi="楷体" w:hint="eastAsia"/>
          <w:sz w:val="32"/>
          <w:szCs w:val="32"/>
        </w:rPr>
        <w:t>此外，设置教育部信息直报点，结合学校实际充分发挥专家学者的“智库”作用。</w:t>
      </w:r>
    </w:p>
    <w:p w14:paraId="1461C519" w14:textId="3C9AF2DC" w:rsidR="00B615AC" w:rsidRPr="00512368" w:rsidRDefault="00B615AC" w:rsidP="00B615AC">
      <w:pPr>
        <w:spacing w:line="560" w:lineRule="exact"/>
        <w:ind w:firstLine="645"/>
        <w:contextualSpacing/>
        <w:rPr>
          <w:rFonts w:ascii="仿宋_GB2312" w:eastAsia="仿宋_GB2312" w:hAnsi="楷体"/>
          <w:sz w:val="32"/>
          <w:szCs w:val="32"/>
        </w:rPr>
      </w:pPr>
      <w:r>
        <w:rPr>
          <w:rFonts w:ascii="楷体" w:eastAsia="楷体" w:hAnsi="楷体" w:hint="eastAsia"/>
          <w:sz w:val="32"/>
          <w:szCs w:val="32"/>
        </w:rPr>
        <w:t>六是不断完善科技成果评价机制。</w:t>
      </w:r>
      <w:r>
        <w:rPr>
          <w:rFonts w:ascii="仿宋_GB2312" w:eastAsia="仿宋_GB2312" w:hAnsi="楷体" w:hint="eastAsia"/>
          <w:sz w:val="32"/>
          <w:szCs w:val="32"/>
        </w:rPr>
        <w:t>出台《中国农业大学关于深化科技创新管理改革的若干意见》，制定“紧密合作型重大科技攻关项目团队试点方案”，围绕国家重大战略需求，推进基因编辑、抗病育种、黑土地保护等紧密合作型重大科技攻关项目团队</w:t>
      </w:r>
      <w:r w:rsidR="00333FD5">
        <w:rPr>
          <w:rFonts w:ascii="仿宋_GB2312" w:eastAsia="仿宋_GB2312" w:hAnsi="楷体" w:hint="eastAsia"/>
          <w:sz w:val="32"/>
          <w:szCs w:val="32"/>
        </w:rPr>
        <w:t>的</w:t>
      </w:r>
      <w:r>
        <w:rPr>
          <w:rFonts w:ascii="仿宋_GB2312" w:eastAsia="仿宋_GB2312" w:hAnsi="楷体" w:hint="eastAsia"/>
          <w:sz w:val="32"/>
          <w:szCs w:val="32"/>
        </w:rPr>
        <w:t>组建。改革自主科研立项方式，聚焦生物育种、黑土地保护</w:t>
      </w:r>
      <w:r w:rsidRPr="00512368">
        <w:rPr>
          <w:rFonts w:ascii="仿宋_GB2312" w:eastAsia="仿宋_GB2312" w:hAnsi="楷体" w:hint="eastAsia"/>
          <w:sz w:val="32"/>
          <w:szCs w:val="32"/>
        </w:rPr>
        <w:t>利用、智慧农业与智能装备等国家重大战略需求，立项支持60名优秀青年科学家开展自由探索和交叉研究。</w:t>
      </w:r>
      <w:r w:rsidR="00985EBA" w:rsidRPr="00512368">
        <w:rPr>
          <w:rFonts w:ascii="仿宋_GB2312" w:eastAsia="仿宋_GB2312" w:hAnsi="楷体" w:hint="eastAsia"/>
          <w:sz w:val="32"/>
          <w:szCs w:val="32"/>
        </w:rPr>
        <w:t>获评</w:t>
      </w:r>
      <w:r w:rsidRPr="00512368">
        <w:rPr>
          <w:rFonts w:ascii="仿宋_GB2312" w:eastAsia="仿宋_GB2312" w:hAnsi="楷体" w:hint="eastAsia"/>
          <w:sz w:val="32"/>
          <w:szCs w:val="32"/>
        </w:rPr>
        <w:t>科技部首批科技成果评价改革试点单位</w:t>
      </w:r>
      <w:r w:rsidR="00512368">
        <w:rPr>
          <w:rFonts w:ascii="仿宋_GB2312" w:eastAsia="仿宋_GB2312" w:hAnsi="楷体" w:hint="eastAsia"/>
          <w:sz w:val="32"/>
          <w:szCs w:val="32"/>
        </w:rPr>
        <w:t>，</w:t>
      </w:r>
      <w:r w:rsidR="00512368" w:rsidRPr="00512368">
        <w:rPr>
          <w:rFonts w:ascii="仿宋_GB2312" w:eastAsia="仿宋_GB2312" w:hAnsi="楷体" w:hint="eastAsia"/>
          <w:sz w:val="32"/>
          <w:szCs w:val="32"/>
        </w:rPr>
        <w:t>破除科技成果评价“四唯”顽疾</w:t>
      </w:r>
      <w:r w:rsidRPr="00512368">
        <w:rPr>
          <w:rFonts w:ascii="仿宋_GB2312" w:eastAsia="仿宋_GB2312" w:hAnsi="楷体" w:hint="eastAsia"/>
          <w:sz w:val="32"/>
          <w:szCs w:val="32"/>
        </w:rPr>
        <w:t>。构建</w:t>
      </w:r>
      <w:r w:rsidRPr="00512368">
        <w:rPr>
          <w:rFonts w:ascii="仿宋_GB2312" w:eastAsia="仿宋_GB2312" w:hAnsi="黑体" w:hint="eastAsia"/>
          <w:sz w:val="32"/>
          <w:szCs w:val="32"/>
        </w:rPr>
        <w:t>“制度建设+宣传教育+监督检查+联合惩戒”的</w:t>
      </w:r>
      <w:r w:rsidRPr="00512368">
        <w:rPr>
          <w:rFonts w:ascii="仿宋_GB2312" w:eastAsia="仿宋_GB2312" w:hAnsi="楷体" w:hint="eastAsia"/>
          <w:sz w:val="32"/>
          <w:szCs w:val="32"/>
        </w:rPr>
        <w:t>科研活动廉洁风险防控机制，有效预防科研领域腐败问题。</w:t>
      </w:r>
    </w:p>
    <w:p w14:paraId="05D31CF6" w14:textId="44471510" w:rsidR="00B615AC" w:rsidRDefault="00B615AC" w:rsidP="00B615AC">
      <w:pPr>
        <w:spacing w:line="560" w:lineRule="exact"/>
        <w:ind w:firstLine="645"/>
        <w:contextualSpacing/>
        <w:rPr>
          <w:rFonts w:ascii="楷体" w:eastAsia="楷体" w:hAnsi="楷体"/>
          <w:b/>
          <w:sz w:val="32"/>
          <w:szCs w:val="32"/>
        </w:rPr>
      </w:pPr>
      <w:r>
        <w:rPr>
          <w:rFonts w:ascii="楷体" w:eastAsia="楷体" w:hAnsi="楷体" w:hint="eastAsia"/>
          <w:b/>
          <w:sz w:val="32"/>
          <w:szCs w:val="32"/>
        </w:rPr>
        <w:t>（五）服务国家乡村振兴战略，持续</w:t>
      </w:r>
      <w:r w:rsidR="00D75187">
        <w:rPr>
          <w:rFonts w:ascii="楷体" w:eastAsia="楷体" w:hAnsi="楷体" w:hint="eastAsia"/>
          <w:b/>
          <w:sz w:val="32"/>
          <w:szCs w:val="32"/>
        </w:rPr>
        <w:t>提升</w:t>
      </w:r>
      <w:r>
        <w:rPr>
          <w:rFonts w:ascii="楷体" w:eastAsia="楷体" w:hAnsi="楷体" w:hint="eastAsia"/>
          <w:b/>
          <w:sz w:val="32"/>
          <w:szCs w:val="32"/>
        </w:rPr>
        <w:t>新时代服务</w:t>
      </w:r>
      <w:r w:rsidR="00D75187">
        <w:rPr>
          <w:rFonts w:ascii="楷体" w:eastAsia="楷体" w:hAnsi="楷体" w:hint="eastAsia"/>
          <w:b/>
          <w:sz w:val="32"/>
          <w:szCs w:val="32"/>
        </w:rPr>
        <w:t>国家战略新贡献</w:t>
      </w:r>
    </w:p>
    <w:p w14:paraId="0F0ACAC8" w14:textId="3B27A9CF" w:rsidR="00B615AC" w:rsidRDefault="00B615AC" w:rsidP="00B615AC">
      <w:pPr>
        <w:spacing w:line="560" w:lineRule="exact"/>
        <w:ind w:firstLine="645"/>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一年来，学校把服务乡村振兴作为“十四五”时期社会服务工作的总抓手，</w:t>
      </w:r>
      <w:r w:rsidR="00631D40">
        <w:rPr>
          <w:rFonts w:ascii="仿宋_GB2312" w:eastAsia="仿宋_GB2312" w:hAnsi="仿宋_GB2312" w:cs="仿宋_GB2312" w:hint="eastAsia"/>
          <w:sz w:val="32"/>
          <w:szCs w:val="32"/>
        </w:rPr>
        <w:t>制定“十四五”乡村振兴行动框架，筹建国家乡村振兴战略高校联盟，</w:t>
      </w:r>
      <w:r>
        <w:rPr>
          <w:rFonts w:ascii="仿宋_GB2312" w:eastAsia="仿宋_GB2312" w:hAnsi="仿宋_GB2312" w:cs="仿宋_GB2312" w:hint="eastAsia"/>
          <w:sz w:val="32"/>
          <w:szCs w:val="32"/>
        </w:rPr>
        <w:t>探索形成特色服务模式与机制，推动学校服务乡村振兴重大决策部署落在实处。</w:t>
      </w:r>
    </w:p>
    <w:p w14:paraId="2C122416" w14:textId="667F0F29"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 w:eastAsia="楷体" w:hAnsi="楷体" w:cs="仿宋_GB2312" w:hint="eastAsia"/>
          <w:sz w:val="32"/>
          <w:szCs w:val="32"/>
        </w:rPr>
        <w:t>一是继续以高度的政治责任和真切的家国情怀扎实开展好定点帮扶工作。</w:t>
      </w:r>
      <w:r>
        <w:rPr>
          <w:rFonts w:ascii="仿宋_GB2312" w:eastAsia="仿宋_GB2312" w:hAnsi="仿宋_GB2312" w:cs="仿宋_GB2312" w:hint="eastAsia"/>
          <w:sz w:val="32"/>
          <w:szCs w:val="32"/>
        </w:rPr>
        <w:t>助力脱贫攻坚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荣获全国脱贫攻坚先进个人、先进集体。为确保不发生规模性返贫，国家乡村振兴局决定由学校作为牵头单位，开展</w:t>
      </w:r>
      <w:r>
        <w:rPr>
          <w:rFonts w:ascii="仿宋_GB2312" w:eastAsia="仿宋_GB2312" w:hAnsi="仿宋_GB2312" w:cs="仿宋_GB2312"/>
          <w:sz w:val="32"/>
          <w:szCs w:val="32"/>
        </w:rPr>
        <w:t>2021年度巩固拓展脱贫攻坚成果同乡村振兴有效衔接考核评估工作</w:t>
      </w:r>
      <w:r>
        <w:rPr>
          <w:rFonts w:ascii="仿宋_GB2312" w:eastAsia="仿宋_GB2312" w:hAnsi="仿宋_GB2312" w:cs="仿宋_GB2312" w:hint="eastAsia"/>
          <w:sz w:val="32"/>
          <w:szCs w:val="32"/>
        </w:rPr>
        <w:t>。学校遴选</w:t>
      </w:r>
      <w:r>
        <w:rPr>
          <w:rFonts w:ascii="仿宋_GB2312" w:eastAsia="仿宋_GB2312" w:hAnsi="仿宋_GB2312" w:cs="仿宋_GB2312"/>
          <w:sz w:val="32"/>
          <w:szCs w:val="32"/>
        </w:rPr>
        <w:t>20余位</w:t>
      </w:r>
      <w:r w:rsidR="00B60AE3">
        <w:rPr>
          <w:rFonts w:ascii="仿宋_GB2312" w:eastAsia="仿宋_GB2312" w:hAnsi="仿宋_GB2312" w:cs="仿宋_GB2312" w:hint="eastAsia"/>
          <w:sz w:val="32"/>
          <w:szCs w:val="32"/>
        </w:rPr>
        <w:t>具有</w:t>
      </w:r>
      <w:r>
        <w:rPr>
          <w:rFonts w:ascii="仿宋_GB2312" w:eastAsia="仿宋_GB2312" w:hAnsi="仿宋_GB2312" w:cs="仿宋_GB2312"/>
          <w:sz w:val="32"/>
          <w:szCs w:val="32"/>
        </w:rPr>
        <w:t>丰富研究和实践经验</w:t>
      </w:r>
      <w:r w:rsidR="00B60AE3">
        <w:rPr>
          <w:rFonts w:ascii="仿宋_GB2312" w:eastAsia="仿宋_GB2312" w:hAnsi="仿宋_GB2312" w:cs="仿宋_GB2312" w:hint="eastAsia"/>
          <w:sz w:val="32"/>
          <w:szCs w:val="32"/>
        </w:rPr>
        <w:t>的</w:t>
      </w:r>
      <w:r>
        <w:rPr>
          <w:rFonts w:ascii="仿宋_GB2312" w:eastAsia="仿宋_GB2312" w:hAnsi="仿宋_GB2312" w:cs="仿宋_GB2312"/>
          <w:sz w:val="32"/>
          <w:szCs w:val="32"/>
        </w:rPr>
        <w:t>教师作为专家组成员，组织25所高校和科研院所，超过千名师生赴中西部22个省、自治区、直辖市的80</w:t>
      </w:r>
      <w:r w:rsidR="00D41BFD">
        <w:rPr>
          <w:rFonts w:ascii="仿宋_GB2312" w:eastAsia="仿宋_GB2312" w:hAnsi="仿宋_GB2312" w:cs="仿宋_GB2312"/>
          <w:sz w:val="32"/>
          <w:szCs w:val="32"/>
        </w:rPr>
        <w:t>个县开展实地评估</w:t>
      </w:r>
      <w:r>
        <w:rPr>
          <w:rFonts w:ascii="仿宋_GB2312" w:eastAsia="仿宋_GB2312" w:hAnsi="仿宋_GB2312" w:cs="仿宋_GB2312" w:hint="eastAsia"/>
          <w:sz w:val="32"/>
          <w:szCs w:val="32"/>
        </w:rPr>
        <w:t>，实现巩固拓展脱贫攻坚成果同乡村振兴有效衔接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与此同时，学校谋划全方位升级版的帮扶计划和策略，推动定点帮扶取得实实在在成效。全年学校对云南镇康县完成直接投入帮扶资金200万元、引进帮扶资金200万元、帮助销售脱贫地区农副产品503.84万元、直接购买脱贫地区农副产品339.97万元，启动“普洱茶精深加工”特色产业项目，推动“帮东村、小落水傈彝山寨”2个乡村振兴示范建设项目，成立“中国农业大学农村基层党建研究中心镇康研究基地”。</w:t>
      </w:r>
    </w:p>
    <w:p w14:paraId="4EFF3A21" w14:textId="1C1BA978" w:rsidR="00B615AC" w:rsidRPr="006204A8" w:rsidRDefault="00B615AC" w:rsidP="00B615AC">
      <w:pPr>
        <w:spacing w:line="560" w:lineRule="exact"/>
        <w:ind w:firstLine="645"/>
        <w:contextualSpacing/>
        <w:rPr>
          <w:rFonts w:ascii="仿宋_GB2312" w:eastAsia="仿宋_GB2312" w:hAnsi="仿宋_GB2312" w:cs="仿宋_GB2312"/>
          <w:sz w:val="32"/>
          <w:szCs w:val="32"/>
        </w:rPr>
      </w:pPr>
      <w:r>
        <w:rPr>
          <w:rFonts w:ascii="楷体" w:eastAsia="楷体" w:hAnsi="楷体" w:cs="仿宋_GB2312" w:hint="eastAsia"/>
          <w:sz w:val="32"/>
          <w:szCs w:val="32"/>
        </w:rPr>
        <w:t>二是在推进巩固拓展脱贫攻坚成果与乡村振兴有效衔接上</w:t>
      </w:r>
      <w:r>
        <w:rPr>
          <w:rFonts w:ascii="楷体" w:eastAsia="楷体" w:hAnsi="楷体" w:cs="仿宋_GB2312"/>
          <w:sz w:val="32"/>
          <w:szCs w:val="32"/>
        </w:rPr>
        <w:t>作出农大新贡献</w:t>
      </w:r>
      <w:r>
        <w:rPr>
          <w:rFonts w:ascii="楷体" w:eastAsia="楷体" w:hAnsi="楷体" w:cs="仿宋_GB2312" w:hint="eastAsia"/>
          <w:sz w:val="32"/>
          <w:szCs w:val="32"/>
        </w:rPr>
        <w:t>。</w:t>
      </w:r>
      <w:r>
        <w:rPr>
          <w:rFonts w:ascii="仿宋_GB2312" w:eastAsia="仿宋_GB2312" w:hAnsi="仿宋_GB2312" w:cs="仿宋_GB2312" w:hint="eastAsia"/>
          <w:sz w:val="32"/>
          <w:szCs w:val="32"/>
        </w:rPr>
        <w:t>在教育部、农业农村部、科技部、</w:t>
      </w:r>
      <w:r>
        <w:rPr>
          <w:rFonts w:ascii="仿宋_GB2312" w:eastAsia="仿宋_GB2312" w:hAnsi="仿宋_GB2312" w:cs="仿宋_GB2312"/>
          <w:sz w:val="32"/>
          <w:szCs w:val="32"/>
        </w:rPr>
        <w:t>国家乡村振兴局</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部门</w:t>
      </w:r>
      <w:r>
        <w:rPr>
          <w:rFonts w:ascii="仿宋_GB2312" w:eastAsia="仿宋_GB2312" w:hAnsi="仿宋_GB2312" w:cs="仿宋_GB2312" w:hint="eastAsia"/>
          <w:sz w:val="32"/>
          <w:szCs w:val="32"/>
        </w:rPr>
        <w:t>的指导和</w:t>
      </w:r>
      <w:r>
        <w:rPr>
          <w:rFonts w:ascii="仿宋_GB2312" w:eastAsia="仿宋_GB2312" w:hAnsi="仿宋_GB2312" w:cs="仿宋_GB2312"/>
          <w:sz w:val="32"/>
          <w:szCs w:val="32"/>
        </w:rPr>
        <w:t>支持</w:t>
      </w:r>
      <w:r>
        <w:rPr>
          <w:rFonts w:ascii="仿宋_GB2312" w:eastAsia="仿宋_GB2312" w:hAnsi="仿宋_GB2312" w:cs="仿宋_GB2312" w:hint="eastAsia"/>
          <w:sz w:val="32"/>
          <w:szCs w:val="32"/>
        </w:rPr>
        <w:t>下，联合全国41所高校，</w:t>
      </w:r>
      <w:r w:rsidRPr="006204A8">
        <w:rPr>
          <w:rFonts w:ascii="仿宋_GB2312" w:eastAsia="仿宋_GB2312" w:hAnsi="仿宋_GB2312" w:cs="仿宋_GB2312" w:hint="eastAsia"/>
          <w:sz w:val="32"/>
          <w:szCs w:val="32"/>
        </w:rPr>
        <w:t>发起“全国乡村振兴高校联盟”，</w:t>
      </w:r>
      <w:r w:rsidRPr="006204A8">
        <w:rPr>
          <w:rFonts w:ascii="仿宋_GB2312" w:eastAsia="仿宋_GB2312" w:hAnsi="仿宋_GB2312" w:cs="仿宋_GB2312"/>
          <w:sz w:val="32"/>
          <w:szCs w:val="32"/>
        </w:rPr>
        <w:t>打造服务乡村振兴战略高端智库和协同创新平台</w:t>
      </w:r>
      <w:r w:rsidRPr="006204A8">
        <w:rPr>
          <w:rFonts w:ascii="仿宋_GB2312" w:eastAsia="仿宋_GB2312" w:hAnsi="仿宋_GB2312" w:cs="仿宋_GB2312" w:hint="eastAsia"/>
          <w:sz w:val="32"/>
          <w:szCs w:val="32"/>
        </w:rPr>
        <w:t>。将“中国农业大学脱贫攻坚工作领导小组”更名为“中国农业大学乡村振兴工作领导小组”；成立“中国农业大学乡村振兴战略专家咨询委员会”，负责指导学校乡村振兴各项方案的规划制定和计划实施；制定《国家乡村振兴研究院实体化建设方案》，优化机构编制，明确</w:t>
      </w:r>
      <w:r w:rsidR="00B60AE3" w:rsidRPr="006204A8">
        <w:rPr>
          <w:rFonts w:ascii="仿宋_GB2312" w:eastAsia="仿宋_GB2312" w:hAnsi="仿宋_GB2312" w:cs="仿宋_GB2312" w:hint="eastAsia"/>
          <w:sz w:val="32"/>
          <w:szCs w:val="32"/>
        </w:rPr>
        <w:t>机构</w:t>
      </w:r>
      <w:r w:rsidRPr="006204A8">
        <w:rPr>
          <w:rFonts w:ascii="仿宋_GB2312" w:eastAsia="仿宋_GB2312" w:hAnsi="仿宋_GB2312" w:cs="仿宋_GB2312" w:hint="eastAsia"/>
          <w:sz w:val="32"/>
          <w:szCs w:val="32"/>
        </w:rPr>
        <w:t>定位和工作内容。河边村及帮东村乡村振兴项目成功入选“教育部2021年第一批直属高校服务乡村振兴创新试验培育项目”。临沧市萝卜山村乡村振兴项目获“第六届教育部直属高校精准帮扶典型案例”。</w:t>
      </w:r>
      <w:r w:rsidR="00AB5A2F" w:rsidRPr="006204A8">
        <w:rPr>
          <w:rFonts w:ascii="仿宋_GB2312" w:eastAsia="仿宋_GB2312" w:hAnsi="仿宋_GB2312" w:cs="仿宋_GB2312" w:hint="eastAsia"/>
          <w:sz w:val="32"/>
          <w:szCs w:val="32"/>
        </w:rPr>
        <w:t>勐腊县</w:t>
      </w:r>
      <w:r w:rsidRPr="006204A8">
        <w:rPr>
          <w:rFonts w:ascii="仿宋_GB2312" w:eastAsia="仿宋_GB2312" w:hAnsi="仿宋_GB2312" w:cs="仿宋_GB2312" w:hint="eastAsia"/>
          <w:sz w:val="32"/>
          <w:szCs w:val="32"/>
        </w:rPr>
        <w:t>河边村乡村振兴项目入选教育部“贯彻落实习近平总书记扶贫开发重要战略思想优秀案例”</w:t>
      </w:r>
      <w:r w:rsidR="00B60AE3" w:rsidRPr="006204A8">
        <w:rPr>
          <w:rFonts w:ascii="仿宋_GB2312" w:eastAsia="仿宋_GB2312" w:hAnsi="仿宋_GB2312" w:cs="仿宋_GB2312" w:hint="eastAsia"/>
          <w:sz w:val="32"/>
          <w:szCs w:val="32"/>
        </w:rPr>
        <w:t>。</w:t>
      </w:r>
      <w:r w:rsidRPr="006204A8">
        <w:rPr>
          <w:rFonts w:ascii="仿宋_GB2312" w:eastAsia="仿宋_GB2312" w:hAnsi="仿宋_GB2312" w:cs="仿宋_GB2312" w:hint="eastAsia"/>
          <w:sz w:val="32"/>
          <w:szCs w:val="32"/>
        </w:rPr>
        <w:t>此外，学校还在云南临沧、怒江、昭通，重庆酉阳等地启动了新一批乡村振兴创新试验项目。</w:t>
      </w:r>
    </w:p>
    <w:p w14:paraId="3065F189" w14:textId="4EFD0D3E" w:rsidR="00B615AC" w:rsidRPr="006204A8" w:rsidRDefault="00B615AC" w:rsidP="00B615AC">
      <w:pPr>
        <w:spacing w:line="560" w:lineRule="exact"/>
        <w:ind w:firstLine="645"/>
        <w:contextualSpacing/>
        <w:rPr>
          <w:rFonts w:ascii="仿宋_GB2312" w:eastAsia="仿宋_GB2312" w:hAnsi="楷体" w:cs="仿宋_GB2312"/>
          <w:sz w:val="32"/>
          <w:szCs w:val="32"/>
        </w:rPr>
      </w:pPr>
      <w:r w:rsidRPr="006204A8">
        <w:rPr>
          <w:rFonts w:ascii="楷体" w:eastAsia="楷体" w:hAnsi="楷体" w:cs="仿宋_GB2312" w:hint="eastAsia"/>
          <w:sz w:val="32"/>
          <w:szCs w:val="32"/>
        </w:rPr>
        <w:t>三是对口支援与对口合作步伐加快。</w:t>
      </w:r>
      <w:r w:rsidRPr="006204A8">
        <w:rPr>
          <w:rFonts w:ascii="仿宋_GB2312" w:eastAsia="仿宋_GB2312" w:hAnsi="仿宋_GB2312" w:cs="仿宋_GB2312" w:hint="eastAsia"/>
          <w:sz w:val="32"/>
          <w:szCs w:val="32"/>
        </w:rPr>
        <w:t>统筹学校</w:t>
      </w:r>
      <w:r w:rsidR="006A198E" w:rsidRPr="006204A8">
        <w:rPr>
          <w:rFonts w:ascii="仿宋_GB2312" w:eastAsia="仿宋_GB2312" w:hAnsi="仿宋_GB2312" w:cs="仿宋_GB2312"/>
          <w:sz w:val="32"/>
          <w:szCs w:val="32"/>
        </w:rPr>
        <w:t>18</w:t>
      </w:r>
      <w:r w:rsidRPr="006204A8">
        <w:rPr>
          <w:rFonts w:ascii="仿宋_GB2312" w:eastAsia="仿宋_GB2312" w:hAnsi="仿宋_GB2312" w:cs="仿宋_GB2312" w:hint="eastAsia"/>
          <w:sz w:val="32"/>
          <w:szCs w:val="32"/>
        </w:rPr>
        <w:t>个部门和学院，以人才帮扶为突破口，推进对口支援塔里木大学和西藏农牧学院，部省合建对口合作四所高校工作。代表高校团队与塔里木大学共同签署《中国农业大学等五所高校对口支援塔里木大学框架协议（</w:t>
      </w:r>
      <w:r w:rsidRPr="006204A8">
        <w:rPr>
          <w:rFonts w:ascii="仿宋_GB2312" w:eastAsia="仿宋_GB2312" w:hAnsi="仿宋_GB2312" w:cs="仿宋_GB2312"/>
          <w:sz w:val="32"/>
          <w:szCs w:val="32"/>
        </w:rPr>
        <w:t>2021-2025）》</w:t>
      </w:r>
      <w:r w:rsidRPr="006204A8">
        <w:rPr>
          <w:rFonts w:ascii="仿宋_GB2312" w:eastAsia="仿宋_GB2312" w:hAnsi="仿宋_GB2312" w:cs="仿宋_GB2312" w:hint="eastAsia"/>
          <w:sz w:val="32"/>
          <w:szCs w:val="32"/>
        </w:rPr>
        <w:t>，表彰“教育部高校团队对口支援塔里木大学十周年先进个人”。通过干部挂职、柔性引进、支教支研等多种形式派出20名教授和管理干部进行深度帮扶；组织康绍忠院士等</w:t>
      </w:r>
      <w:r w:rsidR="006A198E" w:rsidRPr="006204A8">
        <w:rPr>
          <w:rFonts w:ascii="仿宋_GB2312" w:eastAsia="仿宋_GB2312" w:hAnsi="仿宋_GB2312" w:cs="仿宋_GB2312"/>
          <w:sz w:val="32"/>
          <w:szCs w:val="32"/>
        </w:rPr>
        <w:t>6</w:t>
      </w:r>
      <w:r w:rsidRPr="006204A8">
        <w:rPr>
          <w:rFonts w:ascii="仿宋_GB2312" w:eastAsia="仿宋_GB2312" w:hAnsi="仿宋_GB2312" w:cs="仿宋_GB2312" w:hint="eastAsia"/>
          <w:sz w:val="32"/>
          <w:szCs w:val="32"/>
        </w:rPr>
        <w:t>0余名专家学者和管理干部进行指导交流；招收</w:t>
      </w:r>
      <w:r w:rsidR="006A198E" w:rsidRPr="006204A8">
        <w:rPr>
          <w:rFonts w:ascii="仿宋_GB2312" w:eastAsia="仿宋_GB2312" w:hAnsi="仿宋_GB2312" w:cs="仿宋_GB2312"/>
          <w:sz w:val="32"/>
          <w:szCs w:val="32"/>
        </w:rPr>
        <w:t>9</w:t>
      </w:r>
      <w:r w:rsidRPr="006204A8">
        <w:rPr>
          <w:rFonts w:ascii="仿宋_GB2312" w:eastAsia="仿宋_GB2312" w:hAnsi="仿宋_GB2312" w:cs="仿宋_GB2312" w:hint="eastAsia"/>
          <w:sz w:val="32"/>
          <w:szCs w:val="32"/>
        </w:rPr>
        <w:t>名教师攻读博士学位、32名联合培养本科生；指导塔里木大学获批电子信息类专业硕士点，助推石河子大学获批土木水利专业学位博士点，与海南大学组建首届“乡村振兴专硕班”；与塔里木大学和西藏农牧学院联合获批重大科技项目，资金总额2100万元。</w:t>
      </w:r>
    </w:p>
    <w:p w14:paraId="51EFDDAD" w14:textId="1548C1F3" w:rsidR="00B615AC" w:rsidRDefault="00B615AC" w:rsidP="00B615AC">
      <w:pPr>
        <w:spacing w:line="560" w:lineRule="exact"/>
        <w:ind w:firstLine="645"/>
        <w:contextualSpacing/>
        <w:rPr>
          <w:rFonts w:ascii="仿宋_GB2312" w:eastAsia="仿宋_GB2312" w:hAnsi="仿宋_GB2312" w:cs="仿宋_GB2312"/>
          <w:sz w:val="32"/>
          <w:szCs w:val="32"/>
        </w:rPr>
      </w:pPr>
      <w:r w:rsidRPr="006204A8">
        <w:rPr>
          <w:rFonts w:ascii="楷体_GB2312" w:eastAsia="楷体_GB2312" w:hAnsi="楷体_GB2312" w:cs="楷体_GB2312" w:hint="eastAsia"/>
          <w:sz w:val="32"/>
          <w:szCs w:val="32"/>
        </w:rPr>
        <w:t>四是</w:t>
      </w:r>
      <w:r w:rsidRPr="006204A8">
        <w:rPr>
          <w:rFonts w:ascii="楷体" w:eastAsia="楷体" w:hAnsi="楷体" w:cs="仿宋_GB2312" w:hint="eastAsia"/>
          <w:sz w:val="32"/>
          <w:szCs w:val="32"/>
        </w:rPr>
        <w:t>服务地方经济发展取得实质进展。</w:t>
      </w:r>
      <w:r w:rsidRPr="006204A8">
        <w:rPr>
          <w:rFonts w:ascii="仿宋_GB2312" w:eastAsia="仿宋_GB2312" w:hAnsi="仿宋_GB2312" w:cs="仿宋_GB2312" w:hint="eastAsia"/>
          <w:sz w:val="32"/>
          <w:szCs w:val="32"/>
        </w:rPr>
        <w:t>新建教授工作站</w:t>
      </w:r>
      <w:r w:rsidRPr="006204A8">
        <w:rPr>
          <w:rFonts w:ascii="仿宋_GB2312" w:eastAsia="仿宋_GB2312" w:hAnsi="仿宋_GB2312" w:cs="仿宋_GB2312"/>
          <w:sz w:val="32"/>
          <w:szCs w:val="32"/>
        </w:rPr>
        <w:t>46个，</w:t>
      </w:r>
      <w:r w:rsidR="006A198E" w:rsidRPr="006204A8">
        <w:rPr>
          <w:rFonts w:ascii="仿宋_GB2312" w:eastAsia="仿宋_GB2312" w:hAnsi="仿宋_GB2312" w:cs="仿宋_GB2312" w:hint="eastAsia"/>
          <w:sz w:val="32"/>
          <w:szCs w:val="32"/>
        </w:rPr>
        <w:t>较去年增长</w:t>
      </w:r>
      <w:r w:rsidR="006A198E" w:rsidRPr="006204A8">
        <w:rPr>
          <w:rFonts w:ascii="仿宋_GB2312" w:eastAsia="仿宋_GB2312" w:hAnsi="仿宋_GB2312" w:cs="仿宋_GB2312"/>
          <w:sz w:val="32"/>
          <w:szCs w:val="32"/>
        </w:rPr>
        <w:t>200%，</w:t>
      </w:r>
      <w:r w:rsidRPr="006204A8">
        <w:rPr>
          <w:rFonts w:ascii="仿宋_GB2312" w:eastAsia="仿宋_GB2312" w:hAnsi="仿宋_GB2312" w:cs="仿宋_GB2312"/>
          <w:sz w:val="32"/>
          <w:szCs w:val="32"/>
        </w:rPr>
        <w:t>协议金额近2500万元。</w:t>
      </w:r>
      <w:r w:rsidRPr="006204A8">
        <w:rPr>
          <w:rFonts w:ascii="仿宋_GB2312" w:eastAsia="仿宋_GB2312" w:hAnsi="仿宋_GB2312" w:cs="仿宋_GB2312" w:hint="eastAsia"/>
          <w:sz w:val="32"/>
          <w:szCs w:val="32"/>
        </w:rPr>
        <w:t>作为技术支撑单位，支持河北省曲周县、河北省鸡泽县、吉林省梨树县建设农业农村部“全国农业科技现代化先行县”，</w:t>
      </w:r>
      <w:r w:rsidRPr="006204A8">
        <w:rPr>
          <w:rFonts w:ascii="仿宋_GB2312" w:eastAsia="仿宋_GB2312" w:hAnsi="仿宋_GB2312" w:cs="仿宋_GB2312"/>
          <w:sz w:val="32"/>
          <w:szCs w:val="32"/>
        </w:rPr>
        <w:t>撬动地方资源约1.49亿元</w:t>
      </w:r>
      <w:r w:rsidRPr="006204A8">
        <w:rPr>
          <w:rFonts w:ascii="仿宋_GB2312" w:eastAsia="仿宋_GB2312" w:hAnsi="仿宋_GB2312" w:cs="仿宋_GB2312" w:hint="eastAsia"/>
          <w:sz w:val="32"/>
          <w:szCs w:val="32"/>
        </w:rPr>
        <w:t>，成为全国唯一支持三个县的对口技术单位</w:t>
      </w:r>
      <w:r w:rsidRPr="006204A8">
        <w:rPr>
          <w:rFonts w:ascii="仿宋_GB2312" w:eastAsia="仿宋_GB2312" w:hAnsi="仿宋_GB2312" w:cs="仿宋_GB2312"/>
          <w:sz w:val="32"/>
          <w:szCs w:val="32"/>
        </w:rPr>
        <w:t>。</w:t>
      </w:r>
      <w:r w:rsidRPr="006204A8">
        <w:rPr>
          <w:rFonts w:ascii="仿宋_GB2312" w:eastAsia="仿宋_GB2312" w:hAnsi="仿宋_GB2312" w:cs="仿宋_GB2312" w:hint="eastAsia"/>
          <w:sz w:val="32"/>
          <w:szCs w:val="32"/>
        </w:rPr>
        <w:t>在佳木斯建立“黑龙江绿色农业与黑</w:t>
      </w:r>
      <w:r>
        <w:rPr>
          <w:rFonts w:ascii="仿宋_GB2312" w:eastAsia="仿宋_GB2312" w:hAnsi="仿宋_GB2312" w:cs="仿宋_GB2312" w:hint="eastAsia"/>
          <w:sz w:val="32"/>
          <w:szCs w:val="32"/>
        </w:rPr>
        <w:t>土地保护创新研究中心”，新设专业硕士研究生专项，服务交叉学科发展；联合云</w:t>
      </w:r>
      <w:r w:rsidR="00FE2E2D">
        <w:rPr>
          <w:rFonts w:ascii="仿宋_GB2312" w:eastAsia="仿宋_GB2312" w:hAnsi="仿宋_GB2312" w:cs="仿宋_GB2312" w:hint="eastAsia"/>
          <w:sz w:val="32"/>
          <w:szCs w:val="32"/>
        </w:rPr>
        <w:t>南省科技厅、农科院推动设立“云南高原特色农业与乡村振兴研究院”，</w:t>
      </w:r>
      <w:r>
        <w:rPr>
          <w:rFonts w:ascii="仿宋_GB2312" w:eastAsia="仿宋_GB2312" w:hAnsi="仿宋_GB2312" w:cs="仿宋_GB2312" w:hint="eastAsia"/>
          <w:sz w:val="32"/>
          <w:szCs w:val="32"/>
        </w:rPr>
        <w:t>牵引云南省科技厅项目资金；</w:t>
      </w:r>
      <w:r w:rsidR="002958B5">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科技兴蒙，设立“内蒙古现代农牧研究院”，获得地方政府科技项目支持；</w:t>
      </w:r>
      <w:r w:rsidR="004D41E1">
        <w:rPr>
          <w:rFonts w:ascii="仿宋_GB2312" w:eastAsia="仿宋_GB2312" w:hAnsi="仿宋_GB2312" w:cs="仿宋_GB2312" w:hint="eastAsia"/>
          <w:sz w:val="32"/>
          <w:szCs w:val="32"/>
        </w:rPr>
        <w:t>助力</w:t>
      </w:r>
      <w:r>
        <w:rPr>
          <w:rFonts w:ascii="仿宋_GB2312" w:eastAsia="仿宋_GB2312" w:hAnsi="仿宋_GB2312" w:cs="仿宋_GB2312" w:hint="eastAsia"/>
          <w:sz w:val="32"/>
          <w:szCs w:val="32"/>
        </w:rPr>
        <w:t>山东</w:t>
      </w:r>
      <w:r>
        <w:rPr>
          <w:rFonts w:ascii="仿宋_GB2312" w:eastAsia="仿宋_GB2312" w:hAnsi="仿宋_GB2312" w:cs="仿宋_GB2312"/>
          <w:sz w:val="32"/>
          <w:szCs w:val="32"/>
        </w:rPr>
        <w:t>省</w:t>
      </w:r>
      <w:r>
        <w:rPr>
          <w:rFonts w:ascii="仿宋_GB2312" w:eastAsia="仿宋_GB2312" w:hAnsi="仿宋_GB2312" w:cs="仿宋_GB2312" w:hint="eastAsia"/>
          <w:sz w:val="32"/>
          <w:szCs w:val="32"/>
        </w:rPr>
        <w:t>菏泽市</w:t>
      </w:r>
      <w:r w:rsidR="004D41E1">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“牡丹芍药鲜切花菏泽采后技术研究示范中心”；在重庆垫江设立“垫江数字乡村研究中心”，助力当地获批“国家数字乡村示范县”。</w:t>
      </w:r>
    </w:p>
    <w:p w14:paraId="7A180591" w14:textId="5A258F4B" w:rsidR="00B615AC" w:rsidRDefault="00B615AC" w:rsidP="00B615AC">
      <w:pPr>
        <w:pStyle w:val="ad"/>
        <w:spacing w:line="560" w:lineRule="exact"/>
        <w:ind w:firstLine="640"/>
        <w:rPr>
          <w:rFonts w:ascii="仿宋_GB2312" w:eastAsia="仿宋_GB2312" w:hAnsi="楷体"/>
          <w:sz w:val="32"/>
          <w:szCs w:val="32"/>
        </w:rPr>
      </w:pPr>
      <w:r>
        <w:rPr>
          <w:rFonts w:ascii="楷体" w:eastAsia="楷体" w:hAnsi="楷体" w:hint="eastAsia"/>
          <w:sz w:val="32"/>
          <w:szCs w:val="32"/>
        </w:rPr>
        <w:t>五是科技成果转化工作成效凸显。</w:t>
      </w:r>
      <w:r w:rsidRPr="00F02B9F">
        <w:rPr>
          <w:rFonts w:ascii="仿宋_GB2312" w:eastAsia="仿宋_GB2312" w:hAnsi="楷体" w:hint="eastAsia"/>
          <w:sz w:val="32"/>
          <w:szCs w:val="32"/>
        </w:rPr>
        <w:t>调整“中国农业大学科技成果转移转化领导小组”，完善《中国农业大学科技成果转化办法》《中国农业大学科技成果作价投资管理办法（试行）》政策体系，</w:t>
      </w:r>
      <w:r w:rsidRPr="00F02B9F">
        <w:rPr>
          <w:rFonts w:ascii="仿宋_GB2312" w:eastAsia="仿宋_GB2312" w:hAnsi="宋体" w:hint="eastAsia"/>
          <w:sz w:val="32"/>
          <w:szCs w:val="32"/>
        </w:rPr>
        <w:t>首个以科技成果作价投资入股方式实施的科技成果转化项目已进入审批阶段；</w:t>
      </w:r>
      <w:r w:rsidRPr="00F02B9F">
        <w:rPr>
          <w:rFonts w:ascii="仿宋_GB2312" w:eastAsia="仿宋_GB2312" w:hAnsi="楷体" w:hint="eastAsia"/>
          <w:sz w:val="32"/>
          <w:szCs w:val="32"/>
        </w:rPr>
        <w:t>建设“科技成果展示与技术交易平台”；</w:t>
      </w:r>
      <w:r w:rsidRPr="00F02B9F">
        <w:rPr>
          <w:rFonts w:ascii="仿宋_GB2312" w:eastAsia="仿宋_GB2312" w:hAnsi="仿宋" w:cs="Times New Roman Regular" w:hint="eastAsia"/>
          <w:sz w:val="32"/>
          <w:szCs w:val="32"/>
        </w:rPr>
        <w:t>成功申报“中关村科技服务平台项目”；</w:t>
      </w:r>
      <w:r w:rsidRPr="00F02B9F">
        <w:rPr>
          <w:rFonts w:ascii="仿宋_GB2312" w:eastAsia="仿宋_GB2312" w:hAnsi="楷体" w:hint="eastAsia"/>
          <w:sz w:val="32"/>
          <w:szCs w:val="32"/>
        </w:rPr>
        <w:t>增加成果转化与社会服务型研究员的职称类别，推进“破五唯”科技评价改革；全年</w:t>
      </w:r>
      <w:r w:rsidRPr="00F02B9F">
        <w:rPr>
          <w:rFonts w:ascii="仿宋_GB2312" w:eastAsia="仿宋_GB2312" w:hAnsi="宋体" w:hint="eastAsia"/>
          <w:sz w:val="32"/>
          <w:szCs w:val="32"/>
        </w:rPr>
        <w:t>完成签订科技成果转化项目86项，同比增长16%，其中百万级以上12项，涵盖农业智能装备、动植物育种、疫病监测、食品加工等特色学科，合同签订总额3617.68万元，</w:t>
      </w:r>
      <w:r w:rsidR="006A198E" w:rsidRPr="00F02B9F">
        <w:rPr>
          <w:rFonts w:ascii="仿宋_GB2312" w:eastAsia="仿宋_GB2312" w:hAnsi="宋体" w:hint="eastAsia"/>
          <w:sz w:val="32"/>
          <w:szCs w:val="32"/>
        </w:rPr>
        <w:t>经费到校23</w:t>
      </w:r>
      <w:r w:rsidR="006A198E" w:rsidRPr="00F02B9F">
        <w:rPr>
          <w:rFonts w:ascii="仿宋_GB2312" w:eastAsia="仿宋_GB2312" w:hAnsi="宋体"/>
          <w:sz w:val="32"/>
          <w:szCs w:val="32"/>
        </w:rPr>
        <w:t>70.15</w:t>
      </w:r>
      <w:r w:rsidR="006A198E" w:rsidRPr="00F02B9F">
        <w:rPr>
          <w:rFonts w:ascii="仿宋_GB2312" w:eastAsia="仿宋_GB2312" w:hAnsi="宋体" w:hint="eastAsia"/>
          <w:sz w:val="32"/>
          <w:szCs w:val="32"/>
        </w:rPr>
        <w:t>万元，</w:t>
      </w:r>
      <w:r w:rsidRPr="00F02B9F">
        <w:rPr>
          <w:rFonts w:ascii="仿宋_GB2312" w:eastAsia="仿宋_GB2312" w:hAnsi="宋体"/>
          <w:sz w:val="32"/>
          <w:szCs w:val="32"/>
        </w:rPr>
        <w:t>再创历史新高。</w:t>
      </w:r>
    </w:p>
    <w:p w14:paraId="069A9612" w14:textId="723F47DC" w:rsidR="00B615AC" w:rsidRDefault="00B615AC" w:rsidP="00B615AC">
      <w:pPr>
        <w:pStyle w:val="ad"/>
        <w:spacing w:line="560" w:lineRule="exact"/>
        <w:ind w:firstLine="640"/>
        <w:rPr>
          <w:rFonts w:ascii="仿宋_GB2312" w:eastAsia="仿宋_GB2312" w:hAnsi="楷体"/>
          <w:sz w:val="32"/>
          <w:szCs w:val="32"/>
        </w:rPr>
      </w:pPr>
      <w:r>
        <w:rPr>
          <w:rFonts w:ascii="楷体" w:eastAsia="楷体" w:hAnsi="楷体" w:hint="eastAsia"/>
          <w:sz w:val="32"/>
          <w:szCs w:val="32"/>
        </w:rPr>
        <w:t>六是深入开展乡村振兴人才培训。</w:t>
      </w:r>
      <w:r>
        <w:rPr>
          <w:rFonts w:ascii="仿宋_GB2312" w:eastAsia="仿宋_GB2312" w:hAnsi="楷体" w:hint="eastAsia"/>
          <w:sz w:val="32"/>
          <w:szCs w:val="32"/>
        </w:rPr>
        <w:t>贯彻落实《乡村人才振兴实施意见》精神，正式启动“中国农大</w:t>
      </w:r>
      <w:r>
        <w:rPr>
          <w:rFonts w:ascii="仿宋_GB2312" w:eastAsia="仿宋_GB2312" w:hAnsi="楷体"/>
          <w:sz w:val="32"/>
          <w:szCs w:val="32"/>
        </w:rPr>
        <w:t>-腾讯为村乡村</w:t>
      </w:r>
      <w:r w:rsidRPr="00807916">
        <w:rPr>
          <w:rFonts w:ascii="Times New Roman" w:eastAsia="仿宋_GB2312" w:hAnsi="Times New Roman" w:cs="Times New Roman"/>
          <w:sz w:val="32"/>
          <w:szCs w:val="32"/>
        </w:rPr>
        <w:t>CEO</w:t>
      </w:r>
      <w:r>
        <w:rPr>
          <w:rFonts w:ascii="仿宋_GB2312" w:eastAsia="仿宋_GB2312" w:hAnsi="楷体"/>
          <w:sz w:val="32"/>
          <w:szCs w:val="32"/>
        </w:rPr>
        <w:t>培养计</w:t>
      </w:r>
      <w:r w:rsidRPr="00BF039A">
        <w:rPr>
          <w:rFonts w:ascii="仿宋_GB2312" w:eastAsia="仿宋_GB2312" w:hAnsi="黑体" w:hint="eastAsia"/>
          <w:sz w:val="32"/>
          <w:szCs w:val="32"/>
        </w:rPr>
        <w:t>划”，</w:t>
      </w:r>
      <w:r>
        <w:rPr>
          <w:rFonts w:ascii="仿宋_GB2312" w:eastAsia="仿宋_GB2312" w:hAnsi="楷体"/>
          <w:sz w:val="32"/>
          <w:szCs w:val="32"/>
        </w:rPr>
        <w:t>为乡村振兴人才振兴探索实践方案。</w:t>
      </w:r>
      <w:r>
        <w:rPr>
          <w:rFonts w:ascii="仿宋_GB2312" w:eastAsia="仿宋_GB2312" w:hAnsi="楷体" w:hint="eastAsia"/>
          <w:sz w:val="32"/>
          <w:szCs w:val="32"/>
        </w:rPr>
        <w:t>同时，聘请专家研讨设计乡村振兴</w:t>
      </w:r>
      <w:r w:rsidRPr="009A3D3E">
        <w:rPr>
          <w:rFonts w:ascii="仿宋_GB2312" w:eastAsia="仿宋_GB2312" w:hAnsi="楷体" w:hint="eastAsia"/>
          <w:sz w:val="32"/>
          <w:szCs w:val="32"/>
        </w:rPr>
        <w:t>专题培训方案，提升人才培养实用性。</w:t>
      </w:r>
      <w:r w:rsidRPr="009A3D3E">
        <w:rPr>
          <w:rFonts w:ascii="仿宋_GB2312" w:eastAsia="仿宋_GB2312" w:hAnsi="仿宋_GB2312" w:cs="仿宋_GB2312" w:hint="eastAsia"/>
          <w:sz w:val="32"/>
          <w:szCs w:val="32"/>
        </w:rPr>
        <w:t>全年累计承办各级各类培训班81期，培训学员达9309人次。其中，</w:t>
      </w:r>
      <w:r w:rsidRPr="009A3D3E">
        <w:rPr>
          <w:rFonts w:ascii="仿宋_GB2312" w:eastAsia="仿宋_GB2312" w:hAnsi="楷体" w:hint="eastAsia"/>
          <w:sz w:val="32"/>
          <w:szCs w:val="32"/>
        </w:rPr>
        <w:t>组织实施“中国农业银行金融服务乡村振兴”培训，完</w:t>
      </w:r>
      <w:r w:rsidRPr="00F02B9F">
        <w:rPr>
          <w:rFonts w:ascii="Times New Roman" w:eastAsia="仿宋_GB2312" w:hAnsi="Times New Roman" w:cs="Times New Roman"/>
          <w:sz w:val="32"/>
          <w:szCs w:val="32"/>
        </w:rPr>
        <w:t>成</w:t>
      </w:r>
      <w:r w:rsidRPr="00F02B9F">
        <w:rPr>
          <w:rFonts w:ascii="Times New Roman" w:eastAsia="仿宋_GB2312" w:hAnsi="Times New Roman" w:cs="Times New Roman"/>
          <w:sz w:val="32"/>
          <w:szCs w:val="32"/>
        </w:rPr>
        <w:t>26</w:t>
      </w:r>
      <w:r w:rsidRPr="00F02B9F">
        <w:rPr>
          <w:rFonts w:ascii="Times New Roman" w:eastAsia="仿宋_GB2312" w:hAnsi="Times New Roman" w:cs="Times New Roman"/>
          <w:sz w:val="32"/>
          <w:szCs w:val="32"/>
        </w:rPr>
        <w:t>个班次培训，累计培训</w:t>
      </w:r>
      <w:r w:rsidRPr="00F02B9F">
        <w:rPr>
          <w:rFonts w:ascii="Times New Roman" w:eastAsia="仿宋_GB2312" w:hAnsi="Times New Roman" w:cs="Times New Roman"/>
          <w:sz w:val="32"/>
          <w:szCs w:val="32"/>
        </w:rPr>
        <w:t>1347</w:t>
      </w:r>
      <w:r w:rsidRPr="009A3D3E">
        <w:rPr>
          <w:rFonts w:ascii="仿宋_GB2312" w:eastAsia="仿宋_GB2312" w:hAnsi="楷体" w:hint="eastAsia"/>
          <w:sz w:val="32"/>
          <w:szCs w:val="32"/>
        </w:rPr>
        <w:t>人；与曲周</w:t>
      </w:r>
      <w:r>
        <w:rPr>
          <w:rFonts w:ascii="仿宋_GB2312" w:eastAsia="仿宋_GB2312" w:hAnsi="楷体" w:hint="eastAsia"/>
          <w:sz w:val="32"/>
          <w:szCs w:val="32"/>
        </w:rPr>
        <w:t>县委组织部共同设计实施“农村基层干部学历提升项目”，助力农村基层干部素质提升；</w:t>
      </w:r>
      <w:r w:rsidR="00BF039A">
        <w:rPr>
          <w:rFonts w:ascii="仿宋_GB2312" w:eastAsia="仿宋_GB2312" w:hAnsi="楷体" w:hint="eastAsia"/>
          <w:sz w:val="32"/>
          <w:szCs w:val="32"/>
        </w:rPr>
        <w:t>增强</w:t>
      </w:r>
      <w:r>
        <w:rPr>
          <w:rFonts w:ascii="仿宋_GB2312" w:eastAsia="仿宋_GB2312" w:hAnsi="楷体" w:hint="eastAsia"/>
          <w:sz w:val="32"/>
          <w:szCs w:val="32"/>
        </w:rPr>
        <w:t>镇康县乡村振兴骨干力量，举办“乡村振兴专题网络培训班”公益培训，培</w:t>
      </w:r>
      <w:r w:rsidRPr="009A3D3E">
        <w:rPr>
          <w:rFonts w:ascii="仿宋_GB2312" w:eastAsia="仿宋_GB2312" w:hAnsi="楷体" w:hint="eastAsia"/>
          <w:sz w:val="32"/>
          <w:szCs w:val="32"/>
        </w:rPr>
        <w:t>训人数</w:t>
      </w:r>
      <w:r w:rsidRPr="000C6B91">
        <w:rPr>
          <w:rFonts w:ascii="Times New Roman" w:eastAsia="仿宋_GB2312" w:hAnsi="Times New Roman" w:cs="Times New Roman"/>
          <w:sz w:val="32"/>
          <w:szCs w:val="32"/>
        </w:rPr>
        <w:t>1750</w:t>
      </w:r>
      <w:r w:rsidRPr="009A3D3E">
        <w:rPr>
          <w:rFonts w:ascii="仿宋_GB2312" w:eastAsia="仿宋_GB2312" w:hAnsi="楷体" w:hint="eastAsia"/>
          <w:sz w:val="32"/>
          <w:szCs w:val="32"/>
        </w:rPr>
        <w:t>人次，助力</w:t>
      </w:r>
      <w:r w:rsidRPr="009A3D3E">
        <w:rPr>
          <w:rFonts w:ascii="仿宋_GB2312" w:eastAsia="仿宋_GB2312" w:hAnsi="仿宋_GB2312" w:cs="仿宋_GB2312" w:hint="eastAsia"/>
          <w:sz w:val="32"/>
          <w:szCs w:val="32"/>
        </w:rPr>
        <w:t>巩固镇康县脱贫攻坚成果同乡村振兴有效衔接工作。</w:t>
      </w:r>
    </w:p>
    <w:p w14:paraId="737BF6E5" w14:textId="77777777" w:rsidR="00B615AC" w:rsidRDefault="00B615AC" w:rsidP="00B615AC">
      <w:pPr>
        <w:spacing w:line="560" w:lineRule="exact"/>
        <w:ind w:firstLine="645"/>
        <w:contextualSpacing/>
        <w:rPr>
          <w:rFonts w:ascii="楷体_GB2312" w:eastAsia="楷体_GB2312" w:hAnsi="楷体_GB2312" w:cs="楷体_GB2312"/>
          <w:b/>
          <w:sz w:val="32"/>
          <w:szCs w:val="32"/>
        </w:rPr>
      </w:pPr>
      <w:r>
        <w:rPr>
          <w:rFonts w:ascii="楷体_GB2312" w:eastAsia="楷体_GB2312" w:hAnsi="楷体_GB2312" w:cs="楷体_GB2312" w:hint="eastAsia"/>
          <w:b/>
          <w:sz w:val="32"/>
          <w:szCs w:val="32"/>
        </w:rPr>
        <w:t>（六）以服务区域经济发展为使命，办学</w:t>
      </w:r>
      <w:r>
        <w:rPr>
          <w:rFonts w:ascii="楷体_GB2312" w:eastAsia="楷体_GB2312" w:hAnsi="楷体_GB2312" w:cs="楷体_GB2312"/>
          <w:b/>
          <w:sz w:val="32"/>
          <w:szCs w:val="32"/>
        </w:rPr>
        <w:t>资源拓展</w:t>
      </w:r>
      <w:r>
        <w:rPr>
          <w:rFonts w:ascii="楷体_GB2312" w:eastAsia="楷体_GB2312" w:hAnsi="楷体_GB2312" w:cs="楷体_GB2312" w:hint="eastAsia"/>
          <w:b/>
          <w:sz w:val="32"/>
          <w:szCs w:val="32"/>
        </w:rPr>
        <w:t>取得突破性进展</w:t>
      </w:r>
    </w:p>
    <w:p w14:paraId="75BB9E88" w14:textId="7A0A35D6" w:rsidR="00B615AC" w:rsidRPr="00EA3ED7" w:rsidRDefault="00B615AC" w:rsidP="00B615AC">
      <w:pPr>
        <w:spacing w:line="560" w:lineRule="exact"/>
        <w:ind w:firstLine="645"/>
        <w:contextualSpacing/>
        <w:rPr>
          <w:rFonts w:ascii="仿宋_GB2312" w:eastAsia="仿宋_GB2312" w:hAnsi="仿宋_GB2312" w:cs="仿宋_GB2312"/>
          <w:sz w:val="32"/>
          <w:szCs w:val="32"/>
        </w:rPr>
      </w:pPr>
      <w:r w:rsidRPr="00EA3ED7">
        <w:rPr>
          <w:rFonts w:ascii="仿宋_GB2312" w:eastAsia="仿宋_GB2312" w:hAnsi="仿宋_GB2312" w:cs="仿宋_GB2312" w:hint="eastAsia"/>
          <w:sz w:val="32"/>
          <w:szCs w:val="32"/>
        </w:rPr>
        <w:t>一年来，学校围绕服务国家</w:t>
      </w:r>
      <w:r w:rsidR="00BF039A" w:rsidRPr="00EA3ED7">
        <w:rPr>
          <w:rFonts w:ascii="仿宋_GB2312" w:eastAsia="仿宋_GB2312" w:hAnsi="仿宋_GB2312" w:cs="仿宋_GB2312" w:hint="eastAsia"/>
          <w:sz w:val="32"/>
          <w:szCs w:val="32"/>
        </w:rPr>
        <w:t>急需</w:t>
      </w:r>
      <w:r w:rsidRPr="00EA3ED7">
        <w:rPr>
          <w:rFonts w:ascii="仿宋_GB2312" w:eastAsia="仿宋_GB2312" w:hAnsi="仿宋_GB2312" w:cs="仿宋_GB2312" w:hint="eastAsia"/>
          <w:sz w:val="32"/>
          <w:szCs w:val="32"/>
        </w:rPr>
        <w:t>和重大区域战略布局，坚持盘活校内资源，合理合规拓</w:t>
      </w:r>
      <w:r w:rsidR="006D4628" w:rsidRPr="00EA3ED7">
        <w:rPr>
          <w:rFonts w:ascii="仿宋_GB2312" w:eastAsia="仿宋_GB2312" w:hAnsi="仿宋_GB2312" w:cs="仿宋_GB2312" w:hint="eastAsia"/>
          <w:sz w:val="32"/>
          <w:szCs w:val="32"/>
        </w:rPr>
        <w:t>展校外资源，社会服务与办学资源拓展融合发展的新格局正在加速形成。据不完全统计</w:t>
      </w:r>
      <w:r w:rsidRPr="00EA3ED7">
        <w:rPr>
          <w:rFonts w:ascii="仿宋_GB2312" w:eastAsia="仿宋_GB2312" w:hAnsi="仿宋_GB2312" w:cs="仿宋_GB2312" w:hint="eastAsia"/>
          <w:sz w:val="32"/>
          <w:szCs w:val="32"/>
        </w:rPr>
        <w:t>，</w:t>
      </w:r>
      <w:r w:rsidR="008B5439">
        <w:rPr>
          <w:rFonts w:ascii="仿宋_GB2312" w:eastAsia="仿宋_GB2312" w:hAnsi="仿宋_GB2312" w:cs="仿宋_GB2312" w:hint="eastAsia"/>
          <w:sz w:val="32"/>
          <w:szCs w:val="32"/>
        </w:rPr>
        <w:t>近年来</w:t>
      </w:r>
      <w:r w:rsidR="007874C4" w:rsidRPr="00EA3ED7">
        <w:rPr>
          <w:rFonts w:ascii="仿宋_GB2312" w:eastAsia="仿宋_GB2312" w:hAnsi="仿宋_GB2312" w:cs="仿宋_GB2312" w:hint="eastAsia"/>
          <w:sz w:val="32"/>
          <w:szCs w:val="32"/>
        </w:rPr>
        <w:t>学校</w:t>
      </w:r>
      <w:r w:rsidR="0096146A" w:rsidRPr="00EA3ED7">
        <w:rPr>
          <w:rFonts w:ascii="仿宋_GB2312" w:eastAsia="仿宋_GB2312" w:hAnsi="仿宋_GB2312" w:cs="仿宋_GB2312" w:hint="eastAsia"/>
          <w:sz w:val="32"/>
          <w:szCs w:val="32"/>
        </w:rPr>
        <w:t>与各地方政府、企业等合作获得校外使用经费约</w:t>
      </w:r>
      <w:r w:rsidR="0096146A" w:rsidRPr="00EA3ED7">
        <w:rPr>
          <w:rFonts w:ascii="仿宋_GB2312" w:eastAsia="仿宋_GB2312" w:hAnsi="仿宋_GB2312" w:cs="仿宋_GB2312"/>
          <w:sz w:val="32"/>
          <w:szCs w:val="32"/>
        </w:rPr>
        <w:t>1.6亿元，</w:t>
      </w:r>
      <w:r w:rsidR="0096146A" w:rsidRPr="00EA3ED7">
        <w:rPr>
          <w:rFonts w:ascii="仿宋_GB2312" w:eastAsia="仿宋_GB2312" w:hAnsi="仿宋_GB2312" w:cs="仿宋_GB2312" w:hint="eastAsia"/>
          <w:sz w:val="32"/>
          <w:szCs w:val="32"/>
        </w:rPr>
        <w:t>累计拓展</w:t>
      </w:r>
      <w:r w:rsidR="0096146A" w:rsidRPr="00EA3ED7">
        <w:rPr>
          <w:rFonts w:ascii="仿宋_GB2312" w:eastAsia="仿宋_GB2312" w:hAnsi="仿宋_GB2312" w:cs="仿宋_GB2312"/>
          <w:sz w:val="32"/>
          <w:szCs w:val="32"/>
        </w:rPr>
        <w:t>土地资源约1.9万亩，建筑面积约44万平方米。</w:t>
      </w:r>
    </w:p>
    <w:p w14:paraId="39BDC49D" w14:textId="0B60AAAB"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 w:eastAsia="楷体" w:hAnsi="楷体" w:cs="仿宋_GB2312" w:hint="eastAsia"/>
          <w:sz w:val="32"/>
          <w:szCs w:val="32"/>
        </w:rPr>
        <w:t>一是平谷校区筹建已进入实质落地新阶段。</w:t>
      </w:r>
      <w:r>
        <w:rPr>
          <w:rFonts w:ascii="仿宋_GB2312" w:eastAsia="仿宋_GB2312" w:hAnsi="仿宋_GB2312" w:cs="仿宋_GB2312" w:hint="eastAsia"/>
          <w:sz w:val="32"/>
          <w:szCs w:val="32"/>
        </w:rPr>
        <w:t>平谷校区筹建工作经历了2019年谋篇布局和2020年重要进展阶段，进入了启动土地整理立项准备和项目建设立项准备工作的实质落地新阶段，已完成《平谷校区重大项目选址方案》编制并已报北京市政府审批。《平谷校区项目建议书》《平谷校区土地整理方案》等立项要件编制正在推进。在“农创港”建设方面，农业无人机系统研究院等3个新型科技创新平台已落地，科技小院总部“1+4”未来农场等农业科技社会服务体系已落成</w:t>
      </w:r>
      <w:r w:rsidRPr="00874482">
        <w:rPr>
          <w:rFonts w:ascii="仿宋_GB2312" w:eastAsia="仿宋_GB2312" w:hAnsi="仿宋_GB2312" w:cs="仿宋_GB2312" w:hint="eastAsia"/>
          <w:sz w:val="32"/>
          <w:szCs w:val="32"/>
        </w:rPr>
        <w:t>，</w:t>
      </w:r>
      <w:r w:rsidR="008544A1" w:rsidRPr="00874482">
        <w:rPr>
          <w:rFonts w:ascii="仿宋_GB2312" w:eastAsia="仿宋_GB2312" w:hAnsi="仿宋_GB2312" w:cs="仿宋_GB2312" w:hint="eastAsia"/>
          <w:sz w:val="32"/>
          <w:szCs w:val="32"/>
        </w:rPr>
        <w:t>“京郊人才行”</w:t>
      </w:r>
      <w:r w:rsidRPr="00874482">
        <w:rPr>
          <w:rFonts w:ascii="仿宋_GB2312" w:eastAsia="仿宋_GB2312" w:hAnsi="仿宋_GB2312" w:cs="仿宋_GB2312" w:hint="eastAsia"/>
          <w:sz w:val="32"/>
          <w:szCs w:val="32"/>
        </w:rPr>
        <w:t>农科创专项等区校人才共建和协同育人项目已落实。在“金三角”合作方面，正在协同平谷全力筹备世界农业科技大会和世界农业科技博览会，3个创业型农业科技“博士农场”</w:t>
      </w:r>
      <w:r w:rsidR="008544A1" w:rsidRPr="00874482">
        <w:rPr>
          <w:rFonts w:ascii="仿宋_GB2312" w:eastAsia="仿宋_GB2312" w:hAnsi="仿宋_GB2312" w:cs="仿宋_GB2312" w:hint="eastAsia"/>
          <w:sz w:val="32"/>
          <w:szCs w:val="32"/>
        </w:rPr>
        <w:t>已</w:t>
      </w:r>
      <w:r w:rsidRPr="00874482">
        <w:rPr>
          <w:rFonts w:ascii="仿宋_GB2312" w:eastAsia="仿宋_GB2312" w:hAnsi="仿宋_GB2312" w:cs="仿宋_GB2312" w:hint="eastAsia"/>
          <w:sz w:val="32"/>
          <w:szCs w:val="32"/>
        </w:rPr>
        <w:t>落地</w:t>
      </w:r>
      <w:r>
        <w:rPr>
          <w:rFonts w:ascii="仿宋_GB2312" w:eastAsia="仿宋_GB2312" w:hAnsi="仿宋_GB2312" w:cs="仿宋_GB2312" w:hint="eastAsia"/>
          <w:sz w:val="32"/>
          <w:szCs w:val="32"/>
        </w:rPr>
        <w:t>。</w:t>
      </w:r>
    </w:p>
    <w:p w14:paraId="402C8298" w14:textId="014ACAFA"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_GB2312" w:eastAsia="楷体_GB2312" w:hAnsi="楷体_GB2312" w:cs="楷体_GB2312" w:hint="eastAsia"/>
          <w:sz w:val="32"/>
          <w:szCs w:val="32"/>
        </w:rPr>
        <w:t>二是烟台研究院发展进入良性健康发展轨道。</w:t>
      </w:r>
      <w:r>
        <w:rPr>
          <w:rFonts w:ascii="仿宋_GB2312" w:eastAsia="仿宋_GB2312" w:hAnsi="仿宋_GB2312" w:cs="仿宋_GB2312" w:hint="eastAsia"/>
          <w:sz w:val="32"/>
          <w:szCs w:val="32"/>
        </w:rPr>
        <w:t>稳步推进招聘工作，完成首批非事业编制管理服务岗位招聘。2021年本科招生人数从</w:t>
      </w:r>
      <w:r>
        <w:rPr>
          <w:rFonts w:ascii="仿宋_GB2312" w:eastAsia="仿宋_GB2312" w:hAnsi="仿宋_GB2312" w:cs="仿宋_GB2312"/>
          <w:sz w:val="32"/>
          <w:szCs w:val="32"/>
        </w:rPr>
        <w:t>2016年363人扩至600人</w:t>
      </w:r>
      <w:r>
        <w:rPr>
          <w:rFonts w:ascii="仿宋_GB2312" w:eastAsia="仿宋_GB2312" w:hAnsi="仿宋_GB2312" w:cs="仿宋_GB2312" w:hint="eastAsia"/>
          <w:sz w:val="32"/>
          <w:szCs w:val="32"/>
        </w:rPr>
        <w:t>，新生</w:t>
      </w:r>
      <w:r>
        <w:rPr>
          <w:rFonts w:ascii="仿宋_GB2312" w:eastAsia="仿宋_GB2312" w:hAnsi="仿宋_GB2312" w:cs="仿宋_GB2312"/>
          <w:sz w:val="32"/>
          <w:szCs w:val="32"/>
        </w:rPr>
        <w:t>顺利入住北京培黎职业学院租用宿舍楼</w:t>
      </w:r>
      <w:r>
        <w:rPr>
          <w:rFonts w:ascii="仿宋_GB2312" w:eastAsia="仿宋_GB2312" w:hAnsi="仿宋_GB2312" w:cs="仿宋_GB2312" w:hint="eastAsia"/>
          <w:sz w:val="32"/>
          <w:szCs w:val="32"/>
        </w:rPr>
        <w:t>。第二学士学位学生报到351人，增幅75%，硕士研究生录取470人，增幅34%。2021级新生入校后，在院学生数达3290人，比2020年增加850余人。在原有4个本科专业基础上</w:t>
      </w:r>
      <w:r w:rsidR="00C165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增加2个本科专业，新立项“科技小院”“草业科学与技术学院”2个研究生烟台专项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面向国家战略需求，学校在征求了山东省意见，得到教育部充分肯定后，将依托烟台研究院开展高层次应用型人才培养创新试点。</w:t>
      </w:r>
    </w:p>
    <w:p w14:paraId="069AC69B" w14:textId="485501B7"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 w:eastAsia="楷体" w:hAnsi="楷体" w:cs="仿宋_GB2312" w:hint="eastAsia"/>
          <w:sz w:val="32"/>
          <w:szCs w:val="32"/>
        </w:rPr>
        <w:t>三是三亚研究院建设稳步推进。</w:t>
      </w:r>
      <w:r>
        <w:rPr>
          <w:rFonts w:ascii="仿宋_GB2312" w:eastAsia="仿宋_GB2312" w:hAnsi="仿宋_GB2312" w:cs="仿宋_GB2312"/>
          <w:sz w:val="32"/>
          <w:szCs w:val="32"/>
        </w:rPr>
        <w:t>海南专项144名研究生</w:t>
      </w:r>
      <w:r>
        <w:rPr>
          <w:rFonts w:ascii="仿宋_GB2312" w:eastAsia="仿宋_GB2312" w:hAnsi="仿宋_GB2312" w:cs="仿宋_GB2312" w:hint="eastAsia"/>
          <w:sz w:val="32"/>
          <w:szCs w:val="32"/>
        </w:rPr>
        <w:t>全部报到注册，</w:t>
      </w:r>
      <w:r>
        <w:rPr>
          <w:rFonts w:ascii="仿宋_GB2312" w:eastAsia="仿宋_GB2312" w:hAnsi="仿宋_GB2312" w:cs="仿宋_GB2312"/>
          <w:sz w:val="32"/>
          <w:szCs w:val="32"/>
        </w:rPr>
        <w:t>在崖州湾</w:t>
      </w:r>
      <w:r>
        <w:rPr>
          <w:rFonts w:ascii="仿宋_GB2312" w:eastAsia="仿宋_GB2312" w:hAnsi="仿宋_GB2312" w:cs="仿宋_GB2312" w:hint="eastAsia"/>
          <w:sz w:val="32"/>
          <w:szCs w:val="32"/>
        </w:rPr>
        <w:t>开启</w:t>
      </w:r>
      <w:r>
        <w:rPr>
          <w:rFonts w:ascii="仿宋_GB2312" w:eastAsia="仿宋_GB2312" w:hAnsi="仿宋_GB2312" w:cs="仿宋_GB2312"/>
          <w:sz w:val="32"/>
          <w:szCs w:val="32"/>
        </w:rPr>
        <w:t>学习</w:t>
      </w:r>
      <w:r>
        <w:rPr>
          <w:rFonts w:ascii="仿宋_GB2312" w:eastAsia="仿宋_GB2312" w:hAnsi="仿宋_GB2312" w:cs="仿宋_GB2312" w:hint="eastAsia"/>
          <w:sz w:val="32"/>
          <w:szCs w:val="32"/>
        </w:rPr>
        <w:t>。在试验示范基地建设方面，经过多次沟通，与海垦南繁产业集团、海南大学开展深度合作，在三亚拓展“红旗、朗典、坝头”三大基地，共计</w:t>
      </w:r>
      <w:r>
        <w:rPr>
          <w:rFonts w:ascii="仿宋_GB2312" w:eastAsia="仿宋_GB2312" w:hAnsi="仿宋_GB2312" w:cs="仿宋_GB2312"/>
          <w:sz w:val="32"/>
          <w:szCs w:val="32"/>
        </w:rPr>
        <w:t>580余亩，圆满完成学校南繁基地拓展的阶段性任务，满足学校师生的南繁科研和人才培养需求。</w:t>
      </w:r>
      <w:r>
        <w:rPr>
          <w:rFonts w:ascii="仿宋_GB2312" w:eastAsia="仿宋_GB2312" w:hAnsi="仿宋_GB2312" w:cs="仿宋_GB2312" w:hint="eastAsia"/>
          <w:sz w:val="32"/>
          <w:szCs w:val="32"/>
        </w:rPr>
        <w:t>国际玉米技术创新与成果转化中心已于2</w:t>
      </w:r>
      <w:r>
        <w:rPr>
          <w:rFonts w:ascii="仿宋_GB2312" w:eastAsia="仿宋_GB2312" w:hAnsi="仿宋_GB2312" w:cs="仿宋_GB2312"/>
          <w:sz w:val="32"/>
          <w:szCs w:val="32"/>
        </w:rPr>
        <w:t>021年底正式开工</w:t>
      </w:r>
      <w:r>
        <w:rPr>
          <w:rFonts w:ascii="仿宋_GB2312" w:eastAsia="仿宋_GB2312" w:hAnsi="仿宋_GB2312" w:cs="仿宋_GB2312" w:hint="eastAsia"/>
          <w:sz w:val="32"/>
          <w:szCs w:val="32"/>
        </w:rPr>
        <w:t>；海南全健康（兽医公共卫生）研究中心完成项目立项、可研专家评审，正在进行初设和概算编制工作；食品安全和疫病诊断检测技术创新研究中心（全健康过渡项目）</w:t>
      </w:r>
      <w:r>
        <w:rPr>
          <w:rFonts w:ascii="仿宋_GB2312" w:eastAsia="仿宋_GB2312" w:hAnsi="仿宋_GB2312" w:cs="仿宋_GB2312"/>
          <w:sz w:val="32"/>
          <w:szCs w:val="32"/>
        </w:rPr>
        <w:t>已先后配合建设单位完成项目立项批复、可研编制等工作，目前正在准备可研评审和进行初步设计及施工图设计。</w:t>
      </w:r>
    </w:p>
    <w:p w14:paraId="7AC1E36C" w14:textId="237403B5" w:rsidR="00B615AC" w:rsidRDefault="00B615AC" w:rsidP="00B615AC">
      <w:pPr>
        <w:spacing w:line="560" w:lineRule="exact"/>
        <w:ind w:firstLine="645"/>
        <w:contextualSpacing/>
        <w:rPr>
          <w:rFonts w:ascii="楷体" w:eastAsia="楷体" w:hAnsi="楷体" w:cs="仿宋_GB2312"/>
          <w:sz w:val="32"/>
          <w:szCs w:val="32"/>
        </w:rPr>
      </w:pPr>
      <w:r>
        <w:rPr>
          <w:rFonts w:ascii="楷体" w:eastAsia="楷体" w:hAnsi="楷体" w:cs="仿宋_GB2312" w:hint="eastAsia"/>
          <w:sz w:val="32"/>
          <w:szCs w:val="32"/>
        </w:rPr>
        <w:t>四是推进四川成都现代农业产业研究院落地落实。</w:t>
      </w:r>
      <w:r>
        <w:rPr>
          <w:rFonts w:ascii="仿宋_GB2312" w:eastAsia="仿宋_GB2312" w:hAnsi="仿宋_GB2312" w:cs="仿宋_GB2312"/>
          <w:sz w:val="32"/>
          <w:szCs w:val="32"/>
        </w:rPr>
        <w:t>成都市人民政府正式批复同意设立四川成都中农大现代农业产业研究院。研究院将围绕四川经济社会发展和</w:t>
      </w:r>
      <w:r w:rsidR="00F910CA">
        <w:rPr>
          <w:rFonts w:ascii="仿宋_GB2312" w:eastAsia="仿宋_GB2312" w:hAnsi="仿宋_GB2312" w:cs="仿宋_GB2312" w:hint="eastAsia"/>
          <w:sz w:val="32"/>
          <w:szCs w:val="32"/>
        </w:rPr>
        <w:t>“三农”</w:t>
      </w:r>
      <w:r>
        <w:rPr>
          <w:rFonts w:ascii="仿宋_GB2312" w:eastAsia="仿宋_GB2312" w:hAnsi="仿宋_GB2312" w:cs="仿宋_GB2312"/>
          <w:sz w:val="32"/>
          <w:szCs w:val="32"/>
        </w:rPr>
        <w:t>工作的总目标，辐射西南地区原始创新、科技研发、成果转化，为服务地方经济社会发展作出更大贡献。</w:t>
      </w:r>
      <w:r>
        <w:rPr>
          <w:rFonts w:ascii="仿宋_GB2312" w:eastAsia="仿宋_GB2312" w:hAnsi="仿宋_GB2312" w:cs="仿宋_GB2312" w:hint="eastAsia"/>
          <w:sz w:val="32"/>
          <w:szCs w:val="32"/>
        </w:rPr>
        <w:t>同时，</w:t>
      </w:r>
      <w:r>
        <w:rPr>
          <w:rFonts w:ascii="仿宋_GB2312" w:eastAsia="仿宋_GB2312" w:hAnsi="仿宋_GB2312" w:cs="仿宋_GB2312"/>
          <w:sz w:val="32"/>
          <w:szCs w:val="32"/>
        </w:rPr>
        <w:t>完成了专业硕士四川产业研究院专项和博士后专项的招收工作。聚焦现代草业、家禽育种和山地农机装备等领域，推动重庆山地农业产业研究院建设。</w:t>
      </w:r>
    </w:p>
    <w:p w14:paraId="7B3EB27F" w14:textId="63B007EE" w:rsidR="00B615AC" w:rsidRDefault="00B615AC" w:rsidP="00B615AC">
      <w:pPr>
        <w:spacing w:line="560" w:lineRule="exact"/>
        <w:ind w:firstLine="645"/>
        <w:contextualSpacing/>
        <w:rPr>
          <w:rFonts w:ascii="仿宋_GB2312" w:eastAsia="仿宋_GB2312" w:hAnsi="宋体"/>
          <w:sz w:val="32"/>
          <w:szCs w:val="32"/>
        </w:rPr>
      </w:pPr>
      <w:r>
        <w:rPr>
          <w:rFonts w:ascii="楷体" w:eastAsia="楷体" w:hAnsi="楷体" w:cs="仿宋_GB2312" w:hint="eastAsia"/>
          <w:sz w:val="32"/>
          <w:szCs w:val="32"/>
        </w:rPr>
        <w:t>五是涿州教学实验场建设进展平稳。</w:t>
      </w:r>
      <w:r>
        <w:rPr>
          <w:rFonts w:ascii="仿宋_GB2312" w:eastAsia="仿宋_GB2312" w:hAnsi="宋体" w:hint="eastAsia"/>
          <w:sz w:val="32"/>
          <w:szCs w:val="32"/>
        </w:rPr>
        <w:t>开源节流，</w:t>
      </w:r>
      <w:r>
        <w:rPr>
          <w:rFonts w:ascii="仿宋_GB2312" w:eastAsia="仿宋_GB2312" w:hAnsi="宋体"/>
          <w:sz w:val="32"/>
          <w:szCs w:val="32"/>
        </w:rPr>
        <w:t>多年来首次实现收支基本平衡，</w:t>
      </w:r>
      <w:r>
        <w:rPr>
          <w:rFonts w:ascii="仿宋_GB2312" w:eastAsia="仿宋_GB2312" w:hAnsi="宋体" w:hint="eastAsia"/>
          <w:sz w:val="32"/>
          <w:szCs w:val="32"/>
        </w:rPr>
        <w:t>有效化解了财务困境。同时，围绕服务国家粮食安全与乡村振兴战略，服务京津冀协同发展，与保定市签署市校农业科技创新合作协议，与涿州市、葛洲坝集团三方签署</w:t>
      </w:r>
      <w:r>
        <w:rPr>
          <w:rFonts w:ascii="仿宋_GB2312" w:eastAsia="仿宋_GB2312" w:hAnsi="宋体"/>
          <w:sz w:val="32"/>
          <w:szCs w:val="32"/>
        </w:rPr>
        <w:t>战略合作框架协议</w:t>
      </w:r>
      <w:r>
        <w:rPr>
          <w:rFonts w:ascii="仿宋_GB2312" w:eastAsia="仿宋_GB2312" w:hAnsi="宋体" w:hint="eastAsia"/>
          <w:sz w:val="32"/>
          <w:szCs w:val="32"/>
        </w:rPr>
        <w:t>，建设集科学研究、人才培养、社会服务、成果转化、教学实践和耕读教育等功能于一体的综合性承载体。正在建设和筹建的模式动物（猪）创新研究中心，</w:t>
      </w:r>
      <w:r w:rsidR="008B5439">
        <w:rPr>
          <w:rFonts w:ascii="仿宋_GB2312" w:eastAsia="仿宋_GB2312" w:hAnsi="宋体" w:hint="eastAsia"/>
          <w:sz w:val="32"/>
          <w:szCs w:val="32"/>
        </w:rPr>
        <w:t>作物分子育种创新</w:t>
      </w:r>
      <w:r>
        <w:rPr>
          <w:rFonts w:ascii="仿宋_GB2312" w:eastAsia="仿宋_GB2312" w:hAnsi="宋体" w:hint="eastAsia"/>
          <w:sz w:val="32"/>
          <w:szCs w:val="32"/>
        </w:rPr>
        <w:t>中心、乳腺生物反应器国家重大转基因专项中心和玉米全程机械化智能化中心等“四中心”</w:t>
      </w:r>
      <w:r w:rsidR="008B5439">
        <w:rPr>
          <w:rFonts w:ascii="仿宋_GB2312" w:eastAsia="仿宋_GB2312" w:hAnsi="宋体" w:hint="eastAsia"/>
          <w:sz w:val="32"/>
          <w:szCs w:val="32"/>
        </w:rPr>
        <w:t>均取得重要进展，其中，作物分子育种创新中心正式开工建设，将为</w:t>
      </w:r>
      <w:r w:rsidR="007C61B1">
        <w:rPr>
          <w:rFonts w:ascii="仿宋_GB2312" w:eastAsia="仿宋_GB2312" w:hAnsi="宋体" w:hint="eastAsia"/>
          <w:sz w:val="32"/>
          <w:szCs w:val="32"/>
        </w:rPr>
        <w:t>种业创新和种子“芯片”提供科技支撑，有力促进</w:t>
      </w:r>
      <w:r>
        <w:rPr>
          <w:rFonts w:ascii="仿宋_GB2312" w:eastAsia="仿宋_GB2312" w:hAnsi="宋体" w:hint="eastAsia"/>
          <w:sz w:val="32"/>
          <w:szCs w:val="32"/>
        </w:rPr>
        <w:t>种业健康发展，保障国家粮食安全。</w:t>
      </w:r>
    </w:p>
    <w:p w14:paraId="2F52B38A" w14:textId="21E35207" w:rsidR="00B615AC" w:rsidRDefault="00B615AC" w:rsidP="00B615AC">
      <w:pPr>
        <w:spacing w:line="560" w:lineRule="exact"/>
        <w:ind w:firstLine="645"/>
        <w:contextualSpacing/>
        <w:rPr>
          <w:rFonts w:ascii="仿宋_GB2312" w:eastAsia="仿宋_GB2312" w:hAnsi="宋体"/>
          <w:sz w:val="32"/>
          <w:szCs w:val="32"/>
        </w:rPr>
      </w:pPr>
      <w:r>
        <w:rPr>
          <w:rFonts w:ascii="楷体_GB2312" w:eastAsia="楷体_GB2312" w:hAnsi="楷体_GB2312" w:cs="楷体_GB2312" w:hint="eastAsia"/>
          <w:sz w:val="32"/>
          <w:szCs w:val="32"/>
        </w:rPr>
        <w:t>六是中国农业大学深圳研究院（筹）正式揭牌落户深圳大鹏新区。</w:t>
      </w:r>
      <w:r w:rsidR="00F910CA">
        <w:rPr>
          <w:rFonts w:ascii="仿宋_GB2312" w:eastAsia="仿宋_GB2312" w:hAnsi="宋体" w:hint="eastAsia"/>
          <w:sz w:val="32"/>
          <w:szCs w:val="32"/>
        </w:rPr>
        <w:t>学校</w:t>
      </w:r>
      <w:r>
        <w:rPr>
          <w:rFonts w:ascii="仿宋_GB2312" w:eastAsia="仿宋_GB2312" w:hAnsi="宋体" w:hint="eastAsia"/>
          <w:sz w:val="32"/>
          <w:szCs w:val="32"/>
        </w:rPr>
        <w:t>与深圳市大鹏新区管理委员会正式签署战略合作协议，中国农业大学深圳研究院（筹）正式揭牌落户。双方依托中国农业大学深圳研究院（筹）设立科技成果展示及转化平台，支持农业生物技术国家重点实验室、模式动物表型与遗传研究国家重大科技基础设施等国家级重大研发平台以分支或其他形式落户大鹏新区，并围绕生物种业、食品加工、营养健康、智慧农业等领域，推进</w:t>
      </w:r>
      <w:r w:rsidR="00AF6CD3">
        <w:rPr>
          <w:rFonts w:ascii="仿宋_GB2312" w:eastAsia="仿宋_GB2312" w:hAnsi="宋体" w:hint="eastAsia"/>
          <w:sz w:val="32"/>
          <w:szCs w:val="32"/>
        </w:rPr>
        <w:t>学校</w:t>
      </w:r>
      <w:r>
        <w:rPr>
          <w:rFonts w:ascii="仿宋_GB2312" w:eastAsia="仿宋_GB2312" w:hAnsi="宋体" w:hint="eastAsia"/>
          <w:sz w:val="32"/>
          <w:szCs w:val="32"/>
        </w:rPr>
        <w:t>及关联机构或合作方的科研成果、知识产权本地转化及市场化应用推广，助力深圳国际生物谷、深圳国际食品谷“双谷”高质量发展。</w:t>
      </w:r>
    </w:p>
    <w:p w14:paraId="12BE8349" w14:textId="235EF4EE"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_GB2312" w:eastAsia="楷体_GB2312" w:hAnsi="楷体_GB2312" w:cs="楷体_GB2312" w:hint="eastAsia"/>
          <w:sz w:val="32"/>
          <w:szCs w:val="32"/>
        </w:rPr>
        <w:t>七是加强战略合作实现共赢目标。</w:t>
      </w:r>
      <w:r>
        <w:rPr>
          <w:rFonts w:ascii="仿宋_GB2312" w:eastAsia="仿宋_GB2312" w:hAnsi="仿宋_GB2312" w:cs="仿宋_GB2312" w:hint="eastAsia"/>
          <w:sz w:val="32"/>
          <w:szCs w:val="32"/>
        </w:rPr>
        <w:t>与大北农集团签署战略合作协议</w:t>
      </w:r>
      <w:r w:rsidR="00CA72C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双方将突出优势互补、强化资源整合，在科研攻关、平台共建、人才培养以及产业政策等方面开展合作；与国家卫健委等单位共同开展食品安全与营养健康战略合作；与首农集团开展战略合作，双方围绕生物育种、智慧农业与食品加工等领域，共同打造产学研创新体系，推动校企联合共建发展模式；与华为科技有限公司签署校企合作意向书，将在科技创新、高层次人才培养、智慧校园建设等方面达成全方位合作</w:t>
      </w:r>
      <w:r w:rsidR="00FC0485">
        <w:rPr>
          <w:rFonts w:ascii="仿宋_GB2312" w:eastAsia="仿宋_GB2312" w:hAnsi="仿宋_GB2312" w:cs="仿宋_GB2312" w:hint="eastAsia"/>
          <w:sz w:val="32"/>
          <w:szCs w:val="32"/>
        </w:rPr>
        <w:t>；</w:t>
      </w:r>
      <w:r w:rsidR="00FC0485" w:rsidRPr="00EC023C">
        <w:rPr>
          <w:rFonts w:ascii="仿宋_GB2312" w:eastAsia="仿宋_GB2312" w:hAnsi="仿宋_GB2312" w:cs="仿宋_GB2312" w:hint="eastAsia"/>
          <w:sz w:val="32"/>
          <w:szCs w:val="32"/>
        </w:rPr>
        <w:t>牵引拼多多捐赠</w:t>
      </w:r>
      <w:r w:rsidR="00FC0485" w:rsidRPr="00EC023C">
        <w:rPr>
          <w:rFonts w:ascii="仿宋_GB2312" w:eastAsia="仿宋_GB2312" w:hAnsi="仿宋_GB2312" w:cs="仿宋_GB2312"/>
          <w:sz w:val="32"/>
          <w:szCs w:val="32"/>
        </w:rPr>
        <w:t>2000万元资金</w:t>
      </w:r>
      <w:r w:rsidR="00FC0485" w:rsidRPr="00EC023C">
        <w:rPr>
          <w:rFonts w:ascii="仿宋_GB2312" w:eastAsia="仿宋_GB2312" w:hAnsi="仿宋_GB2312" w:cs="仿宋_GB2312" w:hint="eastAsia"/>
          <w:sz w:val="32"/>
          <w:szCs w:val="32"/>
        </w:rPr>
        <w:t>，设立“前沿交叉学科发展与乡村振兴基金”，</w:t>
      </w:r>
      <w:r w:rsidR="00FC0485" w:rsidRPr="00EC023C">
        <w:rPr>
          <w:rFonts w:ascii="仿宋_GB2312" w:eastAsia="仿宋_GB2312" w:hAnsi="仿宋_GB2312" w:cs="仿宋_GB2312"/>
          <w:sz w:val="32"/>
          <w:szCs w:val="32"/>
        </w:rPr>
        <w:t>促进校企合作共赢发展</w:t>
      </w:r>
      <w:r w:rsidRPr="00EC023C">
        <w:rPr>
          <w:rFonts w:ascii="仿宋_GB2312" w:eastAsia="仿宋_GB2312" w:hAnsi="仿宋_GB2312" w:cs="仿宋_GB2312" w:hint="eastAsia"/>
          <w:sz w:val="32"/>
          <w:szCs w:val="32"/>
        </w:rPr>
        <w:t>。</w:t>
      </w:r>
    </w:p>
    <w:p w14:paraId="31BF4C4E" w14:textId="77777777"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 w:eastAsia="楷体" w:hAnsi="楷体" w:cs="仿宋_GB2312" w:hint="eastAsia"/>
          <w:sz w:val="32"/>
          <w:szCs w:val="32"/>
        </w:rPr>
        <w:t>八是积极盘活校内资源。</w:t>
      </w:r>
      <w:r>
        <w:rPr>
          <w:rFonts w:ascii="仿宋_GB2312" w:eastAsia="仿宋_GB2312" w:hAnsi="仿宋_GB2312" w:cs="仿宋_GB2312"/>
          <w:sz w:val="32"/>
          <w:szCs w:val="32"/>
        </w:rPr>
        <w:t>东区老图书馆维修改造工程</w:t>
      </w:r>
      <w:r>
        <w:rPr>
          <w:rFonts w:ascii="仿宋_GB2312" w:eastAsia="仿宋_GB2312" w:hAnsi="仿宋_GB2312" w:cs="仿宋_GB2312" w:hint="eastAsia"/>
          <w:sz w:val="32"/>
          <w:szCs w:val="32"/>
        </w:rPr>
        <w:t>已竣工验收，食品学院、国际学院、体育教学部、水院等10家单位进驻。杨胜楼</w:t>
      </w:r>
      <w:r>
        <w:rPr>
          <w:rFonts w:ascii="仿宋_GB2312" w:eastAsia="仿宋_GB2312" w:hAnsi="仿宋_GB2312" w:cs="仿宋_GB2312"/>
          <w:sz w:val="32"/>
          <w:szCs w:val="32"/>
        </w:rPr>
        <w:t>完成结构封顶，正进行二次结构施工。体艺中心项目完成设计方案竞赛、设计招标、勘查招标工作，确定设计及勘查单位，完成了设计方案。水利楼</w:t>
      </w:r>
      <w:r>
        <w:rPr>
          <w:rFonts w:ascii="仿宋_GB2312" w:eastAsia="仿宋_GB2312" w:hAnsi="仿宋_GB2312" w:cs="仿宋_GB2312" w:hint="eastAsia"/>
          <w:sz w:val="32"/>
          <w:szCs w:val="32"/>
        </w:rPr>
        <w:t>项目已经完成三轮概念方案设计工作。此外，</w:t>
      </w:r>
      <w:r>
        <w:rPr>
          <w:rFonts w:ascii="仿宋_GB2312" w:eastAsia="仿宋_GB2312" w:hAnsi="仿宋_GB2312" w:cs="仿宋_GB2312"/>
          <w:sz w:val="32"/>
          <w:szCs w:val="32"/>
        </w:rPr>
        <w:t>土化楼维修改造工程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土化、旧教、农学楼室外配套改造工程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西区学生宿舍维修工程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东区1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3号楼维修工程</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5项已竣工验收。</w:t>
      </w:r>
    </w:p>
    <w:p w14:paraId="12DF1C70" w14:textId="1ACA33A0" w:rsidR="00B615AC" w:rsidRDefault="00B615AC" w:rsidP="00B615AC">
      <w:pPr>
        <w:spacing w:line="560" w:lineRule="exact"/>
        <w:ind w:firstLine="645"/>
        <w:contextualSpacing/>
        <w:rPr>
          <w:rFonts w:ascii="楷体" w:eastAsia="楷体" w:hAnsi="楷体"/>
          <w:b/>
          <w:sz w:val="32"/>
          <w:szCs w:val="32"/>
        </w:rPr>
      </w:pPr>
      <w:r>
        <w:rPr>
          <w:rFonts w:ascii="楷体" w:eastAsia="楷体" w:hAnsi="楷体" w:hint="eastAsia"/>
          <w:b/>
          <w:sz w:val="32"/>
          <w:szCs w:val="32"/>
        </w:rPr>
        <w:t>（七）推进构建新型国际化战略</w:t>
      </w:r>
      <w:r w:rsidR="007C61B1">
        <w:rPr>
          <w:rFonts w:ascii="楷体" w:eastAsia="楷体" w:hAnsi="楷体" w:hint="eastAsia"/>
          <w:b/>
          <w:sz w:val="32"/>
          <w:szCs w:val="32"/>
        </w:rPr>
        <w:t>格局</w:t>
      </w:r>
      <w:r>
        <w:rPr>
          <w:rFonts w:ascii="楷体" w:eastAsia="楷体" w:hAnsi="楷体" w:hint="eastAsia"/>
          <w:b/>
          <w:sz w:val="32"/>
          <w:szCs w:val="32"/>
        </w:rPr>
        <w:t>，学校国际声誉和影响力日益提升</w:t>
      </w:r>
    </w:p>
    <w:p w14:paraId="1452AED6" w14:textId="77777777" w:rsidR="00B615AC" w:rsidRDefault="00B615AC" w:rsidP="00B615AC">
      <w:pPr>
        <w:spacing w:line="560" w:lineRule="exact"/>
        <w:ind w:firstLine="645"/>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一年来，面对全球教育发展新形势，学校积极参与全球教育治理，建设了一批实质性合作项目，不断推进构建人类命运共同体，持续扩大学校的国际影响力。</w:t>
      </w:r>
    </w:p>
    <w:p w14:paraId="4309F96B" w14:textId="4A73C495" w:rsidR="00B615AC" w:rsidRDefault="00B615AC" w:rsidP="00B615AC">
      <w:pPr>
        <w:spacing w:line="560" w:lineRule="exact"/>
        <w:ind w:firstLine="645"/>
        <w:contextualSpacing/>
        <w:rPr>
          <w:rFonts w:ascii="仿宋_GB2312" w:eastAsia="仿宋_GB2312" w:hAnsi="楷体" w:cs="仿宋_GB2312"/>
          <w:sz w:val="32"/>
          <w:szCs w:val="32"/>
        </w:rPr>
      </w:pPr>
      <w:r>
        <w:rPr>
          <w:rFonts w:ascii="楷体" w:eastAsia="楷体" w:hAnsi="楷体" w:cs="仿宋_GB2312" w:hint="eastAsia"/>
          <w:sz w:val="32"/>
          <w:szCs w:val="32"/>
        </w:rPr>
        <w:t>一是巩固和推进一批世界顶尖涉农院校合作项目。</w:t>
      </w:r>
      <w:r>
        <w:rPr>
          <w:rFonts w:ascii="仿宋_GB2312" w:eastAsia="仿宋_GB2312" w:hAnsi="楷体" w:cs="仿宋_GB2312" w:hint="eastAsia"/>
          <w:sz w:val="32"/>
          <w:szCs w:val="32"/>
        </w:rPr>
        <w:t>推进与康奈尔大学食品科学合作办学，制定《中国农业大学中外合作办学康奈尔项目总体实施方案》，支持和协调落实项目管理模式、招生、教学安排等各项工作。与康奈尔大学建立例会机制，共同完成康奈尔方项目主任和驻北京项目协调员遴选，首批任课教师的选拔、120名学生的招生任务，如期开学开课。同时，录取38名康奈尔大学中国籍学生来校学习交流，新增17门课程学分</w:t>
      </w:r>
      <w:r w:rsidR="007C61B1">
        <w:rPr>
          <w:rFonts w:ascii="仿宋_GB2312" w:eastAsia="仿宋_GB2312" w:hAnsi="楷体" w:cs="仿宋_GB2312" w:hint="eastAsia"/>
          <w:sz w:val="32"/>
          <w:szCs w:val="32"/>
        </w:rPr>
        <w:t>获得康奈尔大学</w:t>
      </w:r>
      <w:r>
        <w:rPr>
          <w:rFonts w:ascii="仿宋_GB2312" w:eastAsia="仿宋_GB2312" w:hAnsi="楷体" w:cs="仿宋_GB2312" w:hint="eastAsia"/>
          <w:sz w:val="32"/>
          <w:szCs w:val="32"/>
        </w:rPr>
        <w:t>认可。与康奈尔大学研究生学位课程共建取得突破，联合开设研究生课程《农业、食物与环境》</w:t>
      </w:r>
      <w:r w:rsidR="00CA72C3">
        <w:rPr>
          <w:rFonts w:ascii="仿宋_GB2312" w:eastAsia="仿宋_GB2312" w:hAnsi="楷体" w:cs="仿宋_GB2312" w:hint="eastAsia"/>
          <w:sz w:val="32"/>
          <w:szCs w:val="32"/>
        </w:rPr>
        <w:t>，</w:t>
      </w:r>
      <w:r>
        <w:rPr>
          <w:rFonts w:ascii="仿宋_GB2312" w:eastAsia="仿宋_GB2312" w:hAnsi="楷体" w:cs="仿宋_GB2312" w:hint="eastAsia"/>
          <w:sz w:val="32"/>
          <w:szCs w:val="32"/>
        </w:rPr>
        <w:t>由两校联合编写教案，联合授课，共</w:t>
      </w:r>
      <w:r w:rsidR="00CA72C3">
        <w:rPr>
          <w:rFonts w:ascii="仿宋_GB2312" w:eastAsia="仿宋_GB2312" w:hAnsi="楷体" w:cs="仿宋_GB2312" w:hint="eastAsia"/>
          <w:sz w:val="32"/>
          <w:szCs w:val="32"/>
        </w:rPr>
        <w:t>有</w:t>
      </w:r>
      <w:r>
        <w:rPr>
          <w:rFonts w:ascii="仿宋_GB2312" w:eastAsia="仿宋_GB2312" w:hAnsi="楷体" w:cs="仿宋_GB2312"/>
          <w:sz w:val="32"/>
          <w:szCs w:val="32"/>
        </w:rPr>
        <w:t>60名学生注册学习。</w:t>
      </w:r>
    </w:p>
    <w:p w14:paraId="70B2681E" w14:textId="4EE50F81" w:rsidR="00B615AC" w:rsidRDefault="00B615AC" w:rsidP="00B615AC">
      <w:pPr>
        <w:spacing w:line="560" w:lineRule="exact"/>
        <w:ind w:firstLine="645"/>
        <w:contextualSpacing/>
        <w:rPr>
          <w:rFonts w:ascii="仿宋_GB2312" w:eastAsia="仿宋_GB2312" w:hAnsi="楷体" w:cs="仿宋_GB2312"/>
          <w:sz w:val="32"/>
          <w:szCs w:val="32"/>
        </w:rPr>
      </w:pPr>
      <w:r>
        <w:rPr>
          <w:rFonts w:ascii="楷体" w:eastAsia="楷体" w:hAnsi="楷体" w:cs="仿宋_GB2312" w:hint="eastAsia"/>
          <w:sz w:val="32"/>
          <w:szCs w:val="32"/>
        </w:rPr>
        <w:t>二是提升高水平顶尖研究生国际合作培养。</w:t>
      </w:r>
      <w:r>
        <w:rPr>
          <w:rFonts w:ascii="仿宋_GB2312" w:eastAsia="仿宋_GB2312" w:hAnsi="楷体" w:cs="仿宋_GB2312" w:hint="eastAsia"/>
          <w:sz w:val="32"/>
          <w:szCs w:val="32"/>
        </w:rPr>
        <w:t>新获批国家留学基金委</w:t>
      </w:r>
      <w:r>
        <w:rPr>
          <w:rFonts w:ascii="仿宋_GB2312" w:eastAsia="仿宋_GB2312" w:hAnsi="楷体" w:cs="仿宋_GB2312"/>
          <w:sz w:val="32"/>
          <w:szCs w:val="32"/>
        </w:rPr>
        <w:t>2021年</w:t>
      </w:r>
      <w:r>
        <w:rPr>
          <w:rFonts w:ascii="仿宋_GB2312" w:eastAsia="仿宋_GB2312" w:hAnsi="楷体" w:cs="仿宋_GB2312" w:hint="eastAsia"/>
          <w:sz w:val="32"/>
          <w:szCs w:val="32"/>
        </w:rPr>
        <w:t>“创新型人才国际合作培养项目”</w:t>
      </w:r>
      <w:r>
        <w:rPr>
          <w:rFonts w:ascii="仿宋_GB2312" w:eastAsia="仿宋_GB2312" w:hAnsi="楷体" w:cs="仿宋_GB2312"/>
          <w:sz w:val="32"/>
          <w:szCs w:val="32"/>
        </w:rPr>
        <w:t>4项，食品科学与工程、畜牧学、农业工程3个一流学科与康</w:t>
      </w:r>
      <w:r>
        <w:rPr>
          <w:rFonts w:ascii="仿宋_GB2312" w:eastAsia="仿宋_GB2312" w:hAnsi="楷体" w:cs="仿宋_GB2312" w:hint="eastAsia"/>
          <w:sz w:val="32"/>
          <w:szCs w:val="32"/>
        </w:rPr>
        <w:t>奈尔大学、加州大学戴维斯分校、法国国家农业食品与环境研究院、瓦赫宁根大学等世界一流大学和一流学科新增国际合作培养研究生名额42个。动物医学院和加州大学戴维斯分校联合举办“全健康”</w:t>
      </w:r>
      <w:r>
        <w:rPr>
          <w:rFonts w:ascii="仿宋_GB2312" w:eastAsia="仿宋_GB2312" w:hAnsi="楷体" w:cs="仿宋_GB2312"/>
          <w:sz w:val="32"/>
          <w:szCs w:val="32"/>
        </w:rPr>
        <w:t>线上学术会议</w:t>
      </w:r>
      <w:r>
        <w:rPr>
          <w:rFonts w:ascii="仿宋_GB2312" w:eastAsia="仿宋_GB2312" w:hAnsi="楷体" w:cs="仿宋_GB2312" w:hint="eastAsia"/>
          <w:sz w:val="32"/>
          <w:szCs w:val="32"/>
        </w:rPr>
        <w:t>、“全健康跨学科讲座”“国际青年学者全健康论坛”“世界青年兽医大会”等系列</w:t>
      </w:r>
      <w:r>
        <w:rPr>
          <w:rFonts w:ascii="仿宋_GB2312" w:eastAsia="仿宋_GB2312" w:hAnsi="楷体" w:cs="仿宋_GB2312"/>
          <w:sz w:val="32"/>
          <w:szCs w:val="32"/>
        </w:rPr>
        <w:t>学术活动。动科学院</w:t>
      </w:r>
      <w:r w:rsidR="0064792C">
        <w:rPr>
          <w:rFonts w:ascii="仿宋_GB2312" w:eastAsia="仿宋_GB2312" w:hAnsi="楷体" w:cs="仿宋_GB2312" w:hint="eastAsia"/>
          <w:sz w:val="32"/>
          <w:szCs w:val="32"/>
        </w:rPr>
        <w:t>“</w:t>
      </w:r>
      <w:r w:rsidR="0064792C">
        <w:rPr>
          <w:rFonts w:ascii="仿宋_GB2312" w:eastAsia="仿宋_GB2312" w:hAnsi="楷体" w:cs="仿宋_GB2312"/>
          <w:sz w:val="32"/>
          <w:szCs w:val="32"/>
        </w:rPr>
        <w:t>牛精英</w:t>
      </w:r>
      <w:r w:rsidR="0064792C">
        <w:rPr>
          <w:rFonts w:ascii="仿宋_GB2312" w:eastAsia="仿宋_GB2312" w:hAnsi="楷体" w:cs="仿宋_GB2312" w:hint="eastAsia"/>
          <w:sz w:val="32"/>
          <w:szCs w:val="32"/>
        </w:rPr>
        <w:t>”</w:t>
      </w:r>
      <w:r>
        <w:rPr>
          <w:rFonts w:ascii="仿宋_GB2312" w:eastAsia="仿宋_GB2312" w:hAnsi="楷体" w:cs="仿宋_GB2312"/>
          <w:sz w:val="32"/>
          <w:szCs w:val="32"/>
        </w:rPr>
        <w:t>专项暑期小学期邀请</w:t>
      </w:r>
      <w:r>
        <w:rPr>
          <w:rFonts w:ascii="Times New Roman" w:eastAsia="仿宋_GB2312" w:hAnsi="Times New Roman" w:cs="Times New Roman"/>
          <w:sz w:val="32"/>
          <w:szCs w:val="32"/>
        </w:rPr>
        <w:t>A5</w:t>
      </w:r>
      <w:r>
        <w:rPr>
          <w:rFonts w:ascii="仿宋_GB2312" w:eastAsia="仿宋_GB2312" w:hAnsi="楷体" w:cs="仿宋_GB2312"/>
          <w:sz w:val="32"/>
          <w:szCs w:val="32"/>
        </w:rPr>
        <w:t>院校等5个国家8所高校的知名教授讲授动物科学5门课程。此外，邀请世界顶尖涉农大学专家</w:t>
      </w:r>
      <w:r>
        <w:rPr>
          <w:rFonts w:ascii="仿宋_GB2312" w:eastAsia="仿宋_GB2312" w:hAnsi="楷体" w:cs="仿宋_GB2312" w:hint="eastAsia"/>
          <w:sz w:val="32"/>
          <w:szCs w:val="32"/>
        </w:rPr>
        <w:t>举办线上学术报告</w:t>
      </w:r>
      <w:r>
        <w:rPr>
          <w:rFonts w:ascii="仿宋_GB2312" w:eastAsia="仿宋_GB2312" w:hAnsi="楷体" w:cs="仿宋_GB2312"/>
          <w:sz w:val="32"/>
          <w:szCs w:val="32"/>
        </w:rPr>
        <w:t>40场，开设《昆虫生态学》等多门国际课程，累计学习人数达1600多</w:t>
      </w:r>
      <w:r>
        <w:rPr>
          <w:rFonts w:ascii="仿宋_GB2312" w:eastAsia="仿宋_GB2312" w:hAnsi="楷体" w:cs="仿宋_GB2312" w:hint="eastAsia"/>
          <w:sz w:val="32"/>
          <w:szCs w:val="32"/>
        </w:rPr>
        <w:t>人次</w:t>
      </w:r>
      <w:r>
        <w:rPr>
          <w:rFonts w:ascii="仿宋_GB2312" w:eastAsia="仿宋_GB2312" w:hAnsi="楷体" w:cs="仿宋_GB2312"/>
          <w:sz w:val="32"/>
          <w:szCs w:val="32"/>
        </w:rPr>
        <w:t>。</w:t>
      </w:r>
    </w:p>
    <w:p w14:paraId="07513678" w14:textId="694B296F" w:rsidR="00B615AC" w:rsidRDefault="00B615AC" w:rsidP="00B615AC">
      <w:pPr>
        <w:snapToGrid w:val="0"/>
        <w:spacing w:line="560" w:lineRule="exact"/>
        <w:ind w:firstLineChars="200" w:firstLine="640"/>
        <w:rPr>
          <w:sz w:val="32"/>
          <w:szCs w:val="32"/>
        </w:rPr>
      </w:pPr>
      <w:r>
        <w:rPr>
          <w:rFonts w:ascii="楷体" w:eastAsia="楷体" w:hAnsi="楷体" w:hint="eastAsia"/>
          <w:sz w:val="32"/>
          <w:szCs w:val="32"/>
        </w:rPr>
        <w:t>三是国际减贫政策建议被中央采纳，系列成果列入联合国典型案例。</w:t>
      </w:r>
      <w:r>
        <w:rPr>
          <w:rFonts w:ascii="仿宋_GB2312" w:eastAsia="仿宋_GB2312" w:hAnsi="楷体" w:cs="仿宋_GB2312"/>
          <w:sz w:val="32"/>
          <w:szCs w:val="32"/>
        </w:rPr>
        <w:t>受教育部委托起草《中非教育科技合</w:t>
      </w:r>
      <w:r>
        <w:rPr>
          <w:rFonts w:ascii="仿宋_GB2312" w:eastAsia="仿宋_GB2312" w:hAnsi="楷体" w:cs="仿宋_GB2312" w:hint="eastAsia"/>
          <w:sz w:val="32"/>
          <w:szCs w:val="32"/>
        </w:rPr>
        <w:t>作“十四五”规划的政策建议》，向教育部、商务部提出“鼓励中国机构和企业在非洲建设中非农业发展与减贫示范村”中非合作政策建议。该建议被中共中央采纳，列入《中非合</w:t>
      </w:r>
      <w:r>
        <w:rPr>
          <w:rFonts w:ascii="仿宋_GB2312" w:eastAsia="仿宋_GB2312" w:hAnsi="楷体" w:cs="仿宋_GB2312"/>
          <w:sz w:val="32"/>
          <w:szCs w:val="32"/>
        </w:rPr>
        <w:t>作2035年愿景》</w:t>
      </w:r>
      <w:r>
        <w:rPr>
          <w:rFonts w:ascii="仿宋_GB2312" w:eastAsia="仿宋_GB2312" w:hAnsi="楷体" w:cs="仿宋_GB2312" w:hint="eastAsia"/>
          <w:sz w:val="32"/>
          <w:szCs w:val="32"/>
        </w:rPr>
        <w:t>，</w:t>
      </w:r>
      <w:r w:rsidR="007C61B1">
        <w:rPr>
          <w:rFonts w:ascii="仿宋_GB2312" w:eastAsia="仿宋_GB2312" w:hAnsi="楷体" w:cs="仿宋_GB2312" w:hint="eastAsia"/>
          <w:sz w:val="32"/>
          <w:szCs w:val="32"/>
        </w:rPr>
        <w:t>由</w:t>
      </w:r>
      <w:r>
        <w:rPr>
          <w:rFonts w:ascii="仿宋_GB2312" w:eastAsia="仿宋_GB2312" w:hAnsi="楷体" w:cs="仿宋_GB2312"/>
          <w:sz w:val="32"/>
          <w:szCs w:val="32"/>
        </w:rPr>
        <w:t>习近平总书记在中非合作论坛第八届部长级会议开幕式上对外宣布</w:t>
      </w:r>
      <w:r>
        <w:rPr>
          <w:rFonts w:ascii="仿宋_GB2312" w:eastAsia="仿宋_GB2312" w:hAnsi="楷体" w:cs="仿宋_GB2312" w:hint="eastAsia"/>
          <w:sz w:val="32"/>
          <w:szCs w:val="32"/>
        </w:rPr>
        <w:t>。同时，学校在非洲坦桑尼亚开展的“小技术大丰收”减贫增产项目入选“联合国南南合作典型案例”。中非来华留学生“中非科技小院”项目，以“实践-理论-</w:t>
      </w:r>
      <w:r w:rsidR="00E62A8D">
        <w:rPr>
          <w:rFonts w:ascii="仿宋_GB2312" w:eastAsia="仿宋_GB2312" w:hAnsi="楷体" w:cs="仿宋_GB2312" w:hint="eastAsia"/>
          <w:sz w:val="32"/>
          <w:szCs w:val="32"/>
        </w:rPr>
        <w:t>再实践”为特色人才培养模式，得到</w:t>
      </w:r>
      <w:r>
        <w:rPr>
          <w:rFonts w:ascii="仿宋_GB2312" w:eastAsia="仿宋_GB2312" w:hAnsi="楷体" w:cs="仿宋_GB2312" w:hint="eastAsia"/>
          <w:sz w:val="32"/>
          <w:szCs w:val="32"/>
        </w:rPr>
        <w:t>联合国粮农组织高度肯定，列入2021年“联合国粮农组织国际减贫案例”。</w:t>
      </w:r>
      <w:r>
        <w:rPr>
          <w:rFonts w:ascii="仿宋_GB2312" w:eastAsia="仿宋_GB2312" w:hAnsi="仿宋_GB2312" w:cs="仿宋_GB2312" w:hint="eastAsia"/>
          <w:sz w:val="32"/>
          <w:szCs w:val="32"/>
        </w:rPr>
        <w:t>学校与中共中央对外联络部、非洲国际组织等合作举办第六届中非民间论坛平行分论坛“中非合作的全球意义——从政策到实践”“非洲丰收十年成果发布会”，对外发布《非洲发展展望》四大系列报告，引起国际</w:t>
      </w:r>
      <w:r>
        <w:rPr>
          <w:rFonts w:ascii="仿宋_GB2312" w:eastAsia="仿宋_GB2312" w:hAnsi="仿宋_GB2312" w:cs="仿宋_GB2312"/>
          <w:sz w:val="32"/>
          <w:szCs w:val="32"/>
        </w:rPr>
        <w:t>上</w:t>
      </w:r>
      <w:r>
        <w:rPr>
          <w:rFonts w:ascii="仿宋_GB2312" w:eastAsia="仿宋_GB2312" w:hAnsi="仿宋_GB2312" w:cs="仿宋_GB2312" w:hint="eastAsia"/>
          <w:sz w:val="32"/>
          <w:szCs w:val="32"/>
        </w:rPr>
        <w:t>对非洲发展、中非合作的高度关注。</w:t>
      </w:r>
    </w:p>
    <w:p w14:paraId="51A35EE7" w14:textId="61C2857B" w:rsidR="00B615AC" w:rsidRDefault="00B615AC" w:rsidP="00B615AC">
      <w:pPr>
        <w:spacing w:line="560" w:lineRule="exact"/>
        <w:ind w:firstLine="645"/>
        <w:contextualSpacing/>
        <w:rPr>
          <w:rFonts w:ascii="仿宋_GB2312" w:eastAsia="仿宋_GB2312" w:hAnsi="楷体" w:cs="仿宋_GB2312"/>
          <w:sz w:val="32"/>
          <w:szCs w:val="32"/>
        </w:rPr>
      </w:pPr>
      <w:r>
        <w:rPr>
          <w:rFonts w:ascii="楷体" w:eastAsia="楷体" w:hAnsi="楷体" w:hint="eastAsia"/>
          <w:sz w:val="32"/>
          <w:szCs w:val="32"/>
        </w:rPr>
        <w:t>四是创新提出“</w:t>
      </w:r>
      <w:r>
        <w:rPr>
          <w:rFonts w:ascii="楷体" w:eastAsia="楷体" w:hAnsi="楷体"/>
          <w:sz w:val="32"/>
          <w:szCs w:val="32"/>
        </w:rPr>
        <w:t>A5+”全球多边减贫合作方案，为中拉教育外交实现新突破</w:t>
      </w:r>
      <w:r>
        <w:rPr>
          <w:rFonts w:ascii="楷体" w:eastAsia="楷体" w:hAnsi="楷体" w:hint="eastAsia"/>
          <w:sz w:val="32"/>
          <w:szCs w:val="32"/>
        </w:rPr>
        <w:t>。</w:t>
      </w:r>
      <w:r>
        <w:rPr>
          <w:rFonts w:ascii="仿宋_GB2312" w:eastAsia="仿宋_GB2312" w:hAnsi="楷体" w:cs="仿宋_GB2312"/>
          <w:sz w:val="32"/>
          <w:szCs w:val="32"/>
        </w:rPr>
        <w:t>举办国际论坛，邀请联合国粮农组织、联合国教科文组织、联合国世界粮食计划署等机构与</w:t>
      </w:r>
      <w:r>
        <w:rPr>
          <w:rFonts w:ascii="Times New Roman" w:eastAsia="仿宋_GB2312" w:hAnsi="Times New Roman" w:cs="Times New Roman"/>
          <w:sz w:val="32"/>
          <w:szCs w:val="32"/>
        </w:rPr>
        <w:t>A5</w:t>
      </w:r>
      <w:r>
        <w:rPr>
          <w:rFonts w:ascii="仿宋_GB2312" w:eastAsia="仿宋_GB2312" w:hAnsi="楷体" w:cs="仿宋_GB2312"/>
          <w:sz w:val="32"/>
          <w:szCs w:val="32"/>
        </w:rPr>
        <w:t>联盟高校校长讨论后疫情时代全球消除贫困合作，</w:t>
      </w:r>
      <w:r>
        <w:rPr>
          <w:rFonts w:ascii="仿宋_GB2312" w:eastAsia="仿宋_GB2312" w:hAnsi="楷体" w:cs="仿宋_GB2312" w:hint="eastAsia"/>
          <w:sz w:val="32"/>
          <w:szCs w:val="32"/>
        </w:rPr>
        <w:t>学校</w:t>
      </w:r>
      <w:r>
        <w:rPr>
          <w:rFonts w:ascii="仿宋_GB2312" w:eastAsia="仿宋_GB2312" w:hAnsi="楷体" w:cs="仿宋_GB2312"/>
          <w:sz w:val="32"/>
          <w:szCs w:val="32"/>
        </w:rPr>
        <w:t>提</w:t>
      </w:r>
      <w:r>
        <w:rPr>
          <w:rFonts w:ascii="仿宋_GB2312" w:eastAsia="仿宋_GB2312" w:hAnsi="楷体" w:cs="仿宋_GB2312" w:hint="eastAsia"/>
          <w:sz w:val="32"/>
          <w:szCs w:val="32"/>
        </w:rPr>
        <w:t>出“</w:t>
      </w: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5</w:t>
      </w:r>
      <w:r>
        <w:rPr>
          <w:rFonts w:ascii="仿宋_GB2312" w:eastAsia="仿宋_GB2312" w:hAnsi="楷体" w:cs="仿宋_GB2312" w:hint="eastAsia"/>
          <w:sz w:val="32"/>
          <w:szCs w:val="32"/>
        </w:rPr>
        <w:t>联盟院校+国际组织+发展中国家”（简称</w:t>
      </w:r>
      <w:r>
        <w:rPr>
          <w:rFonts w:ascii="Times New Roman" w:eastAsia="仿宋_GB2312" w:hAnsi="Times New Roman" w:cs="Times New Roman"/>
          <w:sz w:val="32"/>
          <w:szCs w:val="32"/>
        </w:rPr>
        <w:t>A5</w:t>
      </w:r>
      <w:r w:rsidRPr="00CA2A88">
        <w:rPr>
          <w:rFonts w:ascii="仿宋_GB2312" w:eastAsia="仿宋_GB2312" w:hAnsi="楷体" w:cs="仿宋_GB2312" w:hint="eastAsia"/>
          <w:sz w:val="32"/>
          <w:szCs w:val="32"/>
        </w:rPr>
        <w:t>+</w:t>
      </w:r>
      <w:r w:rsidR="00701544">
        <w:rPr>
          <w:rFonts w:ascii="仿宋_GB2312" w:eastAsia="仿宋_GB2312" w:hAnsi="楷体" w:cs="仿宋_GB2312" w:hint="eastAsia"/>
          <w:sz w:val="32"/>
          <w:szCs w:val="32"/>
        </w:rPr>
        <w:t>）发展倡议，获得</w:t>
      </w:r>
      <w:r>
        <w:rPr>
          <w:rFonts w:ascii="Times New Roman" w:eastAsia="仿宋_GB2312" w:hAnsi="Times New Roman" w:cs="Times New Roman"/>
          <w:sz w:val="32"/>
          <w:szCs w:val="32"/>
        </w:rPr>
        <w:t>A5</w:t>
      </w:r>
      <w:r>
        <w:rPr>
          <w:rFonts w:ascii="仿宋_GB2312" w:eastAsia="仿宋_GB2312" w:hAnsi="楷体" w:cs="仿宋_GB2312" w:hint="eastAsia"/>
          <w:sz w:val="32"/>
          <w:szCs w:val="32"/>
        </w:rPr>
        <w:t>联盟院校和联合国各组织机构的一致支持，为未来学校引</w:t>
      </w:r>
      <w:r>
        <w:rPr>
          <w:rFonts w:ascii="仿宋_GB2312" w:eastAsia="仿宋_GB2312" w:hAnsi="楷体" w:cs="仿宋_GB2312"/>
          <w:sz w:val="32"/>
          <w:szCs w:val="32"/>
        </w:rPr>
        <w:t>领世界顶尖涉农院校与国际组织以多边合作新模式开展国际减贫工作</w:t>
      </w:r>
      <w:r w:rsidR="007E70A7">
        <w:rPr>
          <w:rFonts w:ascii="仿宋_GB2312" w:eastAsia="仿宋_GB2312" w:hAnsi="楷体" w:cs="仿宋_GB2312" w:hint="eastAsia"/>
          <w:sz w:val="32"/>
          <w:szCs w:val="32"/>
        </w:rPr>
        <w:t>奠定</w:t>
      </w:r>
      <w:r>
        <w:rPr>
          <w:rFonts w:ascii="仿宋_GB2312" w:eastAsia="仿宋_GB2312" w:hAnsi="楷体" w:cs="仿宋_GB2312"/>
          <w:sz w:val="32"/>
          <w:szCs w:val="32"/>
        </w:rPr>
        <w:t>坚实基础。</w:t>
      </w:r>
      <w:r>
        <w:rPr>
          <w:rFonts w:ascii="仿宋_GB2312" w:eastAsia="仿宋_GB2312" w:hAnsi="楷体" w:cs="仿宋_GB2312" w:hint="eastAsia"/>
          <w:sz w:val="32"/>
          <w:szCs w:val="32"/>
        </w:rPr>
        <w:t>同时，学校与瓦赫宁根大学合作成果入选</w:t>
      </w:r>
      <w:r>
        <w:rPr>
          <w:rFonts w:ascii="仿宋_GB2312" w:eastAsia="仿宋_GB2312" w:hAnsi="楷体" w:cs="仿宋_GB2312"/>
          <w:sz w:val="32"/>
          <w:szCs w:val="32"/>
        </w:rPr>
        <w:t>2021中国农业科学十大重大进展</w:t>
      </w:r>
      <w:r>
        <w:rPr>
          <w:rFonts w:ascii="仿宋_GB2312" w:eastAsia="仿宋_GB2312" w:hAnsi="楷体" w:cs="仿宋_GB2312" w:hint="eastAsia"/>
          <w:sz w:val="32"/>
          <w:szCs w:val="32"/>
        </w:rPr>
        <w:t>；与</w:t>
      </w:r>
      <w:r>
        <w:rPr>
          <w:rFonts w:ascii="Times New Roman" w:eastAsia="仿宋_GB2312" w:hAnsi="Times New Roman" w:cs="Times New Roman"/>
          <w:sz w:val="32"/>
          <w:szCs w:val="32"/>
        </w:rPr>
        <w:t>A5</w:t>
      </w:r>
      <w:r>
        <w:rPr>
          <w:rFonts w:ascii="仿宋_GB2312" w:eastAsia="仿宋_GB2312" w:hAnsi="楷体" w:cs="仿宋_GB2312"/>
          <w:sz w:val="32"/>
          <w:szCs w:val="32"/>
        </w:rPr>
        <w:t>联盟院校圣保罗大学正式签约合作建设中巴联合学院，面向国际合作减贫领域开展作物育种、国际组织人才培养。中巴联合学院是中国与巴西两国政府批准的中国与拉美34个国家建立的第一个中外合作办学机构，中国与拉美教育外交领域实现历史性突破。</w:t>
      </w:r>
    </w:p>
    <w:p w14:paraId="037C9E6F" w14:textId="37018DE6" w:rsidR="00B615AC" w:rsidRDefault="00B615AC" w:rsidP="00B615AC">
      <w:pPr>
        <w:spacing w:line="560" w:lineRule="exact"/>
        <w:ind w:firstLine="645"/>
        <w:contextualSpacing/>
        <w:rPr>
          <w:rFonts w:ascii="仿宋_GB2312" w:eastAsia="仿宋_GB2312" w:hAnsi="楷体" w:cs="仿宋_GB2312"/>
          <w:sz w:val="32"/>
          <w:szCs w:val="32"/>
        </w:rPr>
      </w:pPr>
      <w:r>
        <w:rPr>
          <w:rFonts w:ascii="楷体" w:eastAsia="楷体" w:hAnsi="楷体" w:cs="仿宋_GB2312" w:hint="eastAsia"/>
          <w:sz w:val="32"/>
          <w:szCs w:val="32"/>
        </w:rPr>
        <w:t>五是“一带一路”农业合作取得新拓展。</w:t>
      </w:r>
      <w:r>
        <w:rPr>
          <w:rFonts w:ascii="仿宋_GB2312" w:eastAsia="仿宋_GB2312" w:hAnsi="楷体" w:cs="仿宋_GB2312" w:hint="eastAsia"/>
          <w:sz w:val="32"/>
          <w:szCs w:val="32"/>
        </w:rPr>
        <w:t>首次获批国家留学基金委2021年国别区域研究人才支持计划项目，新增与坦桑尼亚苏科因农业大学、英国国际发展研究院合作开展</w:t>
      </w:r>
      <w:r>
        <w:rPr>
          <w:rFonts w:ascii="仿宋_GB2312" w:eastAsia="仿宋_GB2312" w:hAnsi="黑体" w:cs="仿宋_GB2312" w:hint="eastAsia"/>
          <w:sz w:val="32"/>
          <w:szCs w:val="32"/>
        </w:rPr>
        <w:t>“</w:t>
      </w:r>
      <w:r>
        <w:rPr>
          <w:rFonts w:ascii="仿宋_GB2312" w:eastAsia="仿宋_GB2312" w:hAnsi="楷体" w:cs="仿宋_GB2312" w:hint="eastAsia"/>
          <w:sz w:val="32"/>
          <w:szCs w:val="32"/>
        </w:rPr>
        <w:t>1+1+1坦桑尼亚国别区域研究人才支持计划”。全球农业、全球食物经济两个智库作用发挥显著，学校“小技术大丰收”项目成果入选中国脱贫攻坚成就展“国际贡献奖”。举办中国牛肉贸易推动巴西热带雨林保护圆桌论坛、食物系统可持续发展对话会、农食系统转型实现营养与可持续高端国际学术论坛，发布《2021中国与全球食物政策报告》，在国际食物经济与政策领域产生重要影响。在没有增量资金支持的条件下，努力盘活各类外专项目低效率使用的资金，</w:t>
      </w:r>
      <w:r w:rsidR="009B1143">
        <w:rPr>
          <w:rFonts w:ascii="仿宋_GB2312" w:eastAsia="仿宋_GB2312" w:hAnsi="楷体" w:cs="仿宋_GB2312" w:hint="eastAsia"/>
          <w:sz w:val="32"/>
          <w:szCs w:val="32"/>
        </w:rPr>
        <w:t>并</w:t>
      </w:r>
      <w:r w:rsidRPr="009B1143">
        <w:rPr>
          <w:rFonts w:ascii="仿宋_GB2312" w:eastAsia="仿宋_GB2312" w:hAnsi="楷体" w:cs="仿宋_GB2312" w:hint="eastAsia"/>
          <w:sz w:val="32"/>
          <w:szCs w:val="32"/>
        </w:rPr>
        <w:t>统筹外专经费</w:t>
      </w:r>
      <w:r w:rsidR="00874482" w:rsidRPr="009B1143">
        <w:rPr>
          <w:rFonts w:ascii="仿宋_GB2312" w:eastAsia="仿宋_GB2312" w:hAnsi="楷体" w:cs="仿宋_GB2312" w:hint="eastAsia"/>
          <w:sz w:val="32"/>
          <w:szCs w:val="32"/>
        </w:rPr>
        <w:t>，</w:t>
      </w:r>
      <w:r w:rsidRPr="009B1143">
        <w:rPr>
          <w:rFonts w:ascii="仿宋_GB2312" w:eastAsia="仿宋_GB2312" w:hAnsi="楷体" w:cs="仿宋_GB2312" w:hint="eastAsia"/>
          <w:sz w:val="32"/>
          <w:szCs w:val="32"/>
        </w:rPr>
        <w:t>设立</w:t>
      </w:r>
      <w:r>
        <w:rPr>
          <w:rFonts w:ascii="仿宋_GB2312" w:eastAsia="仿宋_GB2312" w:hAnsi="楷体" w:cs="仿宋_GB2312" w:hint="eastAsia"/>
          <w:sz w:val="32"/>
          <w:szCs w:val="32"/>
        </w:rPr>
        <w:t>一院一平台“一带一路”学术交流项目18个，项目覆盖8个学院，</w:t>
      </w:r>
      <w:r w:rsidR="00421ACC">
        <w:rPr>
          <w:rFonts w:ascii="仿宋_GB2312" w:eastAsia="仿宋_GB2312" w:hAnsi="楷体" w:cs="仿宋_GB2312" w:hint="eastAsia"/>
          <w:sz w:val="32"/>
          <w:szCs w:val="32"/>
        </w:rPr>
        <w:t>推动</w:t>
      </w:r>
      <w:r>
        <w:rPr>
          <w:rFonts w:ascii="仿宋_GB2312" w:eastAsia="仿宋_GB2312" w:hAnsi="楷体" w:cs="仿宋_GB2312" w:hint="eastAsia"/>
          <w:sz w:val="32"/>
          <w:szCs w:val="32"/>
        </w:rPr>
        <w:t>学校</w:t>
      </w:r>
      <w:r w:rsidR="009B1143">
        <w:rPr>
          <w:rFonts w:ascii="仿宋_GB2312" w:eastAsia="仿宋_GB2312" w:hAnsi="楷体" w:cs="仿宋_GB2312" w:hint="eastAsia"/>
          <w:sz w:val="32"/>
          <w:szCs w:val="32"/>
        </w:rPr>
        <w:t>“</w:t>
      </w:r>
      <w:r>
        <w:rPr>
          <w:rFonts w:ascii="仿宋_GB2312" w:eastAsia="仿宋_GB2312" w:hAnsi="楷体" w:cs="仿宋_GB2312" w:hint="eastAsia"/>
          <w:sz w:val="32"/>
          <w:szCs w:val="32"/>
        </w:rPr>
        <w:t>一带一路</w:t>
      </w:r>
      <w:r w:rsidR="009B1143">
        <w:rPr>
          <w:rFonts w:ascii="仿宋_GB2312" w:eastAsia="仿宋_GB2312" w:hAnsi="楷体" w:cs="仿宋_GB2312" w:hint="eastAsia"/>
          <w:sz w:val="32"/>
          <w:szCs w:val="32"/>
        </w:rPr>
        <w:t>”</w:t>
      </w:r>
      <w:r>
        <w:rPr>
          <w:rFonts w:ascii="仿宋_GB2312" w:eastAsia="仿宋_GB2312" w:hAnsi="楷体" w:cs="仿宋_GB2312" w:hint="eastAsia"/>
          <w:sz w:val="32"/>
          <w:szCs w:val="32"/>
        </w:rPr>
        <w:t>学术交流活动可持续开展。</w:t>
      </w:r>
    </w:p>
    <w:p w14:paraId="5ED6CBFC" w14:textId="24DB5D62" w:rsidR="00B615AC" w:rsidRPr="00F77635" w:rsidRDefault="00B615AC" w:rsidP="00B615AC">
      <w:pPr>
        <w:spacing w:line="560" w:lineRule="exact"/>
        <w:ind w:firstLine="645"/>
        <w:contextualSpacing/>
        <w:rPr>
          <w:rFonts w:ascii="楷体" w:eastAsia="楷体" w:hAnsi="楷体"/>
          <w:b/>
          <w:sz w:val="32"/>
          <w:szCs w:val="32"/>
        </w:rPr>
      </w:pPr>
      <w:r>
        <w:rPr>
          <w:rFonts w:ascii="楷体" w:eastAsia="楷体" w:hAnsi="楷体" w:hint="eastAsia"/>
          <w:b/>
          <w:sz w:val="32"/>
          <w:szCs w:val="32"/>
        </w:rPr>
        <w:t>（八）</w:t>
      </w:r>
      <w:r w:rsidR="00F77635">
        <w:rPr>
          <w:rFonts w:ascii="楷体" w:eastAsia="楷体" w:hAnsi="楷体" w:hint="eastAsia"/>
          <w:b/>
          <w:sz w:val="32"/>
          <w:szCs w:val="32"/>
        </w:rPr>
        <w:t>持续</w:t>
      </w:r>
      <w:r>
        <w:rPr>
          <w:rFonts w:ascii="楷体" w:eastAsia="楷体" w:hAnsi="楷体" w:hint="eastAsia"/>
          <w:b/>
          <w:sz w:val="32"/>
          <w:szCs w:val="32"/>
        </w:rPr>
        <w:t>强化支撑能力建设，不断提升服务保障水平</w:t>
      </w:r>
      <w:r w:rsidR="00F77635">
        <w:rPr>
          <w:rFonts w:ascii="楷体" w:eastAsia="楷体" w:hAnsi="楷体" w:hint="eastAsia"/>
          <w:b/>
          <w:sz w:val="32"/>
          <w:szCs w:val="32"/>
        </w:rPr>
        <w:t>和</w:t>
      </w:r>
      <w:r w:rsidR="00FF0085">
        <w:rPr>
          <w:rFonts w:ascii="楷体" w:eastAsia="楷体" w:hAnsi="楷体" w:hint="eastAsia"/>
          <w:b/>
          <w:sz w:val="32"/>
          <w:szCs w:val="32"/>
        </w:rPr>
        <w:t>廉政建设</w:t>
      </w:r>
      <w:r w:rsidR="00F77635" w:rsidRPr="00F77635">
        <w:rPr>
          <w:rFonts w:ascii="楷体" w:eastAsia="楷体" w:hAnsi="楷体" w:hint="eastAsia"/>
          <w:b/>
          <w:sz w:val="32"/>
          <w:szCs w:val="32"/>
        </w:rPr>
        <w:t>成效</w:t>
      </w:r>
    </w:p>
    <w:p w14:paraId="715C5D35" w14:textId="77777777" w:rsidR="00B615AC" w:rsidRDefault="00B615AC" w:rsidP="00B615AC">
      <w:pPr>
        <w:spacing w:line="560" w:lineRule="exact"/>
        <w:ind w:firstLine="645"/>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学校始终坚持以人民为中心的发展理念，不断提升管理水平和服务质量，将学校发展成果惠及广大师生。</w:t>
      </w:r>
    </w:p>
    <w:p w14:paraId="7F70B236" w14:textId="076CC40C" w:rsidR="00B615AC" w:rsidRDefault="00B615AC" w:rsidP="00B615AC">
      <w:pPr>
        <w:spacing w:line="560" w:lineRule="exact"/>
        <w:ind w:firstLine="645"/>
        <w:contextualSpacing/>
        <w:rPr>
          <w:rFonts w:ascii="仿宋_GB2312" w:eastAsia="仿宋_GB2312" w:hAnsi="仿宋_GB2312" w:cs="仿宋_GB2312"/>
          <w:sz w:val="32"/>
          <w:szCs w:val="32"/>
        </w:rPr>
      </w:pPr>
      <w:r>
        <w:rPr>
          <w:rFonts w:ascii="楷体" w:eastAsia="楷体" w:hAnsi="楷体" w:cs="仿宋_GB2312" w:hint="eastAsia"/>
          <w:sz w:val="32"/>
          <w:szCs w:val="32"/>
        </w:rPr>
        <w:t>一是构建和谐平安校园。</w:t>
      </w:r>
      <w:r>
        <w:rPr>
          <w:rFonts w:ascii="仿宋_GB2312" w:eastAsia="仿宋_GB2312" w:hAnsi="仿宋_GB2312" w:cs="仿宋_GB2312" w:hint="eastAsia"/>
          <w:sz w:val="32"/>
          <w:szCs w:val="32"/>
        </w:rPr>
        <w:t>为保障师生人身安全，维护校园交通安全秩序，营造安全、有序、和谐的校园交通环境，实施新植保楼交通改造，从根本上解决道路狭窄、人车混行，安全隐患等问题</w:t>
      </w:r>
      <w:r w:rsidR="006D4F8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实施校园电动车管理办法，整合优化校园安全技术防范体系建设方案，进一步深化“平安校园”建设提升工程；修缮西校区贯穿校园的主干道、建设“心灵花园”、</w:t>
      </w:r>
      <w:r>
        <w:rPr>
          <w:rFonts w:ascii="仿宋_GB2312" w:eastAsia="仿宋_GB2312" w:hAnsi="仿宋_GB2312" w:cs="仿宋_GB2312"/>
          <w:sz w:val="32"/>
          <w:szCs w:val="32"/>
        </w:rPr>
        <w:t>更新</w:t>
      </w:r>
      <w:r>
        <w:rPr>
          <w:rFonts w:ascii="仿宋_GB2312" w:eastAsia="仿宋_GB2312" w:hAnsi="仿宋_GB2312" w:cs="仿宋_GB2312" w:hint="eastAsia"/>
          <w:sz w:val="32"/>
          <w:szCs w:val="32"/>
        </w:rPr>
        <w:t>东区</w:t>
      </w:r>
      <w:r>
        <w:rPr>
          <w:rFonts w:ascii="仿宋_GB2312" w:eastAsia="仿宋_GB2312" w:hAnsi="仿宋_GB2312" w:cs="仿宋_GB2312"/>
          <w:sz w:val="32"/>
          <w:szCs w:val="32"/>
        </w:rPr>
        <w:t>1号学生公寓电梯、新购班车、家属区增设充电桩、东西校区教学区和家属区植树百棵、家属区停车场改造、家属区排污管道整修清洁和东西区幼儿园提升改造</w:t>
      </w:r>
      <w:r>
        <w:rPr>
          <w:rFonts w:ascii="仿宋_GB2312" w:eastAsia="仿宋_GB2312" w:hAnsi="仿宋_GB2312" w:cs="仿宋_GB2312" w:hint="eastAsia"/>
          <w:sz w:val="32"/>
          <w:szCs w:val="32"/>
        </w:rPr>
        <w:t>。在北京市高校中首个引入智能化垃圾分类驿站，实现垃圾分类信息化管理，逐步完善垃圾分类激励机制，保障垃圾分类工作高效</w:t>
      </w:r>
      <w:r w:rsidR="00C73DED">
        <w:rPr>
          <w:rFonts w:ascii="仿宋_GB2312" w:eastAsia="仿宋_GB2312" w:hAnsi="仿宋_GB2312" w:cs="仿宋_GB2312" w:hint="eastAsia"/>
          <w:sz w:val="32"/>
          <w:szCs w:val="32"/>
        </w:rPr>
        <w:t>推行</w:t>
      </w:r>
      <w:r>
        <w:rPr>
          <w:rFonts w:ascii="仿宋_GB2312" w:eastAsia="仿宋_GB2312" w:hAnsi="仿宋_GB2312" w:cs="仿宋_GB2312" w:hint="eastAsia"/>
          <w:sz w:val="32"/>
          <w:szCs w:val="32"/>
        </w:rPr>
        <w:t>。</w:t>
      </w:r>
    </w:p>
    <w:p w14:paraId="2171BA7B" w14:textId="455ECDAE" w:rsidR="00B615AC" w:rsidRDefault="00B615AC" w:rsidP="0029627F">
      <w:pPr>
        <w:spacing w:line="560" w:lineRule="exact"/>
        <w:ind w:firstLine="645"/>
        <w:contextualSpacing/>
        <w:rPr>
          <w:rFonts w:ascii="仿宋_GB2312" w:eastAsia="仿宋_GB2312" w:hAnsi="仿宋_GB2312" w:cs="仿宋_GB2312"/>
          <w:color w:val="FF0000"/>
          <w:sz w:val="32"/>
          <w:szCs w:val="32"/>
        </w:rPr>
      </w:pPr>
      <w:r>
        <w:rPr>
          <w:rFonts w:ascii="楷体" w:eastAsia="楷体" w:hAnsi="楷体" w:cs="仿宋_GB2312" w:hint="eastAsia"/>
          <w:sz w:val="32"/>
          <w:szCs w:val="32"/>
        </w:rPr>
        <w:t>二是提高服务保障和支撑能力。</w:t>
      </w:r>
      <w:r>
        <w:rPr>
          <w:rFonts w:ascii="仿宋_GB2312" w:eastAsia="仿宋_GB2312" w:hAnsi="仿宋_GB2312" w:cs="仿宋_GB2312" w:hint="eastAsia"/>
          <w:color w:val="000000" w:themeColor="text1"/>
          <w:sz w:val="32"/>
          <w:szCs w:val="32"/>
        </w:rPr>
        <w:t>制定固定资产丢失、损坏赔偿处理暂行办法，进一步加强固定资产管理工作，维护固定资产安全、完整与有效使用；建设实验室安全巡检系统，形成较为完善的实验室安全管理制度；大力推动校属企业体制改革，初步形成校办产业管理规范、资产优良、服务教学科研和成果转化的良好格局；实施档案系统升级，推动电子文件归档进程；</w:t>
      </w:r>
      <w:r w:rsidR="003A6781" w:rsidRPr="003A6781">
        <w:rPr>
          <w:rFonts w:ascii="仿宋_GB2312" w:eastAsia="仿宋_GB2312" w:hAnsi="仿宋_GB2312" w:cs="仿宋_GB2312" w:hint="eastAsia"/>
          <w:color w:val="000000" w:themeColor="text1"/>
          <w:sz w:val="32"/>
          <w:szCs w:val="32"/>
        </w:rPr>
        <w:t>打造全方位多层次读者服务系统，提供深度情报支撑，持续完善文献资源体系</w:t>
      </w:r>
      <w:r>
        <w:rPr>
          <w:rFonts w:ascii="仿宋_GB2312" w:eastAsia="仿宋_GB2312" w:hAnsi="仿宋_GB2312" w:cs="仿宋_GB2312" w:hint="eastAsia"/>
          <w:color w:val="000000" w:themeColor="text1"/>
          <w:sz w:val="32"/>
          <w:szCs w:val="32"/>
        </w:rPr>
        <w:t>；启动转基因基地围栏修缮工作，完成</w:t>
      </w:r>
      <w:r>
        <w:rPr>
          <w:rFonts w:ascii="仿宋_GB2312" w:eastAsia="仿宋_GB2312" w:hAnsi="仿宋_GB2312" w:cs="仿宋_GB2312"/>
          <w:color w:val="000000" w:themeColor="text1"/>
          <w:sz w:val="32"/>
          <w:szCs w:val="32"/>
        </w:rPr>
        <w:t>1100米围栏和监控系统的全面维修；完成体检人数共计</w:t>
      </w:r>
      <w:r w:rsidR="003C0703">
        <w:rPr>
          <w:rFonts w:ascii="仿宋_GB2312" w:eastAsia="仿宋_GB2312" w:hAnsi="仿宋_GB2312" w:cs="仿宋_GB2312" w:hint="eastAsia"/>
          <w:color w:val="000000" w:themeColor="text1"/>
          <w:sz w:val="32"/>
          <w:szCs w:val="32"/>
        </w:rPr>
        <w:t>近</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.47</w:t>
      </w:r>
      <w:r>
        <w:rPr>
          <w:rFonts w:ascii="仿宋_GB2312" w:eastAsia="仿宋_GB2312" w:hAnsi="仿宋_GB2312" w:cs="仿宋_GB2312" w:hint="eastAsia"/>
          <w:color w:val="000000" w:themeColor="text1"/>
          <w:sz w:val="32"/>
          <w:szCs w:val="32"/>
        </w:rPr>
        <w:t>万</w:t>
      </w:r>
      <w:r>
        <w:rPr>
          <w:rFonts w:ascii="仿宋_GB2312" w:eastAsia="仿宋_GB2312" w:hAnsi="仿宋_GB2312" w:cs="仿宋_GB2312"/>
          <w:color w:val="000000" w:themeColor="text1"/>
          <w:sz w:val="32"/>
          <w:szCs w:val="32"/>
        </w:rPr>
        <w:t>人</w:t>
      </w:r>
      <w:r>
        <w:rPr>
          <w:rFonts w:ascii="仿宋_GB2312" w:eastAsia="仿宋_GB2312" w:hAnsi="仿宋_GB2312" w:cs="仿宋_GB2312" w:hint="eastAsia"/>
          <w:color w:val="000000" w:themeColor="text1"/>
          <w:sz w:val="32"/>
          <w:szCs w:val="32"/>
        </w:rPr>
        <w:t>，提升常规医疗服务水平；一站式服务大厅正式运行，提供高效便捷服务，提升管理效能；进一步增强校友会、基金会力量，累计捐赠收入实现</w:t>
      </w:r>
      <w:r>
        <w:rPr>
          <w:rFonts w:ascii="仿宋_GB2312" w:eastAsia="仿宋_GB2312" w:hAnsi="仿宋_GB2312" w:cs="仿宋_GB2312"/>
          <w:color w:val="000000" w:themeColor="text1"/>
          <w:sz w:val="32"/>
          <w:szCs w:val="32"/>
        </w:rPr>
        <w:t>10648万元，申报捐赠配比基数6445</w:t>
      </w:r>
      <w:r w:rsidR="009E6A3A">
        <w:rPr>
          <w:rFonts w:ascii="仿宋_GB2312" w:eastAsia="仿宋_GB2312" w:hAnsi="仿宋_GB2312" w:cs="仿宋_GB2312"/>
          <w:color w:val="000000" w:themeColor="text1"/>
          <w:sz w:val="32"/>
          <w:szCs w:val="32"/>
        </w:rPr>
        <w:t>万元，为历年最高</w:t>
      </w:r>
      <w:r w:rsidR="009E6A3A" w:rsidRPr="00072B24">
        <w:rPr>
          <w:rFonts w:ascii="仿宋_GB2312" w:eastAsia="仿宋_GB2312" w:hAnsi="仿宋_GB2312" w:cs="仿宋_GB2312" w:hint="eastAsia"/>
          <w:sz w:val="32"/>
          <w:szCs w:val="32"/>
        </w:rPr>
        <w:t>；</w:t>
      </w:r>
      <w:r w:rsidR="007D00DE" w:rsidRPr="00072B24">
        <w:rPr>
          <w:rFonts w:ascii="仿宋_GB2312" w:eastAsia="仿宋_GB2312" w:hAnsi="仿宋_GB2312" w:cs="仿宋_GB2312" w:hint="eastAsia"/>
          <w:sz w:val="32"/>
          <w:szCs w:val="32"/>
        </w:rPr>
        <w:t>全面</w:t>
      </w:r>
      <w:r w:rsidR="009E6A3A" w:rsidRPr="00072B24">
        <w:rPr>
          <w:rFonts w:ascii="仿宋_GB2312" w:eastAsia="仿宋_GB2312" w:hAnsi="仿宋_GB2312" w:cs="仿宋_GB2312" w:hint="eastAsia"/>
          <w:sz w:val="32"/>
          <w:szCs w:val="32"/>
        </w:rPr>
        <w:t>推进预算绩效管理，</w:t>
      </w:r>
      <w:r w:rsidR="009A3A20" w:rsidRPr="00072B24">
        <w:rPr>
          <w:rFonts w:ascii="仿宋_GB2312" w:eastAsia="仿宋_GB2312" w:hAnsi="仿宋_GB2312" w:cs="仿宋_GB2312" w:hint="eastAsia"/>
          <w:sz w:val="32"/>
          <w:szCs w:val="32"/>
        </w:rPr>
        <w:t>提高</w:t>
      </w:r>
      <w:r w:rsidR="0029627F" w:rsidRPr="00072B24">
        <w:rPr>
          <w:rFonts w:ascii="仿宋_GB2312" w:eastAsia="仿宋_GB2312" w:hAnsi="仿宋_GB2312" w:cs="仿宋_GB2312" w:hint="eastAsia"/>
          <w:sz w:val="32"/>
          <w:szCs w:val="32"/>
        </w:rPr>
        <w:t>资金使用效率，</w:t>
      </w:r>
      <w:r w:rsidR="009E6A3A" w:rsidRPr="00072B24">
        <w:rPr>
          <w:rFonts w:ascii="仿宋_GB2312" w:eastAsia="仿宋_GB2312" w:hAnsi="仿宋_GB2312" w:cs="仿宋_GB2312" w:hint="eastAsia"/>
          <w:sz w:val="32"/>
          <w:szCs w:val="32"/>
        </w:rPr>
        <w:t>超预期完成学校党委年初批复的财政预算。</w:t>
      </w:r>
    </w:p>
    <w:p w14:paraId="230BB3B6" w14:textId="1DC915B1" w:rsidR="00B615AC" w:rsidRDefault="00B615AC" w:rsidP="00B615AC">
      <w:pPr>
        <w:spacing w:line="560" w:lineRule="exact"/>
        <w:ind w:firstLine="645"/>
        <w:contextualSpacing/>
        <w:rPr>
          <w:rFonts w:ascii="仿宋_GB2312" w:eastAsia="仿宋_GB2312" w:hAnsi="仿宋"/>
          <w:sz w:val="32"/>
          <w:szCs w:val="32"/>
        </w:rPr>
      </w:pPr>
      <w:r>
        <w:rPr>
          <w:rFonts w:ascii="楷体" w:eastAsia="楷体" w:hAnsi="楷体" w:cs="仿宋_GB2312" w:hint="eastAsia"/>
          <w:sz w:val="32"/>
          <w:szCs w:val="32"/>
        </w:rPr>
        <w:t>三是提高工作效率和服务质量。</w:t>
      </w:r>
      <w:bookmarkStart w:id="3" w:name="_Hlk91425316"/>
      <w:bookmarkStart w:id="4" w:name="_Hlk91425417"/>
      <w:r>
        <w:rPr>
          <w:rFonts w:ascii="仿宋_GB2312" w:eastAsia="仿宋_GB2312" w:hAnsi="仿宋_GB2312" w:cs="仿宋_GB2312" w:hint="eastAsia"/>
          <w:sz w:val="32"/>
          <w:szCs w:val="32"/>
        </w:rPr>
        <w:t>加快财务和审计改革</w:t>
      </w:r>
      <w:bookmarkEnd w:id="3"/>
      <w:r>
        <w:rPr>
          <w:rFonts w:ascii="仿宋_GB2312" w:eastAsia="仿宋_GB2312" w:hAnsi="仿宋_GB2312" w:cs="仿宋_GB2312" w:hint="eastAsia"/>
          <w:sz w:val="32"/>
          <w:szCs w:val="32"/>
        </w:rPr>
        <w:t>，推动实施线上服务大厅、凭证电子化、自助投递、电子审批等系列服务改革举措；</w:t>
      </w:r>
      <w:r>
        <w:rPr>
          <w:rFonts w:ascii="仿宋_GB2312" w:eastAsia="仿宋_GB2312" w:hAnsi="宋体" w:hint="eastAsia"/>
          <w:sz w:val="32"/>
          <w:szCs w:val="32"/>
        </w:rPr>
        <w:t>初步建成全域数据管理中台</w:t>
      </w:r>
      <w:bookmarkEnd w:id="4"/>
      <w:r>
        <w:rPr>
          <w:rFonts w:ascii="仿宋_GB2312" w:eastAsia="仿宋_GB2312" w:hAnsi="宋体" w:hint="eastAsia"/>
          <w:sz w:val="32"/>
          <w:szCs w:val="32"/>
        </w:rPr>
        <w:t>，</w:t>
      </w:r>
      <w:r>
        <w:rPr>
          <w:rFonts w:ascii="仿宋_GB2312" w:eastAsia="仿宋_GB2312" w:hAnsi="宋体"/>
          <w:sz w:val="32"/>
          <w:szCs w:val="32"/>
        </w:rPr>
        <w:t>集中为教学、科研</w:t>
      </w:r>
      <w:r>
        <w:rPr>
          <w:rFonts w:ascii="仿宋_GB2312" w:eastAsia="仿宋_GB2312" w:hAnsi="宋体" w:hint="eastAsia"/>
          <w:sz w:val="32"/>
          <w:szCs w:val="32"/>
        </w:rPr>
        <w:t>及</w:t>
      </w:r>
      <w:r>
        <w:rPr>
          <w:rFonts w:ascii="仿宋_GB2312" w:eastAsia="仿宋_GB2312" w:hAnsi="宋体"/>
          <w:sz w:val="32"/>
          <w:szCs w:val="32"/>
        </w:rPr>
        <w:t>管理等核心业务系统和主要公共信息服务平台提供数据服务，保证核心系统数据的一致性、准确性</w:t>
      </w:r>
      <w:r>
        <w:rPr>
          <w:rFonts w:ascii="仿宋_GB2312" w:eastAsia="仿宋_GB2312" w:hAnsi="宋体" w:hint="eastAsia"/>
          <w:sz w:val="32"/>
          <w:szCs w:val="32"/>
        </w:rPr>
        <w:t>以及</w:t>
      </w:r>
      <w:r>
        <w:rPr>
          <w:rFonts w:ascii="仿宋_GB2312" w:eastAsia="仿宋_GB2312" w:hAnsi="宋体"/>
          <w:sz w:val="32"/>
          <w:szCs w:val="32"/>
        </w:rPr>
        <w:t>时效性。</w:t>
      </w:r>
      <w:r>
        <w:rPr>
          <w:rFonts w:ascii="仿宋_GB2312" w:eastAsia="仿宋_GB2312" w:hAnsi="宋体" w:hint="eastAsia"/>
          <w:sz w:val="32"/>
          <w:szCs w:val="32"/>
        </w:rPr>
        <w:t>同时，</w:t>
      </w:r>
      <w:r>
        <w:rPr>
          <w:rFonts w:ascii="仿宋_GB2312" w:eastAsia="仿宋_GB2312" w:hAnsi="仿宋_GB2312" w:cs="仿宋_GB2312" w:hint="eastAsia"/>
          <w:sz w:val="32"/>
          <w:szCs w:val="32"/>
        </w:rPr>
        <w:t>在校师生免费流量由</w:t>
      </w:r>
      <w:r>
        <w:rPr>
          <w:rFonts w:ascii="Times New Roman" w:eastAsia="仿宋_GB2312" w:hAnsi="Times New Roman" w:cs="Times New Roman"/>
          <w:sz w:val="32"/>
          <w:szCs w:val="32"/>
        </w:rPr>
        <w:t>10G</w:t>
      </w:r>
      <w:r>
        <w:rPr>
          <w:rFonts w:ascii="仿宋_GB2312" w:eastAsia="仿宋_GB2312" w:hAnsi="仿宋_GB2312" w:cs="仿宋_GB2312" w:hint="eastAsia"/>
          <w:sz w:val="32"/>
          <w:szCs w:val="32"/>
        </w:rPr>
        <w:t>/每月提升</w:t>
      </w:r>
      <w:r w:rsidR="00395E89">
        <w:rPr>
          <w:rFonts w:ascii="仿宋_GB2312" w:eastAsia="仿宋_GB2312" w:hAnsi="仿宋_GB2312" w:cs="仿宋_GB2312" w:hint="eastAsia"/>
          <w:sz w:val="32"/>
          <w:szCs w:val="32"/>
        </w:rPr>
        <w:t>为</w:t>
      </w:r>
      <w:r>
        <w:rPr>
          <w:rFonts w:ascii="Times New Roman" w:eastAsia="仿宋_GB2312" w:hAnsi="Times New Roman" w:cs="Times New Roman"/>
          <w:sz w:val="32"/>
          <w:szCs w:val="32"/>
        </w:rPr>
        <w:t>20G</w:t>
      </w:r>
      <w:r>
        <w:rPr>
          <w:rFonts w:ascii="仿宋_GB2312" w:eastAsia="仿宋_GB2312" w:hAnsi="仿宋_GB2312" w:cs="仿宋_GB2312" w:hint="eastAsia"/>
          <w:sz w:val="32"/>
          <w:szCs w:val="32"/>
        </w:rPr>
        <w:t>/每月，更好满足师生基本学习和工作需要；持续升级校园信息化建设，</w:t>
      </w:r>
      <w:bookmarkStart w:id="5" w:name="_Hlk91425428"/>
      <w:r>
        <w:rPr>
          <w:rFonts w:ascii="仿宋_GB2312" w:eastAsia="仿宋_GB2312" w:hAnsi="仿宋" w:hint="eastAsia"/>
          <w:sz w:val="32"/>
          <w:szCs w:val="32"/>
        </w:rPr>
        <w:t>上线微信小程序“农大</w:t>
      </w:r>
      <w:r w:rsidRPr="00335B47">
        <w:rPr>
          <w:rFonts w:ascii="Times New Roman" w:eastAsia="仿宋_GB2312" w:hAnsi="Times New Roman" w:cs="Times New Roman"/>
          <w:sz w:val="32"/>
          <w:szCs w:val="32"/>
        </w:rPr>
        <w:t>e</w:t>
      </w:r>
      <w:r>
        <w:rPr>
          <w:rFonts w:ascii="仿宋_GB2312" w:eastAsia="仿宋_GB2312" w:hAnsi="仿宋" w:hint="eastAsia"/>
          <w:sz w:val="32"/>
          <w:szCs w:val="32"/>
        </w:rPr>
        <w:t>卡”</w:t>
      </w:r>
      <w:bookmarkEnd w:id="5"/>
      <w:r>
        <w:rPr>
          <w:rFonts w:ascii="仿宋_GB2312" w:eastAsia="仿宋_GB2312" w:hAnsi="仿宋" w:hint="eastAsia"/>
          <w:sz w:val="32"/>
          <w:szCs w:val="32"/>
        </w:rPr>
        <w:t>，实现虚拟卡功能（手机二维码），推动师生校园无卡化迈出实质步伐。</w:t>
      </w:r>
    </w:p>
    <w:p w14:paraId="4324360B" w14:textId="609599C0" w:rsidR="00311059" w:rsidRDefault="00B615AC" w:rsidP="00B615AC">
      <w:pPr>
        <w:spacing w:line="560" w:lineRule="exact"/>
        <w:ind w:firstLine="645"/>
        <w:contextualSpacing/>
        <w:rPr>
          <w:rFonts w:ascii="仿宋_GB2312" w:eastAsia="仿宋_GB2312" w:hAnsi="宋体"/>
          <w:sz w:val="32"/>
          <w:szCs w:val="32"/>
        </w:rPr>
      </w:pPr>
      <w:r>
        <w:rPr>
          <w:rFonts w:ascii="楷体" w:eastAsia="楷体" w:hAnsi="楷体" w:cs="仿宋_GB2312" w:hint="eastAsia"/>
          <w:sz w:val="32"/>
          <w:szCs w:val="32"/>
        </w:rPr>
        <w:t>四是</w:t>
      </w:r>
      <w:r>
        <w:rPr>
          <w:rFonts w:ascii="楷体" w:eastAsia="楷体" w:hAnsi="楷体" w:cs="仿宋_GB2312"/>
          <w:sz w:val="32"/>
          <w:szCs w:val="32"/>
        </w:rPr>
        <w:t>持续改善离退休同志的服务水平。</w:t>
      </w:r>
      <w:r>
        <w:rPr>
          <w:rFonts w:ascii="仿宋_GB2312" w:eastAsia="仿宋_GB2312" w:hAnsi="宋体" w:hint="eastAsia"/>
          <w:sz w:val="32"/>
          <w:szCs w:val="32"/>
        </w:rPr>
        <w:t>组织开展“庆祝建党100周年”系列活动，颁发“光荣在党50年”纪念章，举办主题党日展演，组织重阳节趣味运动会和夕阳红集体婚庆等活动。立足老同志需求，组织开展新冠疫苗疫苗接种工作，集中办理“北京普惠健康保”投保，提供“夕阳红助老爱心餐”，实施活动中心基础设施改造升级。进一步提升老同志服务保障水平，组织爱心基金补助申报工作，确定资助重病、困难老同志，并为90岁以上的老同志发放高龄补助。</w:t>
      </w:r>
    </w:p>
    <w:p w14:paraId="25445BA6" w14:textId="18807DA2" w:rsidR="00A3267D" w:rsidRPr="00ED0629" w:rsidRDefault="004E7D15" w:rsidP="00ED0629">
      <w:pPr>
        <w:spacing w:line="560" w:lineRule="exact"/>
        <w:ind w:firstLine="645"/>
        <w:contextualSpacing/>
        <w:rPr>
          <w:rFonts w:ascii="仿宋_GB2312" w:eastAsia="仿宋_GB2312" w:hAnsi="宋体"/>
          <w:sz w:val="32"/>
          <w:szCs w:val="32"/>
        </w:rPr>
      </w:pPr>
      <w:r w:rsidRPr="00ED0629">
        <w:rPr>
          <w:rFonts w:ascii="楷体" w:eastAsia="楷体" w:hAnsi="楷体" w:hint="eastAsia"/>
          <w:sz w:val="32"/>
          <w:szCs w:val="32"/>
        </w:rPr>
        <w:t>五是</w:t>
      </w:r>
      <w:r w:rsidR="00107998" w:rsidRPr="00ED0629">
        <w:rPr>
          <w:rFonts w:ascii="楷体" w:eastAsia="楷体" w:hAnsi="楷体" w:hint="eastAsia"/>
          <w:sz w:val="32"/>
          <w:szCs w:val="32"/>
        </w:rPr>
        <w:t>推动廉政建设和反腐败工作向纵深发展。</w:t>
      </w:r>
      <w:r w:rsidR="00A3267D" w:rsidRPr="00ED0629">
        <w:rPr>
          <w:rFonts w:ascii="仿宋_GB2312" w:eastAsia="仿宋_GB2312" w:hAnsi="宋体" w:hint="eastAsia"/>
          <w:sz w:val="32"/>
          <w:szCs w:val="32"/>
        </w:rPr>
        <w:t>学校</w:t>
      </w:r>
      <w:r w:rsidR="002F53DA" w:rsidRPr="00ED0629">
        <w:rPr>
          <w:rFonts w:ascii="仿宋_GB2312" w:eastAsia="仿宋_GB2312" w:hAnsi="宋体" w:hint="eastAsia"/>
          <w:sz w:val="32"/>
          <w:szCs w:val="32"/>
        </w:rPr>
        <w:t>坚定不移推进政风行风建设，</w:t>
      </w:r>
      <w:r w:rsidR="00DF423B">
        <w:rPr>
          <w:rFonts w:ascii="仿宋_GB2312" w:eastAsia="仿宋_GB2312" w:hAnsi="宋体" w:hint="eastAsia"/>
          <w:sz w:val="32"/>
          <w:szCs w:val="32"/>
        </w:rPr>
        <w:t>坚决贯彻</w:t>
      </w:r>
      <w:r w:rsidR="002F53DA" w:rsidRPr="00ED0629">
        <w:rPr>
          <w:rFonts w:ascii="仿宋_GB2312" w:eastAsia="仿宋_GB2312" w:hAnsi="宋体" w:hint="eastAsia"/>
          <w:sz w:val="32"/>
          <w:szCs w:val="32"/>
        </w:rPr>
        <w:t>落实中央八项规定精神</w:t>
      </w:r>
      <w:r w:rsidR="003F50E1" w:rsidRPr="00ED0629">
        <w:rPr>
          <w:rFonts w:ascii="仿宋_GB2312" w:eastAsia="仿宋_GB2312" w:hAnsi="宋体" w:hint="eastAsia"/>
          <w:sz w:val="32"/>
          <w:szCs w:val="32"/>
        </w:rPr>
        <w:t>，</w:t>
      </w:r>
      <w:r w:rsidR="002F53DA" w:rsidRPr="00ED0629">
        <w:rPr>
          <w:rFonts w:ascii="仿宋_GB2312" w:eastAsia="仿宋_GB2312" w:hAnsi="宋体" w:hint="eastAsia"/>
          <w:sz w:val="32"/>
          <w:szCs w:val="32"/>
        </w:rPr>
        <w:t>推进信息公开、优化环境，</w:t>
      </w:r>
      <w:r w:rsidR="00A3267D" w:rsidRPr="00ED0629">
        <w:rPr>
          <w:rFonts w:ascii="仿宋_GB2312" w:eastAsia="仿宋_GB2312" w:hAnsi="宋体" w:hint="eastAsia"/>
          <w:sz w:val="32"/>
          <w:szCs w:val="32"/>
        </w:rPr>
        <w:t>坚持严的主基调，开展廉政风险排查，梳理了8个方面47个风险点，结合内控管理体系建设工作，压实监管部门职责</w:t>
      </w:r>
      <w:r w:rsidR="003F50E1" w:rsidRPr="00ED0629">
        <w:rPr>
          <w:rFonts w:ascii="仿宋_GB2312" w:eastAsia="仿宋_GB2312" w:hAnsi="宋体" w:hint="eastAsia"/>
          <w:sz w:val="32"/>
          <w:szCs w:val="32"/>
        </w:rPr>
        <w:t>，营造廉洁的政治环境。</w:t>
      </w:r>
      <w:r w:rsidR="008945D7" w:rsidRPr="00ED0629">
        <w:rPr>
          <w:rFonts w:ascii="仿宋_GB2312" w:eastAsia="仿宋_GB2312" w:hAnsi="宋体" w:hint="eastAsia"/>
          <w:sz w:val="32"/>
          <w:szCs w:val="32"/>
        </w:rPr>
        <w:t>深化校属企业改革，加强校办企业领域廉洁风险防控机制建设，全面推行校属企业负责人个人事项报告工作，实现校属企业28名负责人廉洁谈话全覆盖。加强后勤领域廉洁风险防控机制建设，以深化后勤管理体制改革为抓手，加强廉洁风险防控机制建设，拟从“小机关多中心”的分散管理转变为“小机关大中心”的集约管理，进一步减少管理层级，降低廉洁风险。开展基建领域廉政风险专项排查，加强风险防控机制建设。推进科研创新服务平台二期建设，提升科研过程风险管理和诚信管理的信息化水平。进一步发挥财务大数据监控系统作用，做到对关联交易等问题早发现、早提醒、早处理。</w:t>
      </w:r>
    </w:p>
    <w:p w14:paraId="59CA2BC3" w14:textId="52AF4018" w:rsidR="00116DAF" w:rsidRDefault="00786AB9" w:rsidP="00116DAF">
      <w:pPr>
        <w:spacing w:line="560" w:lineRule="exact"/>
        <w:ind w:firstLine="645"/>
        <w:contextualSpacing/>
        <w:rPr>
          <w:rFonts w:ascii="仿宋_GB2312" w:eastAsia="仿宋_GB2312" w:hAnsi="仿宋_GB2312" w:cs="仿宋_GB2312"/>
          <w:sz w:val="32"/>
          <w:szCs w:val="32"/>
        </w:rPr>
      </w:pPr>
      <w:r w:rsidRPr="00786AB9">
        <w:rPr>
          <w:rFonts w:ascii="仿宋_GB2312" w:eastAsia="仿宋_GB2312" w:hAnsi="仿宋_GB2312" w:cs="仿宋_GB2312" w:hint="eastAsia"/>
          <w:sz w:val="32"/>
          <w:szCs w:val="32"/>
        </w:rPr>
        <w:t>同志们，</w:t>
      </w:r>
      <w:r w:rsidRPr="00786AB9">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sidRPr="00786AB9">
        <w:rPr>
          <w:rFonts w:ascii="仿宋_GB2312" w:eastAsia="仿宋_GB2312" w:hAnsi="仿宋_GB2312" w:cs="仿宋_GB2312"/>
          <w:sz w:val="32"/>
          <w:szCs w:val="32"/>
        </w:rPr>
        <w:t>年，学校在变革中求索前行，</w:t>
      </w:r>
      <w:r w:rsidR="005665FD">
        <w:rPr>
          <w:rFonts w:ascii="仿宋_GB2312" w:eastAsia="仿宋_GB2312" w:hAnsi="仿宋_GB2312" w:cs="仿宋_GB2312" w:hint="eastAsia"/>
          <w:sz w:val="32"/>
          <w:szCs w:val="32"/>
        </w:rPr>
        <w:t>朝向</w:t>
      </w:r>
      <w:r w:rsidRPr="00786AB9">
        <w:rPr>
          <w:rFonts w:ascii="仿宋_GB2312" w:eastAsia="仿宋_GB2312" w:hAnsi="仿宋_GB2312" w:cs="仿宋_GB2312"/>
          <w:sz w:val="32"/>
          <w:szCs w:val="32"/>
        </w:rPr>
        <w:t>建设中国特色、农业特色的世界一流大学目标奋力跋涉。这些成绩</w:t>
      </w:r>
      <w:r w:rsidR="00B902BC" w:rsidRPr="00B902BC">
        <w:rPr>
          <w:rFonts w:ascii="仿宋_GB2312" w:eastAsia="仿宋_GB2312" w:hAnsi="仿宋_GB2312" w:cs="仿宋_GB2312" w:hint="eastAsia"/>
          <w:sz w:val="32"/>
          <w:szCs w:val="32"/>
        </w:rPr>
        <w:t>是以习近平同志为核心的党中央坚强领导的结果，是习</w:t>
      </w:r>
      <w:r w:rsidR="00B902BC">
        <w:rPr>
          <w:rFonts w:ascii="仿宋_GB2312" w:eastAsia="仿宋_GB2312" w:hAnsi="仿宋_GB2312" w:cs="仿宋_GB2312" w:hint="eastAsia"/>
          <w:sz w:val="32"/>
          <w:szCs w:val="32"/>
        </w:rPr>
        <w:t>近平新时代中国特色社会主义思想科学指引的结果，凝聚了全校师生的智慧、</w:t>
      </w:r>
      <w:r w:rsidR="00B902BC" w:rsidRPr="00B902BC">
        <w:rPr>
          <w:rFonts w:ascii="仿宋_GB2312" w:eastAsia="仿宋_GB2312" w:hAnsi="仿宋_GB2312" w:cs="仿宋_GB2312" w:hint="eastAsia"/>
          <w:sz w:val="32"/>
          <w:szCs w:val="32"/>
        </w:rPr>
        <w:t>汗水</w:t>
      </w:r>
      <w:r w:rsidR="00B902BC">
        <w:rPr>
          <w:rFonts w:ascii="仿宋_GB2312" w:eastAsia="仿宋_GB2312" w:hAnsi="仿宋_GB2312" w:cs="仿宋_GB2312" w:hint="eastAsia"/>
          <w:sz w:val="32"/>
          <w:szCs w:val="32"/>
        </w:rPr>
        <w:t>和力量，凝聚了</w:t>
      </w:r>
      <w:r w:rsidR="00B902BC" w:rsidRPr="00B902BC">
        <w:rPr>
          <w:rFonts w:ascii="仿宋_GB2312" w:eastAsia="仿宋_GB2312" w:hAnsi="仿宋_GB2312" w:cs="仿宋_GB2312" w:hint="eastAsia"/>
          <w:sz w:val="32"/>
          <w:szCs w:val="32"/>
        </w:rPr>
        <w:t>离退休老同志、广大校友和各界朋友的关心、帮助和支持。</w:t>
      </w:r>
      <w:r w:rsidRPr="00786AB9">
        <w:rPr>
          <w:rFonts w:ascii="仿宋_GB2312" w:eastAsia="仿宋_GB2312" w:hAnsi="仿宋_GB2312" w:cs="仿宋_GB2312"/>
          <w:sz w:val="32"/>
          <w:szCs w:val="32"/>
        </w:rPr>
        <w:t>借此机会，我代表学校向辛勤耕耘的全体师生，表示衷心的感谢和崇高的敬意！</w:t>
      </w:r>
    </w:p>
    <w:p w14:paraId="348EDC22" w14:textId="27D2B72E" w:rsidR="00F11BF6" w:rsidRPr="00116DAF" w:rsidRDefault="00F11BF6" w:rsidP="00116DAF">
      <w:pPr>
        <w:spacing w:line="560" w:lineRule="exact"/>
        <w:ind w:firstLine="645"/>
        <w:contextualSpacing/>
        <w:rPr>
          <w:rFonts w:ascii="仿宋_GB2312" w:eastAsia="仿宋_GB2312" w:hAnsi="仿宋_GB2312" w:cs="仿宋_GB2312"/>
          <w:sz w:val="32"/>
          <w:szCs w:val="32"/>
        </w:rPr>
      </w:pPr>
      <w:r w:rsidRPr="00326001">
        <w:rPr>
          <w:rFonts w:ascii="仿宋_GB2312" w:eastAsia="仿宋_GB2312" w:hAnsi="仿宋_GB2312" w:cs="仿宋_GB2312" w:hint="eastAsia"/>
          <w:color w:val="000000" w:themeColor="text1"/>
          <w:sz w:val="32"/>
          <w:szCs w:val="32"/>
        </w:rPr>
        <w:t>学校事业发展之所以能取得突出成绩，归纳起来有以下几点基本经验：</w:t>
      </w:r>
    </w:p>
    <w:p w14:paraId="55D24B9D" w14:textId="77777777" w:rsidR="00B615AC" w:rsidRDefault="00B615AC" w:rsidP="00B615AC">
      <w:pPr>
        <w:spacing w:line="560" w:lineRule="exact"/>
        <w:ind w:firstLine="645"/>
        <w:contextualSpacing/>
        <w:rPr>
          <w:rFonts w:ascii="仿宋_GB2312" w:eastAsia="仿宋_GB2312" w:hAnsi="仿宋_GB2312" w:cs="仿宋_GB2312"/>
          <w:color w:val="FF0000"/>
          <w:sz w:val="32"/>
          <w:szCs w:val="32"/>
        </w:rPr>
      </w:pPr>
      <w:r>
        <w:rPr>
          <w:rFonts w:ascii="楷体" w:eastAsia="楷体" w:hAnsi="楷体" w:cs="仿宋_GB2312" w:hint="eastAsia"/>
          <w:color w:val="000000" w:themeColor="text1"/>
          <w:sz w:val="32"/>
          <w:szCs w:val="32"/>
        </w:rPr>
        <w:t>一是坚持党对学校的全面领导、坚持社会主义办学方向是学校事业高质量发展的根本保障。</w:t>
      </w:r>
      <w:r>
        <w:rPr>
          <w:rFonts w:ascii="仿宋_GB2312" w:eastAsia="仿宋_GB2312" w:hAnsi="仿宋_GB2312" w:cs="仿宋_GB2312" w:hint="eastAsia"/>
          <w:color w:val="000000" w:themeColor="text1"/>
          <w:sz w:val="32"/>
          <w:szCs w:val="32"/>
        </w:rPr>
        <w:t>建设世界一流大学，培养德智体美劳全面发展的社会主义建设者和接班人，必须坚持党的全面领导，扎根于中国广袤土地，与祖国共奋进、与新时代同行。</w:t>
      </w:r>
    </w:p>
    <w:p w14:paraId="7FABACFC" w14:textId="7C248C0A" w:rsidR="00B615AC" w:rsidRDefault="00B615AC" w:rsidP="00B615AC">
      <w:pPr>
        <w:spacing w:line="560" w:lineRule="exact"/>
        <w:ind w:firstLine="645"/>
        <w:contextualSpacing/>
        <w:rPr>
          <w:rFonts w:ascii="仿宋_GB2312" w:eastAsia="仿宋_GB2312" w:hAnsi="仿宋_GB2312" w:cs="仿宋_GB2312"/>
          <w:color w:val="FF0000"/>
          <w:sz w:val="32"/>
          <w:szCs w:val="32"/>
        </w:rPr>
      </w:pPr>
      <w:r>
        <w:rPr>
          <w:rFonts w:ascii="楷体" w:eastAsia="楷体" w:hAnsi="楷体" w:cs="仿宋_GB2312" w:hint="eastAsia"/>
          <w:color w:val="000000" w:themeColor="text1"/>
          <w:sz w:val="32"/>
          <w:szCs w:val="32"/>
        </w:rPr>
        <w:t>二是坚持战略谋划精准施策、全力推进学校发展改革是学校事业高质量发展的重要举措。</w:t>
      </w:r>
      <w:r>
        <w:rPr>
          <w:rFonts w:ascii="仿宋_GB2312" w:eastAsia="仿宋_GB2312" w:hAnsi="仿宋_GB2312" w:cs="仿宋_GB2312" w:hint="eastAsia"/>
          <w:color w:val="000000" w:themeColor="text1"/>
          <w:sz w:val="32"/>
          <w:szCs w:val="32"/>
        </w:rPr>
        <w:t>自实施“5+</w:t>
      </w: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工程</w:t>
      </w:r>
      <w:r w:rsidR="00701544">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以来，学校持续深化教育改革创新，举全校之力出台了一系列政策措施，创造了一系列重大成果，积累了一系列宝贵经验。</w:t>
      </w:r>
    </w:p>
    <w:p w14:paraId="78182F69" w14:textId="62FA2828" w:rsidR="00B615AC" w:rsidRDefault="00B615AC" w:rsidP="00B615AC">
      <w:pPr>
        <w:spacing w:line="560" w:lineRule="exact"/>
        <w:ind w:firstLine="645"/>
        <w:contextualSpacing/>
        <w:rPr>
          <w:rFonts w:ascii="楷体" w:eastAsia="楷体" w:hAnsi="楷体" w:cs="仿宋_GB2312"/>
          <w:color w:val="000000" w:themeColor="text1"/>
          <w:sz w:val="32"/>
          <w:szCs w:val="32"/>
          <w:highlight w:val="yellow"/>
        </w:rPr>
      </w:pPr>
      <w:r>
        <w:rPr>
          <w:rFonts w:ascii="楷体" w:eastAsia="楷体" w:hAnsi="楷体" w:cs="仿宋_GB2312" w:hint="eastAsia"/>
          <w:color w:val="000000" w:themeColor="text1"/>
          <w:sz w:val="32"/>
          <w:szCs w:val="32"/>
        </w:rPr>
        <w:t>三是</w:t>
      </w:r>
      <w:r>
        <w:rPr>
          <w:rFonts w:ascii="楷体" w:eastAsia="楷体" w:hAnsi="楷体" w:cs="仿宋_GB2312"/>
          <w:color w:val="000000" w:themeColor="text1"/>
          <w:sz w:val="32"/>
          <w:szCs w:val="32"/>
        </w:rPr>
        <w:t>坚持</w:t>
      </w:r>
      <w:r>
        <w:rPr>
          <w:rFonts w:ascii="楷体" w:eastAsia="楷体" w:hAnsi="楷体" w:cs="仿宋_GB2312" w:hint="eastAsia"/>
          <w:color w:val="000000" w:themeColor="text1"/>
          <w:sz w:val="32"/>
          <w:szCs w:val="32"/>
        </w:rPr>
        <w:t>在党史</w:t>
      </w:r>
      <w:r>
        <w:rPr>
          <w:rFonts w:ascii="楷体" w:eastAsia="楷体" w:hAnsi="楷体" w:cs="仿宋_GB2312"/>
          <w:color w:val="000000" w:themeColor="text1"/>
          <w:sz w:val="32"/>
          <w:szCs w:val="32"/>
        </w:rPr>
        <w:t>学习教育</w:t>
      </w:r>
      <w:r>
        <w:rPr>
          <w:rFonts w:ascii="楷体" w:eastAsia="楷体" w:hAnsi="楷体" w:cs="仿宋_GB2312" w:hint="eastAsia"/>
          <w:color w:val="000000" w:themeColor="text1"/>
          <w:sz w:val="32"/>
          <w:szCs w:val="32"/>
        </w:rPr>
        <w:t>中</w:t>
      </w:r>
      <w:r>
        <w:rPr>
          <w:rFonts w:ascii="楷体" w:eastAsia="楷体" w:hAnsi="楷体" w:cs="仿宋_GB2312"/>
          <w:color w:val="000000" w:themeColor="text1"/>
          <w:sz w:val="32"/>
          <w:szCs w:val="32"/>
        </w:rPr>
        <w:t>不断增</w:t>
      </w:r>
      <w:r>
        <w:rPr>
          <w:rFonts w:ascii="楷体" w:eastAsia="楷体" w:hAnsi="楷体" w:cs="仿宋_GB2312" w:hint="eastAsia"/>
          <w:color w:val="000000" w:themeColor="text1"/>
          <w:sz w:val="32"/>
          <w:szCs w:val="32"/>
        </w:rPr>
        <w:t>强</w:t>
      </w:r>
      <w:r>
        <w:rPr>
          <w:rFonts w:ascii="楷体" w:eastAsia="楷体" w:hAnsi="楷体" w:cs="仿宋_GB2312"/>
          <w:color w:val="000000" w:themeColor="text1"/>
          <w:sz w:val="32"/>
          <w:szCs w:val="32"/>
        </w:rPr>
        <w:t>发展自信</w:t>
      </w:r>
      <w:r>
        <w:rPr>
          <w:rFonts w:ascii="楷体" w:eastAsia="楷体" w:hAnsi="楷体" w:cs="仿宋_GB2312" w:hint="eastAsia"/>
          <w:color w:val="000000" w:themeColor="text1"/>
          <w:sz w:val="32"/>
          <w:szCs w:val="32"/>
        </w:rPr>
        <w:t>，增强斗争精神、持续提升攻坚克难的决心，是推动学校事业高质量发展</w:t>
      </w:r>
      <w:r w:rsidR="005F5B9B">
        <w:rPr>
          <w:rFonts w:ascii="楷体" w:eastAsia="楷体" w:hAnsi="楷体" w:cs="仿宋_GB2312"/>
          <w:color w:val="000000" w:themeColor="text1"/>
          <w:sz w:val="32"/>
          <w:szCs w:val="32"/>
        </w:rPr>
        <w:t>的</w:t>
      </w:r>
      <w:r w:rsidR="005F5B9B">
        <w:rPr>
          <w:rFonts w:ascii="楷体" w:eastAsia="楷体" w:hAnsi="楷体" w:cs="仿宋_GB2312" w:hint="eastAsia"/>
          <w:color w:val="000000" w:themeColor="text1"/>
          <w:sz w:val="32"/>
          <w:szCs w:val="32"/>
        </w:rPr>
        <w:t>强劲动力</w:t>
      </w:r>
      <w:r>
        <w:rPr>
          <w:rFonts w:ascii="楷体" w:eastAsia="楷体" w:hAnsi="楷体" w:cs="仿宋_GB2312" w:hint="eastAsia"/>
          <w:color w:val="000000" w:themeColor="text1"/>
          <w:sz w:val="32"/>
          <w:szCs w:val="32"/>
        </w:rPr>
        <w:t>。</w:t>
      </w:r>
      <w:r>
        <w:rPr>
          <w:rFonts w:ascii="仿宋_GB2312" w:eastAsia="仿宋_GB2312" w:hAnsi="仿宋_GB2312" w:cs="仿宋_GB2312" w:hint="eastAsia"/>
          <w:sz w:val="32"/>
          <w:szCs w:val="32"/>
        </w:rPr>
        <w:t>从党的百年奋斗历程中深切感悟不忘初心、牢记使命的真谛情怀，汲取指引前行的智慧和力量，成为推进世界一流大学建设的不竭动力和发展源泉。</w:t>
      </w:r>
    </w:p>
    <w:p w14:paraId="52DFD6B0" w14:textId="115791E7" w:rsidR="00B615AC" w:rsidRDefault="00B615AC" w:rsidP="00B615AC">
      <w:pPr>
        <w:spacing w:line="560" w:lineRule="exact"/>
        <w:ind w:firstLine="645"/>
        <w:contextualSpacing/>
        <w:rPr>
          <w:rFonts w:ascii="仿宋_GB2312" w:eastAsia="仿宋_GB2312" w:hAnsi="仿宋_GB2312" w:cs="仿宋_GB2312"/>
          <w:color w:val="000000" w:themeColor="text1"/>
          <w:sz w:val="32"/>
          <w:szCs w:val="32"/>
        </w:rPr>
      </w:pPr>
      <w:r>
        <w:rPr>
          <w:rFonts w:ascii="楷体" w:eastAsia="楷体" w:hAnsi="楷体" w:cs="仿宋_GB2312" w:hint="eastAsia"/>
          <w:color w:val="000000" w:themeColor="text1"/>
          <w:sz w:val="32"/>
          <w:szCs w:val="32"/>
        </w:rPr>
        <w:t>四是坚持瞄准国家重大战略需求、支撑国家</w:t>
      </w:r>
      <w:r w:rsidR="00701544">
        <w:rPr>
          <w:rFonts w:ascii="楷体" w:eastAsia="楷体" w:hAnsi="楷体" w:cs="仿宋_GB2312" w:hint="eastAsia"/>
          <w:color w:val="000000" w:themeColor="text1"/>
          <w:sz w:val="32"/>
          <w:szCs w:val="32"/>
        </w:rPr>
        <w:t>高水平</w:t>
      </w:r>
      <w:r>
        <w:rPr>
          <w:rFonts w:ascii="楷体" w:eastAsia="楷体" w:hAnsi="楷体" w:cs="仿宋_GB2312" w:hint="eastAsia"/>
          <w:color w:val="000000" w:themeColor="text1"/>
          <w:sz w:val="32"/>
          <w:szCs w:val="32"/>
        </w:rPr>
        <w:t>科技自立自强是学校事业高质量发展的关键方向。</w:t>
      </w:r>
      <w:r>
        <w:rPr>
          <w:rFonts w:ascii="仿宋_GB2312" w:eastAsia="仿宋_GB2312" w:hAnsi="仿宋_GB2312" w:cs="仿宋_GB2312" w:hint="eastAsia"/>
          <w:color w:val="000000" w:themeColor="text1"/>
          <w:sz w:val="32"/>
          <w:szCs w:val="32"/>
        </w:rPr>
        <w:t>主动融入国家发展大势、服务国家战略大局，集中攻克一批</w:t>
      </w:r>
      <w:r w:rsidR="007B55DF">
        <w:rPr>
          <w:rFonts w:ascii="仿宋_GB2312" w:eastAsia="仿宋_GB2312" w:hAnsi="仿宋_GB2312" w:cs="仿宋_GB2312" w:hint="eastAsia"/>
          <w:color w:val="000000" w:themeColor="text1"/>
          <w:sz w:val="32"/>
          <w:szCs w:val="32"/>
        </w:rPr>
        <w:t>核心</w:t>
      </w:r>
      <w:r>
        <w:rPr>
          <w:rFonts w:ascii="仿宋_GB2312" w:eastAsia="仿宋_GB2312" w:hAnsi="仿宋_GB2312" w:cs="仿宋_GB2312" w:hint="eastAsia"/>
          <w:color w:val="000000" w:themeColor="text1"/>
          <w:sz w:val="32"/>
          <w:szCs w:val="32"/>
        </w:rPr>
        <w:t>关键技术，自觉担负起时代重任和历史使命。</w:t>
      </w:r>
    </w:p>
    <w:p w14:paraId="703C0E67" w14:textId="62462E9C" w:rsidR="00B615AC" w:rsidRPr="00912964" w:rsidRDefault="00B615AC" w:rsidP="00B615AC">
      <w:pPr>
        <w:spacing w:line="560" w:lineRule="exact"/>
        <w:ind w:firstLine="645"/>
        <w:contextualSpacing/>
        <w:rPr>
          <w:rFonts w:ascii="仿宋_GB2312" w:eastAsia="仿宋_GB2312" w:hAnsi="楷体" w:cs="仿宋_GB2312"/>
          <w:color w:val="000000" w:themeColor="text1"/>
          <w:sz w:val="32"/>
          <w:szCs w:val="32"/>
        </w:rPr>
      </w:pPr>
      <w:r w:rsidRPr="00912964">
        <w:rPr>
          <w:rFonts w:ascii="楷体" w:eastAsia="楷体" w:hAnsi="楷体" w:cs="仿宋_GB2312" w:hint="eastAsia"/>
          <w:color w:val="000000" w:themeColor="text1"/>
          <w:sz w:val="32"/>
          <w:szCs w:val="32"/>
        </w:rPr>
        <w:t>五是坚</w:t>
      </w:r>
      <w:r w:rsidR="00286930" w:rsidRPr="00912964">
        <w:rPr>
          <w:rFonts w:ascii="楷体" w:eastAsia="楷体" w:hAnsi="楷体" w:cs="仿宋_GB2312" w:hint="eastAsia"/>
          <w:color w:val="000000" w:themeColor="text1"/>
          <w:sz w:val="32"/>
          <w:szCs w:val="32"/>
        </w:rPr>
        <w:t>持用调查研究的工作方法解决重点难点问题是学校高质量发展的</w:t>
      </w:r>
      <w:r w:rsidR="00DA7A66" w:rsidRPr="00912964">
        <w:rPr>
          <w:rFonts w:ascii="楷体" w:eastAsia="楷体" w:hAnsi="楷体" w:cs="仿宋_GB2312" w:hint="eastAsia"/>
          <w:color w:val="000000" w:themeColor="text1"/>
          <w:sz w:val="32"/>
          <w:szCs w:val="32"/>
        </w:rPr>
        <w:t>基本</w:t>
      </w:r>
      <w:r w:rsidR="00286930" w:rsidRPr="00912964">
        <w:rPr>
          <w:rFonts w:ascii="楷体" w:eastAsia="楷体" w:hAnsi="楷体" w:cs="仿宋_GB2312" w:hint="eastAsia"/>
          <w:color w:val="000000" w:themeColor="text1"/>
          <w:sz w:val="32"/>
          <w:szCs w:val="32"/>
        </w:rPr>
        <w:t>途径</w:t>
      </w:r>
      <w:r w:rsidRPr="00912964">
        <w:rPr>
          <w:rFonts w:ascii="楷体" w:eastAsia="楷体" w:hAnsi="楷体" w:cs="仿宋_GB2312" w:hint="eastAsia"/>
          <w:color w:val="000000" w:themeColor="text1"/>
          <w:sz w:val="32"/>
          <w:szCs w:val="32"/>
        </w:rPr>
        <w:t>。</w:t>
      </w:r>
      <w:r w:rsidR="00912964">
        <w:rPr>
          <w:rFonts w:ascii="仿宋_GB2312" w:eastAsia="仿宋_GB2312" w:hAnsi="仿宋_GB2312" w:cs="仿宋_GB2312" w:hint="eastAsia"/>
          <w:color w:val="000000" w:themeColor="text1"/>
          <w:sz w:val="32"/>
          <w:szCs w:val="32"/>
        </w:rPr>
        <w:t>面对学校发展的</w:t>
      </w:r>
      <w:r w:rsidRPr="00912964">
        <w:rPr>
          <w:rFonts w:ascii="仿宋_GB2312" w:eastAsia="仿宋_GB2312" w:hAnsi="仿宋_GB2312" w:cs="仿宋_GB2312" w:hint="eastAsia"/>
          <w:color w:val="000000" w:themeColor="text1"/>
          <w:sz w:val="32"/>
          <w:szCs w:val="32"/>
        </w:rPr>
        <w:t>挑战</w:t>
      </w:r>
      <w:r w:rsidR="00912964">
        <w:rPr>
          <w:rFonts w:ascii="仿宋_GB2312" w:eastAsia="仿宋_GB2312" w:hAnsi="仿宋_GB2312" w:cs="仿宋_GB2312" w:hint="eastAsia"/>
          <w:color w:val="000000" w:themeColor="text1"/>
          <w:sz w:val="32"/>
          <w:szCs w:val="32"/>
        </w:rPr>
        <w:t>与机遇</w:t>
      </w:r>
      <w:r w:rsidR="00F7293D">
        <w:rPr>
          <w:rFonts w:ascii="仿宋_GB2312" w:eastAsia="仿宋_GB2312" w:hAnsi="仿宋_GB2312" w:cs="仿宋_GB2312" w:hint="eastAsia"/>
          <w:color w:val="000000" w:themeColor="text1"/>
          <w:sz w:val="32"/>
          <w:szCs w:val="32"/>
        </w:rPr>
        <w:t>，注重广泛调查，</w:t>
      </w:r>
      <w:r w:rsidR="00E36FCE">
        <w:rPr>
          <w:rFonts w:ascii="仿宋_GB2312" w:eastAsia="仿宋_GB2312" w:hAnsi="仿宋_GB2312" w:cs="仿宋_GB2312" w:hint="eastAsia"/>
          <w:color w:val="000000" w:themeColor="text1"/>
          <w:sz w:val="32"/>
          <w:szCs w:val="32"/>
        </w:rPr>
        <w:t>走群众路线，同时又要</w:t>
      </w:r>
      <w:r w:rsidRPr="00912964">
        <w:rPr>
          <w:rFonts w:ascii="仿宋_GB2312" w:eastAsia="仿宋_GB2312" w:hAnsi="仿宋_GB2312" w:cs="仿宋_GB2312" w:hint="eastAsia"/>
          <w:color w:val="000000" w:themeColor="text1"/>
          <w:sz w:val="32"/>
          <w:szCs w:val="32"/>
        </w:rPr>
        <w:t>进行</w:t>
      </w:r>
      <w:r w:rsidR="008C0E47" w:rsidRPr="00912964">
        <w:rPr>
          <w:rFonts w:ascii="仿宋_GB2312" w:eastAsia="仿宋_GB2312" w:hAnsi="仿宋_GB2312" w:cs="仿宋_GB2312" w:hint="eastAsia"/>
          <w:color w:val="000000" w:themeColor="text1"/>
          <w:sz w:val="32"/>
          <w:szCs w:val="32"/>
        </w:rPr>
        <w:t>深入</w:t>
      </w:r>
      <w:r w:rsidR="00F7293D">
        <w:rPr>
          <w:rFonts w:ascii="仿宋_GB2312" w:eastAsia="仿宋_GB2312" w:hAnsi="仿宋_GB2312" w:cs="仿宋_GB2312" w:hint="eastAsia"/>
          <w:color w:val="000000" w:themeColor="text1"/>
          <w:sz w:val="32"/>
          <w:szCs w:val="32"/>
        </w:rPr>
        <w:t>研究，解放思想、</w:t>
      </w:r>
      <w:r w:rsidRPr="00912964">
        <w:rPr>
          <w:rFonts w:ascii="仿宋_GB2312" w:eastAsia="仿宋_GB2312" w:hAnsi="仿宋_GB2312" w:cs="仿宋_GB2312" w:hint="eastAsia"/>
          <w:color w:val="000000" w:themeColor="text1"/>
          <w:sz w:val="32"/>
          <w:szCs w:val="32"/>
        </w:rPr>
        <w:t>开拓创</w:t>
      </w:r>
      <w:r w:rsidR="00F7293D">
        <w:rPr>
          <w:rFonts w:ascii="仿宋_GB2312" w:eastAsia="仿宋_GB2312" w:hAnsi="仿宋_GB2312" w:cs="仿宋_GB2312" w:hint="eastAsia"/>
          <w:color w:val="000000" w:themeColor="text1"/>
          <w:sz w:val="32"/>
          <w:szCs w:val="32"/>
        </w:rPr>
        <w:t>新、亲厉亲为、</w:t>
      </w:r>
      <w:r w:rsidRPr="00912964">
        <w:rPr>
          <w:rFonts w:ascii="仿宋_GB2312" w:eastAsia="仿宋_GB2312" w:hAnsi="仿宋_GB2312" w:cs="仿宋_GB2312" w:hint="eastAsia"/>
          <w:color w:val="000000" w:themeColor="text1"/>
          <w:sz w:val="32"/>
          <w:szCs w:val="32"/>
        </w:rPr>
        <w:t>攻艰克难，</w:t>
      </w:r>
      <w:r w:rsidR="0047343F">
        <w:rPr>
          <w:rFonts w:ascii="仿宋_GB2312" w:eastAsia="仿宋_GB2312" w:hAnsi="仿宋_GB2312" w:cs="仿宋_GB2312" w:hint="eastAsia"/>
          <w:color w:val="000000" w:themeColor="text1"/>
          <w:sz w:val="32"/>
          <w:szCs w:val="32"/>
        </w:rPr>
        <w:t>持续</w:t>
      </w:r>
      <w:r w:rsidRPr="00912964">
        <w:rPr>
          <w:rFonts w:ascii="仿宋_GB2312" w:eastAsia="仿宋_GB2312" w:hAnsi="仿宋_GB2312" w:cs="仿宋_GB2312" w:hint="eastAsia"/>
          <w:color w:val="000000" w:themeColor="text1"/>
          <w:sz w:val="32"/>
          <w:szCs w:val="32"/>
        </w:rPr>
        <w:t>推动学校发展并取得成效。</w:t>
      </w:r>
    </w:p>
    <w:p w14:paraId="4B0177E8" w14:textId="6B45585E" w:rsidR="00B615AC" w:rsidRDefault="00B615AC" w:rsidP="00B615AC">
      <w:pPr>
        <w:spacing w:line="560" w:lineRule="exact"/>
        <w:ind w:firstLine="645"/>
        <w:contextualSpacing/>
        <w:rPr>
          <w:rFonts w:ascii="仿宋_GB2312" w:eastAsia="仿宋_GB2312" w:hAnsi="仿宋_GB2312" w:cs="仿宋_GB2312"/>
          <w:color w:val="FF0000"/>
          <w:sz w:val="32"/>
          <w:szCs w:val="32"/>
        </w:rPr>
      </w:pPr>
      <w:r>
        <w:rPr>
          <w:rFonts w:ascii="楷体" w:eastAsia="楷体" w:hAnsi="楷体" w:cs="仿宋_GB2312" w:hint="eastAsia"/>
          <w:color w:val="000000" w:themeColor="text1"/>
          <w:sz w:val="32"/>
          <w:szCs w:val="32"/>
        </w:rPr>
        <w:t>六是坚持培养知农爱农新型人才、发挥科技创新主力军作用是学校事业高质量发展的强大支撑。</w:t>
      </w:r>
      <w:r>
        <w:rPr>
          <w:rFonts w:ascii="仿宋_GB2312" w:eastAsia="仿宋_GB2312" w:hAnsi="仿宋_GB2312" w:cs="仿宋_GB2312" w:hint="eastAsia"/>
          <w:color w:val="000000" w:themeColor="text1"/>
          <w:sz w:val="32"/>
          <w:szCs w:val="32"/>
        </w:rPr>
        <w:t>面向世界农业科技前沿，聚焦农业重大关键核心技术，以人才培养和科技创新双驱动，走出具有</w:t>
      </w:r>
      <w:r w:rsidR="00FF5F86">
        <w:rPr>
          <w:rFonts w:ascii="仿宋_GB2312" w:eastAsia="仿宋_GB2312" w:hAnsi="仿宋_GB2312" w:cs="仿宋_GB2312" w:hint="eastAsia"/>
          <w:color w:val="000000" w:themeColor="text1"/>
          <w:sz w:val="32"/>
          <w:szCs w:val="32"/>
        </w:rPr>
        <w:t>中国</w:t>
      </w:r>
      <w:r>
        <w:rPr>
          <w:rFonts w:ascii="仿宋_GB2312" w:eastAsia="仿宋_GB2312" w:hAnsi="仿宋_GB2312" w:cs="仿宋_GB2312" w:hint="eastAsia"/>
          <w:color w:val="000000" w:themeColor="text1"/>
          <w:sz w:val="32"/>
          <w:szCs w:val="32"/>
        </w:rPr>
        <w:t xml:space="preserve">农大特色的人才自主培养道路。 </w:t>
      </w:r>
    </w:p>
    <w:p w14:paraId="6CB7A682" w14:textId="2E323506" w:rsidR="00B615AC" w:rsidRPr="00B615AC" w:rsidRDefault="00B615AC" w:rsidP="00B615AC">
      <w:pPr>
        <w:spacing w:line="560" w:lineRule="exact"/>
        <w:ind w:firstLine="645"/>
        <w:contextualSpacing/>
        <w:rPr>
          <w:rFonts w:ascii="仿宋_GB2312" w:eastAsia="仿宋_GB2312" w:hAnsi="仿宋_GB2312" w:cs="仿宋_GB2312"/>
          <w:color w:val="000000" w:themeColor="text1"/>
          <w:sz w:val="32"/>
          <w:szCs w:val="32"/>
        </w:rPr>
      </w:pPr>
      <w:r>
        <w:rPr>
          <w:rFonts w:ascii="楷体" w:eastAsia="楷体" w:hAnsi="楷体" w:cs="仿宋_GB2312" w:hint="eastAsia"/>
          <w:color w:val="000000" w:themeColor="text1"/>
          <w:sz w:val="32"/>
          <w:szCs w:val="32"/>
        </w:rPr>
        <w:t>七是坚持团结和服务广大师生、推动学校决策部署落地见效是学校事业高质量发展的坚强依靠。</w:t>
      </w:r>
      <w:r>
        <w:rPr>
          <w:rFonts w:ascii="仿宋_GB2312" w:eastAsia="仿宋_GB2312" w:hAnsi="仿宋_GB2312" w:cs="仿宋_GB2312" w:hint="eastAsia"/>
          <w:color w:val="000000" w:themeColor="text1"/>
          <w:sz w:val="32"/>
          <w:szCs w:val="32"/>
        </w:rPr>
        <w:t>始终把师生的生命安全和身体健康安全放在首位，践行以师生为本、全心全意提供服务的根本立场，为建成世界一流大学凝聚人心、智慧和力量。</w:t>
      </w:r>
    </w:p>
    <w:p w14:paraId="385B8CB0" w14:textId="2219D566" w:rsidR="00B615AC" w:rsidRPr="00346A55" w:rsidRDefault="00F11BF6" w:rsidP="00B615AC">
      <w:pPr>
        <w:spacing w:line="560" w:lineRule="exact"/>
        <w:ind w:firstLine="645"/>
        <w:contextualSpacing/>
        <w:rPr>
          <w:rFonts w:ascii="仿宋_GB2312" w:eastAsia="仿宋_GB2312" w:hAnsi="华文仿宋"/>
          <w:sz w:val="32"/>
          <w:szCs w:val="32"/>
        </w:rPr>
      </w:pPr>
      <w:r w:rsidRPr="00B34B7C">
        <w:rPr>
          <w:rFonts w:ascii="仿宋_GB2312" w:eastAsia="仿宋_GB2312" w:hAnsi="仿宋_GB2312" w:cs="仿宋_GB2312" w:hint="eastAsia"/>
          <w:sz w:val="32"/>
          <w:szCs w:val="32"/>
        </w:rPr>
        <w:t>同志们</w:t>
      </w:r>
      <w:r>
        <w:rPr>
          <w:rFonts w:ascii="仿宋_GB2312" w:eastAsia="仿宋_GB2312" w:hAnsi="仿宋_GB2312" w:cs="仿宋_GB2312" w:hint="eastAsia"/>
          <w:sz w:val="32"/>
          <w:szCs w:val="32"/>
        </w:rPr>
        <w:t>，</w:t>
      </w:r>
      <w:r w:rsidR="00B615AC" w:rsidRPr="00B615AC">
        <w:rPr>
          <w:rFonts w:ascii="仿宋_GB2312" w:eastAsia="仿宋_GB2312" w:hAnsi="仿宋_GB2312" w:cs="仿宋_GB2312" w:hint="eastAsia"/>
          <w:sz w:val="32"/>
          <w:szCs w:val="32"/>
        </w:rPr>
        <w:t>当今世界正在进入一个创新密集和新兴产业快速发展的时代，新一轮产业革命和科技革命正在兴起。科技创新广度显著加大，科技创新深度显著加深，科技创新速度显著加快。当前，学校发展正处于构建世界一流大学新格局的关键时期，依然面临着总体竞争优势不强、顶级人才缺乏、高层次人才贡献不明显、重大创新成果偏少、服务国家重大战略需求意识不强、服务农业农村现代化主战场力量不集中、体制机制创新滞后、破解发展深层次矛盾和问题的力度不足等一系列问题。同时，还存在学校发展质量与服务国家</w:t>
      </w:r>
      <w:r w:rsidR="009A4C61">
        <w:rPr>
          <w:rFonts w:ascii="仿宋_GB2312" w:eastAsia="仿宋_GB2312" w:hAnsi="仿宋_GB2312" w:cs="仿宋_GB2312" w:hint="eastAsia"/>
          <w:sz w:val="32"/>
          <w:szCs w:val="32"/>
        </w:rPr>
        <w:t>急需</w:t>
      </w:r>
      <w:r w:rsidR="00B615AC" w:rsidRPr="00B615AC">
        <w:rPr>
          <w:rFonts w:ascii="仿宋_GB2312" w:eastAsia="仿宋_GB2312" w:hAnsi="仿宋_GB2312" w:cs="仿宋_GB2312" w:hint="eastAsia"/>
          <w:sz w:val="32"/>
          <w:szCs w:val="32"/>
        </w:rPr>
        <w:t>之间的矛盾、办学资源与学校发展之间的矛盾、学校内部治理与学校发展之间的矛盾。特别是在学校治理方面，最大的短板、最大的矛盾是学院治理能力与学校改革发展要求之间存在较大差距。</w:t>
      </w:r>
    </w:p>
    <w:p w14:paraId="4B6AE039" w14:textId="13C4E144" w:rsidR="00F11BF6" w:rsidRPr="00B615AC" w:rsidRDefault="00B615AC" w:rsidP="00B615AC">
      <w:pPr>
        <w:spacing w:line="560" w:lineRule="exact"/>
        <w:ind w:firstLine="645"/>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深入分析其产生的原因</w:t>
      </w:r>
      <w:r>
        <w:rPr>
          <w:rFonts w:ascii="仿宋_GB2312" w:eastAsia="仿宋_GB2312" w:hAnsi="仿宋_GB2312" w:cs="仿宋_GB2312" w:hint="eastAsia"/>
          <w:color w:val="000000" w:themeColor="text1"/>
          <w:sz w:val="32"/>
          <w:szCs w:val="32"/>
        </w:rPr>
        <w:t>：</w:t>
      </w:r>
      <w:r>
        <w:rPr>
          <w:rFonts w:ascii="楷体" w:eastAsia="楷体" w:hAnsi="楷体" w:cs="仿宋_GB2312" w:hint="eastAsia"/>
          <w:sz w:val="32"/>
          <w:szCs w:val="32"/>
        </w:rPr>
        <w:t>一是解放思想还不够充分</w:t>
      </w:r>
      <w:r>
        <w:rPr>
          <w:rFonts w:ascii="楷体" w:eastAsia="楷体" w:hAnsi="楷体" w:hint="eastAsia"/>
          <w:sz w:val="32"/>
          <w:szCs w:val="32"/>
        </w:rPr>
        <w:t>。</w:t>
      </w:r>
      <w:r>
        <w:rPr>
          <w:rFonts w:ascii="仿宋_GB2312" w:eastAsia="仿宋_GB2312" w:hAnsi="仿宋_GB2312" w:cs="仿宋_GB2312" w:hint="eastAsia"/>
          <w:sz w:val="32"/>
          <w:szCs w:val="32"/>
        </w:rPr>
        <w:t>对学校事业改革发展，特别是对学校中长期发展规划</w:t>
      </w:r>
      <w:r w:rsidR="00F31041">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理解还不够</w:t>
      </w:r>
      <w:r w:rsidR="00D353E5">
        <w:rPr>
          <w:rFonts w:ascii="仿宋_GB2312" w:eastAsia="仿宋_GB2312" w:hAnsi="仿宋_GB2312" w:cs="仿宋_GB2312" w:hint="eastAsia"/>
          <w:sz w:val="32"/>
          <w:szCs w:val="32"/>
        </w:rPr>
        <w:t>清晰</w:t>
      </w:r>
      <w:r>
        <w:rPr>
          <w:rFonts w:ascii="仿宋_GB2312" w:eastAsia="仿宋_GB2312" w:hAnsi="仿宋_GB2312" w:cs="仿宋_GB2312" w:hint="eastAsia"/>
          <w:sz w:val="32"/>
          <w:szCs w:val="32"/>
        </w:rPr>
        <w:t>透彻，导致</w:t>
      </w:r>
      <w:r w:rsidR="00362DEF">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未来发展缺乏全局性、前瞻性、预见性。</w:t>
      </w:r>
      <w:r>
        <w:rPr>
          <w:rFonts w:ascii="楷体" w:eastAsia="楷体" w:hAnsi="楷体" w:cs="仿宋_GB2312" w:hint="eastAsia"/>
          <w:sz w:val="32"/>
          <w:szCs w:val="32"/>
        </w:rPr>
        <w:t>二是改革创新还不够深入。</w:t>
      </w:r>
      <w:r>
        <w:rPr>
          <w:rFonts w:ascii="仿宋_GB2312" w:eastAsia="仿宋_GB2312" w:hAnsi="华文仿宋" w:hint="eastAsia"/>
          <w:sz w:val="32"/>
          <w:szCs w:val="32"/>
        </w:rPr>
        <w:t>对国家重大战略需求缺乏高度认识，没有从事关学校办学方向、事关学校发展全局的战略层面思考，导致锐意创新意识、攻坚克难精神减弱。</w:t>
      </w:r>
      <w:r>
        <w:rPr>
          <w:rFonts w:ascii="楷体" w:eastAsia="楷体" w:hAnsi="楷体" w:cs="仿宋_GB2312" w:hint="eastAsia"/>
          <w:sz w:val="32"/>
          <w:szCs w:val="32"/>
        </w:rPr>
        <w:t>三是体制机制还不够健全。</w:t>
      </w:r>
      <w:r>
        <w:rPr>
          <w:rFonts w:ascii="仿宋_GB2312" w:eastAsia="仿宋_GB2312" w:hAnsi="华文仿宋" w:hint="eastAsia"/>
          <w:sz w:val="32"/>
          <w:szCs w:val="32"/>
        </w:rPr>
        <w:t>在落实学校改革发展的重大专项任务上，缺乏系统、有效的过程性监督和针对性指导，相关体制机制不健全不完善，导致任务落实不力职责履行不到位</w:t>
      </w:r>
      <w:r w:rsidR="007C7207" w:rsidRPr="00346A55">
        <w:rPr>
          <w:rFonts w:ascii="仿宋_GB2312" w:eastAsia="仿宋_GB2312" w:hAnsi="华文仿宋" w:hint="eastAsia"/>
          <w:sz w:val="32"/>
          <w:szCs w:val="32"/>
        </w:rPr>
        <w:t>。</w:t>
      </w:r>
    </w:p>
    <w:p w14:paraId="5E28BD94" w14:textId="439CB5DD" w:rsidR="00F11BF6" w:rsidRPr="00B34B7C" w:rsidRDefault="00F11BF6" w:rsidP="00F11BF6">
      <w:pPr>
        <w:spacing w:line="560" w:lineRule="exact"/>
        <w:ind w:firstLineChars="200" w:firstLine="640"/>
        <w:contextualSpacing/>
        <w:rPr>
          <w:rFonts w:ascii="黑体" w:eastAsia="黑体" w:hAnsi="黑体"/>
          <w:sz w:val="32"/>
          <w:szCs w:val="32"/>
        </w:rPr>
      </w:pPr>
      <w:r w:rsidRPr="00B34B7C">
        <w:rPr>
          <w:rFonts w:ascii="黑体" w:eastAsia="黑体" w:hAnsi="黑体" w:hint="eastAsia"/>
          <w:sz w:val="32"/>
          <w:szCs w:val="32"/>
        </w:rPr>
        <w:t>二</w:t>
      </w:r>
      <w:r w:rsidRPr="00B34B7C">
        <w:rPr>
          <w:rFonts w:ascii="黑体" w:eastAsia="黑体" w:hAnsi="黑体"/>
          <w:sz w:val="32"/>
          <w:szCs w:val="32"/>
        </w:rPr>
        <w:t>、</w:t>
      </w:r>
      <w:r>
        <w:rPr>
          <w:rFonts w:ascii="黑体" w:eastAsia="黑体" w:hAnsi="黑体" w:hint="eastAsia"/>
          <w:sz w:val="32"/>
          <w:szCs w:val="32"/>
        </w:rPr>
        <w:t>2022年</w:t>
      </w:r>
      <w:r w:rsidRPr="00B34B7C">
        <w:rPr>
          <w:rFonts w:ascii="黑体" w:eastAsia="黑体" w:hAnsi="黑体" w:hint="eastAsia"/>
          <w:sz w:val="32"/>
          <w:szCs w:val="32"/>
        </w:rPr>
        <w:t>工作</w:t>
      </w:r>
      <w:r w:rsidR="00E406D0">
        <w:rPr>
          <w:rFonts w:ascii="黑体" w:eastAsia="黑体" w:hAnsi="黑体" w:hint="eastAsia"/>
          <w:sz w:val="32"/>
          <w:szCs w:val="32"/>
        </w:rPr>
        <w:t>部署</w:t>
      </w:r>
    </w:p>
    <w:p w14:paraId="5BFDAC8F" w14:textId="43796478" w:rsidR="00F11BF6" w:rsidRPr="00E9617B" w:rsidRDefault="00BB1DAD" w:rsidP="00E9617B">
      <w:pPr>
        <w:spacing w:line="560" w:lineRule="exact"/>
        <w:ind w:firstLineChars="200" w:firstLine="640"/>
        <w:contextualSpacing/>
        <w:rPr>
          <w:rFonts w:ascii="仿宋_GB2312" w:eastAsia="仿宋_GB2312" w:hAnsi="仿宋_GB2312" w:cs="仿宋_GB2312"/>
          <w:sz w:val="32"/>
          <w:szCs w:val="32"/>
        </w:rPr>
      </w:pPr>
      <w:r w:rsidRPr="00B33FCB">
        <w:rPr>
          <w:rFonts w:ascii="仿宋_GB2312" w:eastAsia="仿宋_GB2312" w:hAnsi="仿宋_GB2312" w:cs="仿宋_GB2312" w:hint="eastAsia"/>
          <w:sz w:val="32"/>
          <w:szCs w:val="32"/>
        </w:rPr>
        <w:t>2022年是学校“十四五”事业发展规划</w:t>
      </w:r>
      <w:r w:rsidR="000972D1" w:rsidRPr="00B33FCB">
        <w:rPr>
          <w:rFonts w:ascii="仿宋_GB2312" w:eastAsia="仿宋_GB2312" w:hAnsi="仿宋_GB2312" w:cs="仿宋_GB2312" w:hint="eastAsia"/>
          <w:sz w:val="32"/>
          <w:szCs w:val="32"/>
        </w:rPr>
        <w:t>实施</w:t>
      </w:r>
      <w:r w:rsidRPr="00B33FCB">
        <w:rPr>
          <w:rFonts w:ascii="仿宋_GB2312" w:eastAsia="仿宋_GB2312" w:hAnsi="仿宋_GB2312" w:cs="仿宋_GB2312" w:hint="eastAsia"/>
          <w:sz w:val="32"/>
          <w:szCs w:val="32"/>
        </w:rPr>
        <w:t>的</w:t>
      </w:r>
      <w:r w:rsidR="000972D1" w:rsidRPr="00B33FCB">
        <w:rPr>
          <w:rFonts w:ascii="仿宋_GB2312" w:eastAsia="仿宋_GB2312" w:hAnsi="仿宋_GB2312" w:cs="仿宋_GB2312" w:hint="eastAsia"/>
          <w:sz w:val="32"/>
          <w:szCs w:val="32"/>
        </w:rPr>
        <w:t>第二年</w:t>
      </w:r>
      <w:r w:rsidRPr="00B33FCB">
        <w:rPr>
          <w:rFonts w:ascii="仿宋_GB2312" w:eastAsia="仿宋_GB2312" w:hAnsi="仿宋_GB2312" w:cs="仿宋_GB2312" w:hint="eastAsia"/>
          <w:sz w:val="32"/>
          <w:szCs w:val="32"/>
        </w:rPr>
        <w:t>，</w:t>
      </w:r>
      <w:r w:rsidR="000972D1" w:rsidRPr="00B33FCB">
        <w:rPr>
          <w:rFonts w:ascii="仿宋_GB2312" w:eastAsia="仿宋_GB2312" w:hAnsi="仿宋_GB2312" w:cs="仿宋_GB2312" w:hint="eastAsia"/>
          <w:sz w:val="32"/>
          <w:szCs w:val="32"/>
        </w:rPr>
        <w:t>也是</w:t>
      </w:r>
      <w:r w:rsidR="00B421F6" w:rsidRPr="00B33FCB">
        <w:rPr>
          <w:rFonts w:ascii="仿宋_GB2312" w:eastAsia="仿宋_GB2312" w:hAnsi="仿宋_GB2312" w:cs="仿宋_GB2312" w:hint="eastAsia"/>
          <w:sz w:val="32"/>
          <w:szCs w:val="32"/>
        </w:rPr>
        <w:t>新一轮“双一流”建设的</w:t>
      </w:r>
      <w:r w:rsidR="00521833" w:rsidRPr="00B33FCB">
        <w:rPr>
          <w:rFonts w:ascii="仿宋_GB2312" w:eastAsia="仿宋_GB2312" w:hAnsi="仿宋_GB2312" w:cs="仿宋_GB2312" w:hint="eastAsia"/>
          <w:sz w:val="32"/>
          <w:szCs w:val="32"/>
        </w:rPr>
        <w:t>开局</w:t>
      </w:r>
      <w:r w:rsidR="002E1BB7" w:rsidRPr="00B33FCB">
        <w:rPr>
          <w:rFonts w:ascii="仿宋_GB2312" w:eastAsia="仿宋_GB2312" w:hAnsi="仿宋_GB2312" w:cs="仿宋_GB2312" w:hint="eastAsia"/>
          <w:sz w:val="32"/>
          <w:szCs w:val="32"/>
        </w:rPr>
        <w:t>之年</w:t>
      </w:r>
      <w:r w:rsidR="008C4729" w:rsidRPr="00B33FCB">
        <w:rPr>
          <w:rFonts w:ascii="仿宋_GB2312" w:eastAsia="仿宋_GB2312" w:hAnsi="仿宋_GB2312" w:cs="仿宋_GB2312" w:hint="eastAsia"/>
          <w:sz w:val="32"/>
          <w:szCs w:val="32"/>
        </w:rPr>
        <w:t>。</w:t>
      </w:r>
      <w:r w:rsidR="00E9617B">
        <w:rPr>
          <w:rFonts w:ascii="仿宋_GB2312" w:eastAsia="仿宋_GB2312" w:hAnsi="仿宋_GB2312" w:cs="仿宋_GB2312" w:hint="eastAsia"/>
          <w:sz w:val="32"/>
          <w:szCs w:val="32"/>
        </w:rPr>
        <w:t>面对中华民族伟大复兴战略全局和世界百年未有之大变局</w:t>
      </w:r>
      <w:r w:rsidR="007D2D31">
        <w:rPr>
          <w:rFonts w:ascii="仿宋_GB2312" w:eastAsia="仿宋_GB2312" w:hAnsi="仿宋_GB2312" w:cs="仿宋_GB2312" w:hint="eastAsia"/>
          <w:sz w:val="32"/>
          <w:szCs w:val="32"/>
        </w:rPr>
        <w:t>的</w:t>
      </w:r>
      <w:r w:rsidR="00E9617B">
        <w:rPr>
          <w:rFonts w:ascii="仿宋_GB2312" w:eastAsia="仿宋_GB2312" w:hAnsi="仿宋_GB2312" w:cs="仿宋_GB2312" w:hint="eastAsia"/>
          <w:sz w:val="32"/>
          <w:szCs w:val="32"/>
        </w:rPr>
        <w:t>深度交织融合，</w:t>
      </w:r>
      <w:r w:rsidR="00F11BF6" w:rsidRPr="00B33FCB">
        <w:rPr>
          <w:rFonts w:ascii="仿宋_GB2312" w:eastAsia="仿宋_GB2312" w:hAnsi="仿宋_GB2312" w:cs="仿宋_GB2312" w:hint="eastAsia"/>
          <w:sz w:val="32"/>
          <w:szCs w:val="32"/>
        </w:rPr>
        <w:t>在学校党委的领导下，</w:t>
      </w:r>
      <w:r w:rsidR="008D0E05" w:rsidRPr="00B33FCB">
        <w:rPr>
          <w:rFonts w:ascii="仿宋_GB2312" w:eastAsia="仿宋_GB2312" w:hAnsi="仿宋_GB2312" w:cs="仿宋_GB2312" w:hint="eastAsia"/>
          <w:sz w:val="32"/>
          <w:szCs w:val="32"/>
        </w:rPr>
        <w:t>各部门</w:t>
      </w:r>
      <w:r w:rsidR="0084207D">
        <w:rPr>
          <w:rFonts w:ascii="仿宋_GB2312" w:eastAsia="仿宋_GB2312" w:hAnsi="仿宋_GB2312" w:cs="仿宋_GB2312" w:hint="eastAsia"/>
          <w:sz w:val="32"/>
          <w:szCs w:val="32"/>
        </w:rPr>
        <w:t>要</w:t>
      </w:r>
      <w:r w:rsidR="008F6741">
        <w:rPr>
          <w:rFonts w:ascii="仿宋_GB2312" w:eastAsia="仿宋_GB2312" w:hAnsi="仿宋_GB2312" w:cs="仿宋_GB2312" w:hint="eastAsia"/>
          <w:sz w:val="32"/>
          <w:szCs w:val="32"/>
        </w:rPr>
        <w:t>赓续</w:t>
      </w:r>
      <w:r w:rsidR="008D0E05" w:rsidRPr="00B33FCB">
        <w:rPr>
          <w:rFonts w:ascii="仿宋_GB2312" w:eastAsia="仿宋_GB2312" w:hAnsi="仿宋_GB2312" w:cs="仿宋_GB2312" w:hint="eastAsia"/>
          <w:sz w:val="32"/>
          <w:szCs w:val="32"/>
        </w:rPr>
        <w:t>弘扬伟大建党精神，将党百年奋斗的历史经验融入学校事业发展</w:t>
      </w:r>
      <w:r w:rsidR="008F6741">
        <w:rPr>
          <w:rFonts w:ascii="仿宋_GB2312" w:eastAsia="仿宋_GB2312" w:hAnsi="仿宋_GB2312" w:cs="仿宋_GB2312" w:hint="eastAsia"/>
          <w:sz w:val="32"/>
          <w:szCs w:val="32"/>
        </w:rPr>
        <w:t>的</w:t>
      </w:r>
      <w:r w:rsidR="00E9617B">
        <w:rPr>
          <w:rFonts w:ascii="仿宋_GB2312" w:eastAsia="仿宋_GB2312" w:hAnsi="仿宋_GB2312" w:cs="仿宋_GB2312" w:hint="eastAsia"/>
          <w:sz w:val="32"/>
          <w:szCs w:val="32"/>
        </w:rPr>
        <w:t>全过程</w:t>
      </w:r>
      <w:r w:rsidR="00B33FCB" w:rsidRPr="00B33FCB">
        <w:rPr>
          <w:rFonts w:ascii="仿宋_GB2312" w:eastAsia="仿宋_GB2312" w:hAnsi="仿宋_GB2312" w:cs="仿宋_GB2312" w:hint="eastAsia"/>
          <w:sz w:val="32"/>
          <w:szCs w:val="32"/>
        </w:rPr>
        <w:t>，</w:t>
      </w:r>
      <w:r w:rsidR="008F6741">
        <w:rPr>
          <w:rFonts w:ascii="仿宋_GB2312" w:eastAsia="仿宋_GB2312" w:hAnsi="华文仿宋" w:hint="eastAsia"/>
          <w:sz w:val="32"/>
          <w:szCs w:val="32"/>
        </w:rPr>
        <w:t>立足新发展阶段、贯彻新发展理念、</w:t>
      </w:r>
      <w:r w:rsidR="009606FA" w:rsidRPr="00B33FCB">
        <w:rPr>
          <w:rFonts w:ascii="仿宋_GB2312" w:eastAsia="仿宋_GB2312" w:hAnsi="华文仿宋" w:hint="eastAsia"/>
          <w:sz w:val="32"/>
          <w:szCs w:val="32"/>
        </w:rPr>
        <w:t>构建新发展格局，</w:t>
      </w:r>
      <w:r w:rsidR="00BE4AD1" w:rsidRPr="00B33FCB">
        <w:rPr>
          <w:rFonts w:ascii="仿宋_GB2312" w:eastAsia="仿宋_GB2312" w:hAnsi="仿宋_GB2312" w:cs="仿宋_GB2312" w:hint="eastAsia"/>
          <w:sz w:val="32"/>
          <w:szCs w:val="32"/>
        </w:rPr>
        <w:t>深刻认识“两个确立”的决定性意义，进一步增强“四个意识”、坚定“四个自信”、做到“两个维护”，坚定不移以“5+1工程”为总抓手，</w:t>
      </w:r>
      <w:r w:rsidR="00E9617B">
        <w:rPr>
          <w:rFonts w:ascii="仿宋_GB2312" w:eastAsia="仿宋_GB2312" w:hAnsi="仿宋_GB2312" w:cs="仿宋_GB2312" w:hint="eastAsia"/>
          <w:sz w:val="32"/>
          <w:szCs w:val="32"/>
        </w:rPr>
        <w:t>以高度的政治自觉贯彻落实党的重大决策部署，始终与党中央</w:t>
      </w:r>
      <w:r w:rsidR="00E9617B" w:rsidRPr="00E9617B">
        <w:rPr>
          <w:rFonts w:ascii="仿宋_GB2312" w:eastAsia="仿宋_GB2312" w:hAnsi="仿宋_GB2312" w:cs="仿宋_GB2312" w:hint="eastAsia"/>
          <w:sz w:val="32"/>
          <w:szCs w:val="32"/>
        </w:rPr>
        <w:t>思想同心、目标同向、步调同拍</w:t>
      </w:r>
      <w:r w:rsidR="00E9617B">
        <w:rPr>
          <w:rFonts w:ascii="仿宋_GB2312" w:eastAsia="仿宋_GB2312" w:hAnsi="仿宋_GB2312" w:cs="仿宋_GB2312" w:hint="eastAsia"/>
          <w:sz w:val="32"/>
          <w:szCs w:val="32"/>
        </w:rPr>
        <w:t>。全体师生</w:t>
      </w:r>
      <w:r w:rsidR="00FB6F83">
        <w:rPr>
          <w:rFonts w:ascii="仿宋_GB2312" w:eastAsia="仿宋_GB2312" w:hAnsi="仿宋_GB2312" w:cs="仿宋_GB2312" w:hint="eastAsia"/>
          <w:sz w:val="32"/>
          <w:szCs w:val="32"/>
        </w:rPr>
        <w:t>要</w:t>
      </w:r>
      <w:r w:rsidR="00F11BF6" w:rsidRPr="00B33FCB">
        <w:rPr>
          <w:rFonts w:ascii="仿宋_GB2312" w:eastAsia="仿宋_GB2312" w:hAnsi="仿宋_GB2312" w:cs="仿宋_GB2312" w:hint="eastAsia"/>
          <w:sz w:val="32"/>
          <w:szCs w:val="32"/>
        </w:rPr>
        <w:t>以</w:t>
      </w:r>
      <w:r w:rsidR="001167F9" w:rsidRPr="00B33FCB">
        <w:rPr>
          <w:rFonts w:ascii="仿宋_GB2312" w:eastAsia="仿宋_GB2312" w:hAnsi="仿宋_GB2312" w:cs="仿宋_GB2312" w:hint="eastAsia"/>
          <w:sz w:val="32"/>
          <w:szCs w:val="32"/>
        </w:rPr>
        <w:t>舍我其谁</w:t>
      </w:r>
      <w:r w:rsidR="00F11BF6" w:rsidRPr="00B33FCB">
        <w:rPr>
          <w:rFonts w:ascii="仿宋_GB2312" w:eastAsia="仿宋_GB2312" w:hAnsi="仿宋_GB2312" w:cs="仿宋_GB2312" w:hint="eastAsia"/>
          <w:sz w:val="32"/>
          <w:szCs w:val="32"/>
        </w:rPr>
        <w:t>的使命感、</w:t>
      </w:r>
      <w:r w:rsidR="001167F9" w:rsidRPr="00B33FCB">
        <w:rPr>
          <w:rFonts w:ascii="仿宋_GB2312" w:eastAsia="仿宋_GB2312" w:hAnsi="仿宋_GB2312" w:cs="仿宋_GB2312" w:hint="eastAsia"/>
          <w:sz w:val="32"/>
          <w:szCs w:val="32"/>
        </w:rPr>
        <w:t>责无旁贷的</w:t>
      </w:r>
      <w:r w:rsidR="00F11BF6" w:rsidRPr="00B33FCB">
        <w:rPr>
          <w:rFonts w:ascii="仿宋_GB2312" w:eastAsia="仿宋_GB2312" w:hAnsi="仿宋_GB2312" w:cs="仿宋_GB2312" w:hint="eastAsia"/>
          <w:sz w:val="32"/>
          <w:szCs w:val="32"/>
        </w:rPr>
        <w:t>责任感和</w:t>
      </w:r>
      <w:r w:rsidR="001167F9" w:rsidRPr="00B33FCB">
        <w:rPr>
          <w:rFonts w:ascii="仿宋_GB2312" w:eastAsia="仿宋_GB2312" w:hAnsi="仿宋_GB2312" w:cs="仿宋_GB2312" w:hint="eastAsia"/>
          <w:sz w:val="32"/>
          <w:szCs w:val="32"/>
        </w:rPr>
        <w:t>时不待我的</w:t>
      </w:r>
      <w:r w:rsidR="00F11BF6" w:rsidRPr="00B33FCB">
        <w:rPr>
          <w:rFonts w:ascii="仿宋_GB2312" w:eastAsia="仿宋_GB2312" w:hAnsi="仿宋_GB2312" w:cs="仿宋_GB2312" w:hint="eastAsia"/>
          <w:sz w:val="32"/>
          <w:szCs w:val="32"/>
        </w:rPr>
        <w:t>紧迫</w:t>
      </w:r>
      <w:r w:rsidR="00C31D57" w:rsidRPr="00B33FCB">
        <w:rPr>
          <w:rFonts w:ascii="仿宋_GB2312" w:eastAsia="仿宋_GB2312" w:hAnsi="仿宋_GB2312" w:cs="仿宋_GB2312" w:hint="eastAsia"/>
          <w:sz w:val="32"/>
          <w:szCs w:val="32"/>
        </w:rPr>
        <w:t>感，锐意改革、奋发作为</w:t>
      </w:r>
      <w:r w:rsidR="00F11BF6" w:rsidRPr="00B33FCB">
        <w:rPr>
          <w:rFonts w:ascii="仿宋_GB2312" w:eastAsia="仿宋_GB2312" w:hAnsi="仿宋_GB2312" w:cs="仿宋_GB2312" w:hint="eastAsia"/>
          <w:sz w:val="32"/>
          <w:szCs w:val="32"/>
        </w:rPr>
        <w:t>。</w:t>
      </w:r>
    </w:p>
    <w:p w14:paraId="2DD1C2F7" w14:textId="77777777" w:rsidR="00F11BF6" w:rsidRPr="00B34B7C" w:rsidRDefault="00F11BF6" w:rsidP="00F11BF6">
      <w:pPr>
        <w:spacing w:line="560" w:lineRule="exact"/>
        <w:ind w:firstLineChars="200" w:firstLine="643"/>
        <w:contextualSpacing/>
        <w:rPr>
          <w:rFonts w:ascii="仿宋_GB2312" w:eastAsia="楷体" w:hAnsi="仿宋_GB2312" w:cs="仿宋_GB2312"/>
          <w:sz w:val="32"/>
          <w:szCs w:val="32"/>
        </w:rPr>
      </w:pPr>
      <w:r>
        <w:rPr>
          <w:rFonts w:ascii="楷体" w:eastAsia="楷体" w:hAnsi="楷体" w:hint="eastAsia"/>
          <w:b/>
          <w:sz w:val="32"/>
          <w:szCs w:val="32"/>
        </w:rPr>
        <w:t>（一）工作</w:t>
      </w:r>
      <w:r w:rsidRPr="00B34B7C">
        <w:rPr>
          <w:rFonts w:ascii="楷体" w:eastAsia="楷体" w:hAnsi="楷体" w:hint="eastAsia"/>
          <w:b/>
          <w:sz w:val="32"/>
          <w:szCs w:val="32"/>
        </w:rPr>
        <w:t>思路</w:t>
      </w:r>
    </w:p>
    <w:p w14:paraId="5CED669C" w14:textId="7AF42755" w:rsidR="00BF5D49" w:rsidRDefault="00BE4AD1" w:rsidP="00AE3A56">
      <w:pPr>
        <w:spacing w:line="560" w:lineRule="exact"/>
        <w:ind w:firstLineChars="200" w:firstLine="640"/>
        <w:contextualSpacing/>
        <w:rPr>
          <w:rFonts w:ascii="仿宋_GB2312" w:eastAsia="仿宋_GB2312" w:hAnsi="华文仿宋"/>
          <w:sz w:val="32"/>
          <w:szCs w:val="32"/>
        </w:rPr>
      </w:pPr>
      <w:r>
        <w:rPr>
          <w:rFonts w:ascii="楷体" w:eastAsia="楷体" w:hAnsi="楷体" w:hint="eastAsia"/>
          <w:sz w:val="32"/>
          <w:szCs w:val="32"/>
        </w:rPr>
        <w:t>一是要</w:t>
      </w:r>
      <w:r w:rsidR="00412558" w:rsidRPr="00412558">
        <w:rPr>
          <w:rFonts w:ascii="楷体" w:eastAsia="楷体" w:hAnsi="楷体" w:hint="eastAsia"/>
          <w:sz w:val="32"/>
          <w:szCs w:val="32"/>
        </w:rPr>
        <w:t>深刻领会</w:t>
      </w:r>
      <w:r w:rsidR="0084207D">
        <w:rPr>
          <w:rFonts w:ascii="楷体" w:eastAsia="楷体" w:hAnsi="楷体" w:hint="eastAsia"/>
          <w:sz w:val="32"/>
          <w:szCs w:val="32"/>
        </w:rPr>
        <w:t>全面贯彻</w:t>
      </w:r>
      <w:r w:rsidR="00412558" w:rsidRPr="00412558">
        <w:rPr>
          <w:rFonts w:ascii="楷体" w:eastAsia="楷体" w:hAnsi="楷体" w:hint="eastAsia"/>
          <w:sz w:val="32"/>
          <w:szCs w:val="32"/>
        </w:rPr>
        <w:t>党中央的战略部署和工作要求</w:t>
      </w:r>
      <w:r w:rsidR="00412558">
        <w:rPr>
          <w:rFonts w:ascii="楷体" w:eastAsia="楷体" w:hAnsi="楷体" w:hint="eastAsia"/>
          <w:sz w:val="32"/>
          <w:szCs w:val="32"/>
        </w:rPr>
        <w:t>。</w:t>
      </w:r>
      <w:r w:rsidR="00AE3A56" w:rsidRPr="00AE3A56">
        <w:rPr>
          <w:rFonts w:ascii="仿宋_GB2312" w:eastAsia="仿宋_GB2312" w:hAnsi="仿宋_GB2312" w:cs="仿宋_GB2312" w:hint="eastAsia"/>
          <w:sz w:val="32"/>
          <w:szCs w:val="32"/>
        </w:rPr>
        <w:t>坚持用习近平新时代中国特色社会主义思想武装头脑，</w:t>
      </w:r>
      <w:r w:rsidR="00BF5D49">
        <w:rPr>
          <w:rFonts w:ascii="仿宋_GB2312" w:eastAsia="仿宋_GB2312" w:hAnsi="华文仿宋" w:hint="eastAsia"/>
          <w:sz w:val="32"/>
          <w:szCs w:val="32"/>
        </w:rPr>
        <w:t>深入贯彻党的十九大和十九届历次全会精神，全面贯彻</w:t>
      </w:r>
      <w:r w:rsidR="00BF5D49" w:rsidRPr="00EF37E4">
        <w:rPr>
          <w:rFonts w:ascii="仿宋_GB2312" w:eastAsia="仿宋_GB2312" w:hAnsi="华文仿宋" w:hint="eastAsia"/>
          <w:sz w:val="32"/>
          <w:szCs w:val="32"/>
        </w:rPr>
        <w:t>落实习近平总书记关于教育的重要论述和全国教育大会、中央人才工作会议、</w:t>
      </w:r>
      <w:r w:rsidR="00BF5D49">
        <w:rPr>
          <w:rFonts w:ascii="仿宋_GB2312" w:eastAsia="仿宋_GB2312" w:hAnsi="华文仿宋" w:hint="eastAsia"/>
          <w:sz w:val="32"/>
          <w:szCs w:val="32"/>
        </w:rPr>
        <w:t>中央经济工作会议、中央农村工作会议、</w:t>
      </w:r>
      <w:r w:rsidR="00BF5D49" w:rsidRPr="00EF37E4">
        <w:rPr>
          <w:rFonts w:ascii="仿宋_GB2312" w:eastAsia="仿宋_GB2312" w:hAnsi="华文仿宋" w:hint="eastAsia"/>
          <w:sz w:val="32"/>
          <w:szCs w:val="32"/>
        </w:rPr>
        <w:t>全国研究生教育会议精神，</w:t>
      </w:r>
      <w:r w:rsidR="00BF5D49">
        <w:rPr>
          <w:rFonts w:ascii="仿宋_GB2312" w:eastAsia="仿宋_GB2312" w:hAnsi="华文仿宋" w:hint="eastAsia"/>
          <w:sz w:val="32"/>
          <w:szCs w:val="32"/>
        </w:rPr>
        <w:t>全面贯彻党的教育方针，落实立德树人根本任务。</w:t>
      </w:r>
      <w:r w:rsidR="001A4BFE" w:rsidRPr="001A4BFE">
        <w:rPr>
          <w:rFonts w:ascii="仿宋_GB2312" w:eastAsia="仿宋_GB2312" w:hAnsi="华文仿宋" w:hint="eastAsia"/>
          <w:sz w:val="32"/>
          <w:szCs w:val="32"/>
        </w:rPr>
        <w:t>在迈向第二个百年奋斗目标新征程中</w:t>
      </w:r>
      <w:r w:rsidR="001A4BFE">
        <w:rPr>
          <w:rFonts w:ascii="仿宋_GB2312" w:eastAsia="仿宋_GB2312" w:hAnsi="华文仿宋" w:hint="eastAsia"/>
          <w:sz w:val="32"/>
          <w:szCs w:val="32"/>
        </w:rPr>
        <w:t>，</w:t>
      </w:r>
      <w:r w:rsidR="001A4BFE">
        <w:rPr>
          <w:rFonts w:ascii="仿宋_GB2312" w:eastAsia="仿宋_GB2312" w:hAnsi="华文仿宋"/>
          <w:sz w:val="32"/>
          <w:szCs w:val="32"/>
        </w:rPr>
        <w:t>我们</w:t>
      </w:r>
      <w:r w:rsidR="001A4BFE">
        <w:rPr>
          <w:rFonts w:ascii="仿宋_GB2312" w:eastAsia="仿宋_GB2312" w:hAnsi="华文仿宋" w:hint="eastAsia"/>
          <w:sz w:val="32"/>
          <w:szCs w:val="32"/>
        </w:rPr>
        <w:t>要</w:t>
      </w:r>
      <w:r w:rsidR="001A4BFE" w:rsidRPr="001A4BFE">
        <w:rPr>
          <w:rFonts w:ascii="仿宋_GB2312" w:eastAsia="仿宋_GB2312" w:hAnsi="华文仿宋"/>
          <w:sz w:val="32"/>
          <w:szCs w:val="32"/>
        </w:rPr>
        <w:t>牢记</w:t>
      </w:r>
      <w:r w:rsidR="00803E0D">
        <w:rPr>
          <w:rFonts w:ascii="仿宋_GB2312" w:eastAsia="仿宋_GB2312" w:hAnsi="华文仿宋" w:hint="eastAsia"/>
          <w:sz w:val="32"/>
          <w:szCs w:val="32"/>
        </w:rPr>
        <w:t>习近平总书记</w:t>
      </w:r>
      <w:r w:rsidR="001A4BFE" w:rsidRPr="001A4BFE">
        <w:rPr>
          <w:rFonts w:ascii="仿宋_GB2312" w:eastAsia="仿宋_GB2312" w:hAnsi="华文仿宋"/>
          <w:sz w:val="32"/>
          <w:szCs w:val="32"/>
        </w:rPr>
        <w:t>嘱托</w:t>
      </w:r>
      <w:r w:rsidR="001A4BFE">
        <w:rPr>
          <w:rFonts w:ascii="仿宋_GB2312" w:eastAsia="仿宋_GB2312" w:hAnsi="华文仿宋" w:hint="eastAsia"/>
          <w:sz w:val="32"/>
          <w:szCs w:val="32"/>
        </w:rPr>
        <w:t>，</w:t>
      </w:r>
      <w:r w:rsidR="001A4BFE" w:rsidRPr="001A4BFE">
        <w:rPr>
          <w:rFonts w:ascii="仿宋_GB2312" w:eastAsia="仿宋_GB2312" w:hAnsi="华文仿宋" w:hint="eastAsia"/>
          <w:sz w:val="32"/>
          <w:szCs w:val="32"/>
        </w:rPr>
        <w:t>清醒认识百年未有之大变局的核心内涵</w:t>
      </w:r>
      <w:r w:rsidR="008F6741">
        <w:rPr>
          <w:rFonts w:ascii="仿宋_GB2312" w:eastAsia="仿宋_GB2312" w:hAnsi="华文仿宋" w:hint="eastAsia"/>
          <w:sz w:val="32"/>
          <w:szCs w:val="32"/>
        </w:rPr>
        <w:t>，</w:t>
      </w:r>
      <w:r w:rsidR="001A4BFE" w:rsidRPr="001A4BFE">
        <w:rPr>
          <w:rFonts w:ascii="仿宋_GB2312" w:eastAsia="仿宋_GB2312" w:hAnsi="华文仿宋" w:hint="eastAsia"/>
          <w:sz w:val="32"/>
          <w:szCs w:val="32"/>
        </w:rPr>
        <w:t>深刻理解创新是实现高质量发展的必然途径</w:t>
      </w:r>
      <w:r w:rsidR="008F6741">
        <w:rPr>
          <w:rFonts w:ascii="仿宋_GB2312" w:eastAsia="仿宋_GB2312" w:hAnsi="华文仿宋" w:hint="eastAsia"/>
          <w:sz w:val="32"/>
          <w:szCs w:val="32"/>
        </w:rPr>
        <w:t>，</w:t>
      </w:r>
      <w:r w:rsidR="001A4BFE" w:rsidRPr="001A4BFE">
        <w:rPr>
          <w:rFonts w:ascii="仿宋_GB2312" w:eastAsia="仿宋_GB2312" w:hAnsi="华文仿宋"/>
          <w:sz w:val="32"/>
          <w:szCs w:val="32"/>
        </w:rPr>
        <w:t>立足新发展阶段</w:t>
      </w:r>
      <w:r w:rsidR="008F6741">
        <w:rPr>
          <w:rFonts w:ascii="仿宋_GB2312" w:eastAsia="仿宋_GB2312" w:hAnsi="华文仿宋" w:hint="eastAsia"/>
          <w:sz w:val="32"/>
          <w:szCs w:val="32"/>
        </w:rPr>
        <w:t>，</w:t>
      </w:r>
      <w:r w:rsidR="001A4BFE" w:rsidRPr="001A4BFE">
        <w:rPr>
          <w:rFonts w:ascii="仿宋_GB2312" w:eastAsia="仿宋_GB2312" w:hAnsi="华文仿宋"/>
          <w:sz w:val="32"/>
          <w:szCs w:val="32"/>
        </w:rPr>
        <w:t>贯彻新发展理念</w:t>
      </w:r>
      <w:r w:rsidR="008F6741">
        <w:rPr>
          <w:rFonts w:ascii="仿宋_GB2312" w:eastAsia="仿宋_GB2312" w:hAnsi="华文仿宋" w:hint="eastAsia"/>
          <w:sz w:val="32"/>
          <w:szCs w:val="32"/>
        </w:rPr>
        <w:t>，</w:t>
      </w:r>
      <w:r w:rsidR="00EA1FB3">
        <w:rPr>
          <w:rFonts w:ascii="仿宋_GB2312" w:eastAsia="仿宋_GB2312" w:hAnsi="华文仿宋" w:hint="eastAsia"/>
          <w:sz w:val="32"/>
          <w:szCs w:val="32"/>
        </w:rPr>
        <w:t>构建</w:t>
      </w:r>
      <w:r w:rsidR="001A4BFE" w:rsidRPr="001A4BFE">
        <w:rPr>
          <w:rFonts w:ascii="仿宋_GB2312" w:eastAsia="仿宋_GB2312" w:hAnsi="华文仿宋"/>
          <w:sz w:val="32"/>
          <w:szCs w:val="32"/>
        </w:rPr>
        <w:t>新发展格局</w:t>
      </w:r>
      <w:r w:rsidR="002F7AC1">
        <w:rPr>
          <w:rFonts w:ascii="仿宋_GB2312" w:eastAsia="仿宋_GB2312" w:hAnsi="华文仿宋" w:hint="eastAsia"/>
          <w:sz w:val="32"/>
          <w:szCs w:val="32"/>
        </w:rPr>
        <w:t>，</w:t>
      </w:r>
      <w:r w:rsidR="00BF5D49" w:rsidRPr="00EF37E4">
        <w:rPr>
          <w:rFonts w:ascii="仿宋_GB2312" w:eastAsia="仿宋_GB2312" w:hAnsi="华文仿宋"/>
          <w:sz w:val="32"/>
          <w:szCs w:val="32"/>
        </w:rPr>
        <w:t>服务国家</w:t>
      </w:r>
      <w:r w:rsidR="00BF5D49">
        <w:rPr>
          <w:rFonts w:ascii="仿宋_GB2312" w:eastAsia="仿宋_GB2312" w:hAnsi="华文仿宋" w:hint="eastAsia"/>
          <w:sz w:val="32"/>
          <w:szCs w:val="32"/>
        </w:rPr>
        <w:t>急需</w:t>
      </w:r>
      <w:r w:rsidR="002F7AC1">
        <w:rPr>
          <w:rFonts w:ascii="仿宋_GB2312" w:eastAsia="仿宋_GB2312" w:hAnsi="华文仿宋" w:hint="eastAsia"/>
          <w:sz w:val="32"/>
          <w:szCs w:val="32"/>
        </w:rPr>
        <w:t>，</w:t>
      </w:r>
      <w:r w:rsidR="00BF5D49" w:rsidRPr="00AE3A56">
        <w:rPr>
          <w:rFonts w:ascii="仿宋_GB2312" w:eastAsia="仿宋_GB2312" w:hAnsi="华文仿宋" w:hint="eastAsia"/>
          <w:sz w:val="32"/>
          <w:szCs w:val="32"/>
        </w:rPr>
        <w:t>不折不扣把党中央决策部署落实到位。</w:t>
      </w:r>
    </w:p>
    <w:p w14:paraId="70E26C1A" w14:textId="6B3F2912" w:rsidR="00533FD0" w:rsidRPr="007D344D" w:rsidRDefault="00533FD0" w:rsidP="00533FD0">
      <w:pPr>
        <w:spacing w:line="560" w:lineRule="exact"/>
        <w:ind w:firstLineChars="200" w:firstLine="640"/>
        <w:contextualSpacing/>
        <w:rPr>
          <w:rFonts w:ascii="楷体" w:eastAsia="楷体" w:hAnsi="楷体"/>
          <w:sz w:val="32"/>
          <w:szCs w:val="32"/>
        </w:rPr>
      </w:pPr>
      <w:r>
        <w:rPr>
          <w:rFonts w:ascii="楷体" w:eastAsia="楷体" w:hAnsi="楷体" w:hint="eastAsia"/>
          <w:sz w:val="32"/>
          <w:szCs w:val="32"/>
        </w:rPr>
        <w:t>二是要清醒认识学校</w:t>
      </w:r>
      <w:r w:rsidRPr="004F2529">
        <w:rPr>
          <w:rFonts w:ascii="楷体" w:eastAsia="楷体" w:hAnsi="楷体" w:hint="eastAsia"/>
          <w:sz w:val="32"/>
          <w:szCs w:val="32"/>
        </w:rPr>
        <w:t>的</w:t>
      </w:r>
      <w:r>
        <w:rPr>
          <w:rFonts w:ascii="楷体" w:eastAsia="楷体" w:hAnsi="楷体" w:hint="eastAsia"/>
          <w:sz w:val="32"/>
          <w:szCs w:val="32"/>
        </w:rPr>
        <w:t>地位作用</w:t>
      </w:r>
      <w:r w:rsidRPr="004F2529">
        <w:rPr>
          <w:rFonts w:ascii="楷体" w:eastAsia="楷体" w:hAnsi="楷体" w:hint="eastAsia"/>
          <w:sz w:val="32"/>
          <w:szCs w:val="32"/>
        </w:rPr>
        <w:t>和使命责任</w:t>
      </w:r>
      <w:r>
        <w:rPr>
          <w:rFonts w:ascii="楷体" w:eastAsia="楷体" w:hAnsi="楷体" w:hint="eastAsia"/>
          <w:sz w:val="32"/>
          <w:szCs w:val="32"/>
        </w:rPr>
        <w:t>。</w:t>
      </w:r>
      <w:r w:rsidRPr="007D344D">
        <w:rPr>
          <w:rFonts w:ascii="仿宋_GB2312" w:eastAsia="仿宋_GB2312" w:hAnsi="楷体" w:hint="eastAsia"/>
          <w:sz w:val="32"/>
          <w:szCs w:val="32"/>
        </w:rPr>
        <w:t>我们要清醒认识</w:t>
      </w:r>
      <w:r>
        <w:rPr>
          <w:rFonts w:ascii="仿宋_GB2312" w:eastAsia="仿宋_GB2312" w:hAnsi="楷体" w:hint="eastAsia"/>
          <w:sz w:val="32"/>
          <w:szCs w:val="32"/>
        </w:rPr>
        <w:t>到</w:t>
      </w:r>
      <w:r w:rsidRPr="007D344D">
        <w:rPr>
          <w:rFonts w:ascii="仿宋_GB2312" w:eastAsia="仿宋_GB2312" w:hAnsi="楷体" w:hint="eastAsia"/>
          <w:sz w:val="32"/>
          <w:szCs w:val="32"/>
        </w:rPr>
        <w:t>中国农大在国家、在高校、在农林高校的地位作用和使命责任。在国家层面</w:t>
      </w:r>
      <w:r>
        <w:rPr>
          <w:rFonts w:ascii="仿宋_GB2312" w:eastAsia="仿宋_GB2312" w:hAnsi="楷体" w:hint="eastAsia"/>
          <w:sz w:val="32"/>
          <w:szCs w:val="32"/>
        </w:rPr>
        <w:t>，学校的</w:t>
      </w:r>
      <w:r w:rsidRPr="007D344D">
        <w:rPr>
          <w:rFonts w:ascii="仿宋_GB2312" w:eastAsia="仿宋_GB2312" w:hAnsi="楷体" w:hint="eastAsia"/>
          <w:sz w:val="32"/>
          <w:szCs w:val="32"/>
        </w:rPr>
        <w:t>一流学科在满足国家</w:t>
      </w:r>
      <w:r>
        <w:rPr>
          <w:rFonts w:ascii="仿宋_GB2312" w:eastAsia="仿宋_GB2312" w:hAnsi="楷体" w:hint="eastAsia"/>
          <w:sz w:val="32"/>
          <w:szCs w:val="32"/>
        </w:rPr>
        <w:t>农业农村现代化建设中具有</w:t>
      </w:r>
      <w:r w:rsidR="006477BA">
        <w:rPr>
          <w:rFonts w:ascii="仿宋_GB2312" w:eastAsia="仿宋_GB2312" w:hAnsi="楷体" w:hint="eastAsia"/>
          <w:sz w:val="32"/>
          <w:szCs w:val="32"/>
        </w:rPr>
        <w:t>举足轻重地位；</w:t>
      </w:r>
      <w:r>
        <w:rPr>
          <w:rFonts w:ascii="仿宋_GB2312" w:eastAsia="仿宋_GB2312" w:hAnsi="楷体" w:hint="eastAsia"/>
          <w:sz w:val="32"/>
          <w:szCs w:val="32"/>
        </w:rPr>
        <w:t>在全国高校中，学校的一流学科具备进入世界一流</w:t>
      </w:r>
      <w:r w:rsidRPr="007D344D">
        <w:rPr>
          <w:rFonts w:ascii="仿宋_GB2312" w:eastAsia="仿宋_GB2312" w:hAnsi="楷体" w:hint="eastAsia"/>
          <w:sz w:val="32"/>
          <w:szCs w:val="32"/>
        </w:rPr>
        <w:t>的潜力</w:t>
      </w:r>
      <w:r w:rsidR="006477BA">
        <w:rPr>
          <w:rFonts w:ascii="仿宋_GB2312" w:eastAsia="仿宋_GB2312" w:hAnsi="楷体" w:hint="eastAsia"/>
          <w:sz w:val="32"/>
          <w:szCs w:val="32"/>
        </w:rPr>
        <w:t>；</w:t>
      </w:r>
      <w:r w:rsidRPr="007D344D">
        <w:rPr>
          <w:rFonts w:ascii="仿宋_GB2312" w:eastAsia="仿宋_GB2312" w:hAnsi="楷体" w:hint="eastAsia"/>
          <w:sz w:val="32"/>
          <w:szCs w:val="32"/>
        </w:rPr>
        <w:t>在农林高校中，教育部对学校提出了</w:t>
      </w:r>
      <w:r>
        <w:rPr>
          <w:rFonts w:ascii="仿宋_GB2312" w:eastAsia="仿宋_GB2312" w:hAnsi="楷体" w:hint="eastAsia"/>
          <w:sz w:val="32"/>
          <w:szCs w:val="32"/>
        </w:rPr>
        <w:t>要</w:t>
      </w:r>
      <w:r w:rsidRPr="007D344D">
        <w:rPr>
          <w:rFonts w:ascii="仿宋_GB2312" w:eastAsia="仿宋_GB2312" w:hAnsi="楷体" w:hint="eastAsia"/>
          <w:sz w:val="32"/>
          <w:szCs w:val="32"/>
        </w:rPr>
        <w:t>进一步发挥对国内涉农高校的引领</w:t>
      </w:r>
      <w:r>
        <w:rPr>
          <w:rFonts w:ascii="仿宋_GB2312" w:eastAsia="仿宋_GB2312" w:hAnsi="楷体" w:hint="eastAsia"/>
          <w:sz w:val="32"/>
          <w:szCs w:val="32"/>
        </w:rPr>
        <w:t>作用。因此，我们</w:t>
      </w:r>
      <w:r w:rsidRPr="007D344D">
        <w:rPr>
          <w:rFonts w:ascii="仿宋_GB2312" w:eastAsia="仿宋_GB2312" w:hAnsi="楷体" w:hint="eastAsia"/>
          <w:sz w:val="32"/>
          <w:szCs w:val="32"/>
        </w:rPr>
        <w:t>要</w:t>
      </w:r>
      <w:r w:rsidR="006477BA">
        <w:rPr>
          <w:rFonts w:ascii="仿宋_GB2312" w:eastAsia="仿宋_GB2312" w:hAnsi="楷体" w:hint="eastAsia"/>
          <w:sz w:val="32"/>
          <w:szCs w:val="32"/>
        </w:rPr>
        <w:t>进行</w:t>
      </w:r>
      <w:r w:rsidR="007B78D2" w:rsidRPr="007D344D">
        <w:rPr>
          <w:rFonts w:ascii="仿宋_GB2312" w:eastAsia="仿宋_GB2312" w:hAnsi="楷体" w:hint="eastAsia"/>
          <w:sz w:val="32"/>
          <w:szCs w:val="32"/>
        </w:rPr>
        <w:t>认真</w:t>
      </w:r>
      <w:r w:rsidRPr="007D344D">
        <w:rPr>
          <w:rFonts w:ascii="仿宋_GB2312" w:eastAsia="仿宋_GB2312" w:hAnsi="楷体" w:hint="eastAsia"/>
          <w:sz w:val="32"/>
          <w:szCs w:val="32"/>
        </w:rPr>
        <w:t>研判，</w:t>
      </w:r>
      <w:r>
        <w:rPr>
          <w:rFonts w:ascii="仿宋_GB2312" w:eastAsia="仿宋_GB2312" w:hAnsi="楷体" w:hint="eastAsia"/>
          <w:sz w:val="32"/>
          <w:szCs w:val="32"/>
        </w:rPr>
        <w:t>更加</w:t>
      </w:r>
      <w:r w:rsidRPr="007D344D">
        <w:rPr>
          <w:rFonts w:ascii="仿宋_GB2312" w:eastAsia="仿宋_GB2312" w:hAnsi="楷体" w:hint="eastAsia"/>
          <w:sz w:val="32"/>
          <w:szCs w:val="32"/>
        </w:rPr>
        <w:t>突出</w:t>
      </w:r>
      <w:r w:rsidR="008240C4">
        <w:rPr>
          <w:rFonts w:ascii="仿宋_GB2312" w:eastAsia="仿宋_GB2312" w:hAnsi="楷体" w:hint="eastAsia"/>
          <w:sz w:val="32"/>
          <w:szCs w:val="32"/>
        </w:rPr>
        <w:t>学校</w:t>
      </w:r>
      <w:r>
        <w:rPr>
          <w:rFonts w:ascii="仿宋_GB2312" w:eastAsia="仿宋_GB2312" w:hAnsi="楷体" w:hint="eastAsia"/>
          <w:sz w:val="32"/>
          <w:szCs w:val="32"/>
        </w:rPr>
        <w:t>在</w:t>
      </w:r>
      <w:r w:rsidRPr="007D344D">
        <w:rPr>
          <w:rFonts w:ascii="仿宋_GB2312" w:eastAsia="仿宋_GB2312" w:hAnsi="楷体" w:hint="eastAsia"/>
          <w:sz w:val="32"/>
          <w:szCs w:val="32"/>
        </w:rPr>
        <w:t>全国涉农高校</w:t>
      </w:r>
      <w:r>
        <w:rPr>
          <w:rFonts w:ascii="仿宋_GB2312" w:eastAsia="仿宋_GB2312" w:hAnsi="楷体" w:hint="eastAsia"/>
          <w:sz w:val="32"/>
          <w:szCs w:val="32"/>
        </w:rPr>
        <w:t>中的引领与示范作用</w:t>
      </w:r>
      <w:r w:rsidRPr="007D344D">
        <w:rPr>
          <w:rFonts w:ascii="仿宋_GB2312" w:eastAsia="仿宋_GB2312" w:hAnsi="楷体" w:hint="eastAsia"/>
          <w:sz w:val="32"/>
          <w:szCs w:val="32"/>
        </w:rPr>
        <w:t>。</w:t>
      </w:r>
    </w:p>
    <w:p w14:paraId="2E909286" w14:textId="04191647" w:rsidR="005C217F" w:rsidRPr="00256ADA" w:rsidRDefault="00533FD0" w:rsidP="00256ADA">
      <w:pPr>
        <w:spacing w:line="560" w:lineRule="exact"/>
        <w:ind w:firstLineChars="200" w:firstLine="640"/>
        <w:contextualSpacing/>
        <w:rPr>
          <w:rFonts w:ascii="仿宋_GB2312" w:eastAsia="仿宋_GB2312" w:hAnsi="仿宋_GB2312" w:cs="仿宋_GB2312"/>
          <w:sz w:val="32"/>
          <w:szCs w:val="32"/>
        </w:rPr>
      </w:pPr>
      <w:r w:rsidRPr="0055363C">
        <w:rPr>
          <w:rFonts w:ascii="楷体" w:eastAsia="楷体" w:hAnsi="楷体" w:hint="eastAsia"/>
          <w:sz w:val="32"/>
          <w:szCs w:val="32"/>
        </w:rPr>
        <w:t>三</w:t>
      </w:r>
      <w:r w:rsidR="00412558" w:rsidRPr="0055363C">
        <w:rPr>
          <w:rFonts w:ascii="楷体" w:eastAsia="楷体" w:hAnsi="楷体" w:hint="eastAsia"/>
          <w:sz w:val="32"/>
          <w:szCs w:val="32"/>
        </w:rPr>
        <w:t>是要</w:t>
      </w:r>
      <w:r w:rsidR="005C217F" w:rsidRPr="0055363C">
        <w:rPr>
          <w:rFonts w:ascii="楷体" w:eastAsia="楷体" w:hAnsi="楷体" w:hint="eastAsia"/>
          <w:sz w:val="32"/>
          <w:szCs w:val="32"/>
        </w:rPr>
        <w:t>充分发挥</w:t>
      </w:r>
      <w:r w:rsidR="009A1B22" w:rsidRPr="0055363C">
        <w:rPr>
          <w:rFonts w:ascii="楷体" w:eastAsia="楷体" w:hAnsi="楷体" w:hint="eastAsia"/>
          <w:sz w:val="32"/>
          <w:szCs w:val="32"/>
        </w:rPr>
        <w:t>规划的</w:t>
      </w:r>
      <w:r w:rsidR="00CD6460" w:rsidRPr="0055363C">
        <w:rPr>
          <w:rFonts w:ascii="楷体" w:eastAsia="楷体" w:hAnsi="楷体" w:hint="eastAsia"/>
          <w:sz w:val="32"/>
          <w:szCs w:val="32"/>
        </w:rPr>
        <w:t>战略</w:t>
      </w:r>
      <w:r w:rsidR="008C59C2" w:rsidRPr="0055363C">
        <w:rPr>
          <w:rFonts w:ascii="楷体" w:eastAsia="楷体" w:hAnsi="楷体" w:hint="eastAsia"/>
          <w:sz w:val="32"/>
          <w:szCs w:val="32"/>
        </w:rPr>
        <w:t>导向</w:t>
      </w:r>
      <w:r w:rsidR="00CD6460" w:rsidRPr="0055363C">
        <w:rPr>
          <w:rFonts w:ascii="楷体" w:eastAsia="楷体" w:hAnsi="楷体" w:hint="eastAsia"/>
          <w:sz w:val="32"/>
          <w:szCs w:val="32"/>
        </w:rPr>
        <w:t>和</w:t>
      </w:r>
      <w:r w:rsidR="009A1B22" w:rsidRPr="0055363C">
        <w:rPr>
          <w:rFonts w:ascii="楷体" w:eastAsia="楷体" w:hAnsi="楷体" w:hint="eastAsia"/>
          <w:sz w:val="32"/>
          <w:szCs w:val="32"/>
        </w:rPr>
        <w:t>引领作用</w:t>
      </w:r>
      <w:r w:rsidR="00412558" w:rsidRPr="0055363C">
        <w:rPr>
          <w:rFonts w:ascii="楷体" w:eastAsia="楷体" w:hAnsi="楷体" w:hint="eastAsia"/>
          <w:sz w:val="32"/>
          <w:szCs w:val="32"/>
        </w:rPr>
        <w:t>。</w:t>
      </w:r>
      <w:r w:rsidR="005C217F" w:rsidRPr="00065644">
        <w:rPr>
          <w:rFonts w:ascii="仿宋_GB2312" w:eastAsia="仿宋_GB2312" w:hAnsi="仿宋_GB2312" w:cs="仿宋_GB2312" w:hint="eastAsia"/>
          <w:sz w:val="32"/>
          <w:szCs w:val="32"/>
        </w:rPr>
        <w:t>新一轮科技革命和产业变革方兴未艾，国际经济、科技、文化、安全、政治以及教育等格局都在发生深刻调整，传统知识与教育面临前所未有的严峻挑战</w:t>
      </w:r>
      <w:r w:rsidR="009340BF">
        <w:rPr>
          <w:rFonts w:ascii="仿宋_GB2312" w:eastAsia="仿宋_GB2312" w:hAnsi="仿宋_GB2312" w:cs="仿宋_GB2312" w:hint="eastAsia"/>
          <w:sz w:val="32"/>
          <w:szCs w:val="32"/>
        </w:rPr>
        <w:t>。</w:t>
      </w:r>
      <w:r w:rsidR="008D31CD">
        <w:rPr>
          <w:rFonts w:ascii="仿宋_GB2312" w:eastAsia="仿宋_GB2312" w:hAnsi="仿宋_GB2312" w:cs="仿宋_GB2312" w:hint="eastAsia"/>
          <w:sz w:val="32"/>
          <w:szCs w:val="32"/>
        </w:rPr>
        <w:t>同时，</w:t>
      </w:r>
      <w:r w:rsidR="005D4A26">
        <w:rPr>
          <w:rFonts w:ascii="仿宋_GB2312" w:eastAsia="仿宋_GB2312" w:hAnsi="仿宋_GB2312" w:cs="仿宋_GB2312" w:hint="eastAsia"/>
          <w:sz w:val="32"/>
          <w:szCs w:val="32"/>
        </w:rPr>
        <w:t>把解决好“三农”问题作为全党工作重中之重，</w:t>
      </w:r>
      <w:r w:rsidR="008D31CD">
        <w:rPr>
          <w:rFonts w:ascii="仿宋_GB2312" w:eastAsia="仿宋_GB2312" w:hAnsi="仿宋_GB2312" w:cs="仿宋_GB2312" w:hint="eastAsia"/>
          <w:sz w:val="32"/>
          <w:szCs w:val="32"/>
        </w:rPr>
        <w:t>以及</w:t>
      </w:r>
      <w:r w:rsidR="005D4A26">
        <w:rPr>
          <w:rFonts w:ascii="仿宋_GB2312" w:eastAsia="仿宋_GB2312" w:hAnsi="仿宋_GB2312" w:cs="仿宋_GB2312" w:hint="eastAsia"/>
          <w:sz w:val="32"/>
          <w:szCs w:val="32"/>
        </w:rPr>
        <w:t>加快</w:t>
      </w:r>
      <w:r w:rsidR="005C217F" w:rsidRPr="00065644">
        <w:rPr>
          <w:rFonts w:ascii="仿宋_GB2312" w:eastAsia="仿宋_GB2312" w:hAnsi="仿宋_GB2312" w:cs="仿宋_GB2312" w:hint="eastAsia"/>
          <w:sz w:val="32"/>
          <w:szCs w:val="32"/>
        </w:rPr>
        <w:t>建成教育强国</w:t>
      </w:r>
      <w:r w:rsidR="008D31CD">
        <w:rPr>
          <w:rFonts w:ascii="仿宋_GB2312" w:eastAsia="仿宋_GB2312" w:hAnsi="仿宋_GB2312" w:cs="仿宋_GB2312" w:hint="eastAsia"/>
          <w:sz w:val="32"/>
          <w:szCs w:val="32"/>
        </w:rPr>
        <w:t>等</w:t>
      </w:r>
      <w:r w:rsidR="00F143AF">
        <w:rPr>
          <w:rFonts w:ascii="仿宋_GB2312" w:eastAsia="仿宋_GB2312" w:hAnsi="仿宋_GB2312" w:cs="仿宋_GB2312" w:hint="eastAsia"/>
          <w:sz w:val="32"/>
          <w:szCs w:val="32"/>
        </w:rPr>
        <w:t>重大部署</w:t>
      </w:r>
      <w:r w:rsidR="008D31CD">
        <w:rPr>
          <w:rFonts w:ascii="仿宋_GB2312" w:eastAsia="仿宋_GB2312" w:hAnsi="仿宋_GB2312" w:cs="仿宋_GB2312" w:hint="eastAsia"/>
          <w:sz w:val="32"/>
          <w:szCs w:val="32"/>
        </w:rPr>
        <w:t>，</w:t>
      </w:r>
      <w:r w:rsidR="009C42BF">
        <w:rPr>
          <w:rFonts w:ascii="仿宋_GB2312" w:eastAsia="仿宋_GB2312" w:hAnsi="仿宋_GB2312" w:cs="仿宋_GB2312" w:hint="eastAsia"/>
          <w:sz w:val="32"/>
          <w:szCs w:val="32"/>
        </w:rPr>
        <w:t>都</w:t>
      </w:r>
      <w:r w:rsidR="005C217F" w:rsidRPr="00065644">
        <w:rPr>
          <w:rFonts w:ascii="仿宋_GB2312" w:eastAsia="仿宋_GB2312" w:hAnsi="仿宋_GB2312" w:cs="仿宋_GB2312" w:hint="eastAsia"/>
          <w:sz w:val="32"/>
          <w:szCs w:val="32"/>
        </w:rPr>
        <w:t>将为学校带来直接推动力</w:t>
      </w:r>
      <w:r w:rsidR="005C217F">
        <w:rPr>
          <w:rFonts w:ascii="仿宋_GB2312" w:eastAsia="仿宋_GB2312" w:hAnsi="仿宋_GB2312" w:cs="仿宋_GB2312" w:hint="eastAsia"/>
          <w:sz w:val="32"/>
          <w:szCs w:val="32"/>
        </w:rPr>
        <w:t>。</w:t>
      </w:r>
      <w:r w:rsidR="005D4A26">
        <w:rPr>
          <w:rFonts w:ascii="仿宋_GB2312" w:eastAsia="仿宋_GB2312" w:hint="eastAsia"/>
          <w:sz w:val="32"/>
          <w:szCs w:val="32"/>
        </w:rPr>
        <w:t>在</w:t>
      </w:r>
      <w:r w:rsidR="00900444">
        <w:rPr>
          <w:rFonts w:ascii="仿宋_GB2312" w:eastAsia="仿宋_GB2312" w:hint="eastAsia"/>
          <w:sz w:val="32"/>
          <w:szCs w:val="32"/>
        </w:rPr>
        <w:t>学校</w:t>
      </w:r>
      <w:r w:rsidR="005C217F" w:rsidRPr="00065644">
        <w:rPr>
          <w:rFonts w:ascii="仿宋_GB2312" w:eastAsia="仿宋_GB2312" w:hAnsi="仿宋_GB2312" w:cs="仿宋_GB2312" w:hint="eastAsia"/>
          <w:sz w:val="32"/>
          <w:szCs w:val="32"/>
        </w:rPr>
        <w:t>第四次党代会</w:t>
      </w:r>
      <w:r w:rsidR="00900444">
        <w:rPr>
          <w:rFonts w:ascii="仿宋_GB2312" w:eastAsia="仿宋_GB2312" w:hAnsi="仿宋_GB2312" w:cs="仿宋_GB2312" w:hint="eastAsia"/>
          <w:sz w:val="32"/>
          <w:szCs w:val="32"/>
        </w:rPr>
        <w:t>胜利召开，</w:t>
      </w:r>
      <w:r w:rsidR="00256ADA">
        <w:rPr>
          <w:rFonts w:ascii="仿宋_GB2312" w:eastAsia="仿宋_GB2312" w:hAnsi="仿宋_GB2312" w:cs="仿宋_GB2312" w:hint="eastAsia"/>
          <w:sz w:val="32"/>
          <w:szCs w:val="32"/>
        </w:rPr>
        <w:t>学校</w:t>
      </w:r>
      <w:r w:rsidR="00256ADA" w:rsidRPr="006A518E">
        <w:rPr>
          <w:rFonts w:ascii="仿宋_GB2312" w:eastAsia="仿宋_GB2312" w:hAnsi="楷体" w:hint="eastAsia"/>
          <w:sz w:val="32"/>
          <w:szCs w:val="32"/>
        </w:rPr>
        <w:t>“十四五”</w:t>
      </w:r>
      <w:r w:rsidR="00256ADA">
        <w:rPr>
          <w:rFonts w:ascii="仿宋_GB2312" w:eastAsia="仿宋_GB2312" w:hAnsi="楷体" w:hint="eastAsia"/>
          <w:sz w:val="32"/>
          <w:szCs w:val="32"/>
        </w:rPr>
        <w:t>事业发展</w:t>
      </w:r>
      <w:r w:rsidR="00256ADA" w:rsidRPr="006A518E">
        <w:rPr>
          <w:rFonts w:ascii="仿宋_GB2312" w:eastAsia="仿宋_GB2312" w:hAnsi="楷体" w:hint="eastAsia"/>
          <w:sz w:val="32"/>
          <w:szCs w:val="32"/>
        </w:rPr>
        <w:t>规划</w:t>
      </w:r>
      <w:r w:rsidR="00256ADA">
        <w:rPr>
          <w:rFonts w:ascii="仿宋_GB2312" w:eastAsia="仿宋_GB2312" w:hAnsi="楷体" w:hint="eastAsia"/>
          <w:sz w:val="32"/>
          <w:szCs w:val="32"/>
        </w:rPr>
        <w:t>、</w:t>
      </w:r>
      <w:r w:rsidR="00256ADA" w:rsidRPr="006A518E">
        <w:rPr>
          <w:rFonts w:ascii="仿宋_GB2312" w:eastAsia="仿宋_GB2312" w:hAnsi="楷体" w:hint="eastAsia"/>
          <w:sz w:val="32"/>
          <w:szCs w:val="32"/>
        </w:rPr>
        <w:t>新一轮“双一流”建设方案</w:t>
      </w:r>
      <w:r w:rsidR="00256ADA">
        <w:rPr>
          <w:rFonts w:ascii="仿宋_GB2312" w:eastAsia="仿宋_GB2312" w:hAnsi="楷体" w:hint="eastAsia"/>
          <w:sz w:val="32"/>
          <w:szCs w:val="32"/>
        </w:rPr>
        <w:t>正式发布</w:t>
      </w:r>
      <w:r w:rsidR="00256ADA">
        <w:rPr>
          <w:rFonts w:ascii="仿宋_GB2312" w:eastAsia="仿宋_GB2312" w:hAnsi="仿宋_GB2312" w:cs="仿宋_GB2312" w:hint="eastAsia"/>
          <w:sz w:val="32"/>
          <w:szCs w:val="32"/>
        </w:rPr>
        <w:t>，</w:t>
      </w:r>
      <w:r w:rsidR="00D70B8F">
        <w:rPr>
          <w:rFonts w:ascii="仿宋_GB2312" w:eastAsia="仿宋_GB2312" w:hAnsi="仿宋_GB2312" w:cs="仿宋_GB2312" w:hint="eastAsia"/>
          <w:sz w:val="32"/>
          <w:szCs w:val="32"/>
        </w:rPr>
        <w:t>2022</w:t>
      </w:r>
      <w:r w:rsidR="00143873">
        <w:rPr>
          <w:rFonts w:ascii="仿宋_GB2312" w:eastAsia="仿宋_GB2312" w:hAnsi="仿宋_GB2312" w:cs="仿宋_GB2312" w:hint="eastAsia"/>
          <w:sz w:val="32"/>
          <w:szCs w:val="32"/>
        </w:rPr>
        <w:t>年党政工作要点</w:t>
      </w:r>
      <w:r w:rsidR="00B82B99">
        <w:rPr>
          <w:rFonts w:ascii="仿宋_GB2312" w:eastAsia="仿宋_GB2312" w:hAnsi="仿宋_GB2312" w:cs="仿宋_GB2312" w:hint="eastAsia"/>
          <w:sz w:val="32"/>
          <w:szCs w:val="32"/>
        </w:rPr>
        <w:t>正式</w:t>
      </w:r>
      <w:r w:rsidR="00D70B8F">
        <w:rPr>
          <w:rFonts w:ascii="仿宋_GB2312" w:eastAsia="仿宋_GB2312" w:hAnsi="仿宋_GB2312" w:cs="仿宋_GB2312" w:hint="eastAsia"/>
          <w:sz w:val="32"/>
          <w:szCs w:val="32"/>
        </w:rPr>
        <w:t>印发</w:t>
      </w:r>
      <w:r w:rsidR="005D4A26">
        <w:rPr>
          <w:rFonts w:ascii="仿宋_GB2312" w:eastAsia="仿宋_GB2312" w:hAnsi="仿宋_GB2312" w:cs="仿宋_GB2312" w:hint="eastAsia"/>
          <w:sz w:val="32"/>
          <w:szCs w:val="32"/>
        </w:rPr>
        <w:t>的背景下</w:t>
      </w:r>
      <w:r w:rsidR="00D70B8F">
        <w:rPr>
          <w:rFonts w:ascii="仿宋_GB2312" w:eastAsia="仿宋_GB2312" w:hAnsi="仿宋_GB2312" w:cs="仿宋_GB2312" w:hint="eastAsia"/>
          <w:sz w:val="32"/>
          <w:szCs w:val="32"/>
        </w:rPr>
        <w:t>，</w:t>
      </w:r>
      <w:r w:rsidR="005C217F" w:rsidRPr="00065644">
        <w:rPr>
          <w:rFonts w:ascii="仿宋_GB2312" w:eastAsia="仿宋_GB2312" w:hAnsi="仿宋_GB2312" w:cs="仿宋_GB2312" w:hint="eastAsia"/>
          <w:sz w:val="32"/>
          <w:szCs w:val="32"/>
        </w:rPr>
        <w:t>学校将按照新“三步走”战略部署，向着全面建设世界一流大学阔步前进。</w:t>
      </w:r>
    </w:p>
    <w:p w14:paraId="73B22BA0" w14:textId="5DC36E78" w:rsidR="00F11BF6" w:rsidRPr="0031572C" w:rsidRDefault="00412558" w:rsidP="0031572C">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四是要</w:t>
      </w:r>
      <w:r w:rsidR="00513564">
        <w:rPr>
          <w:rFonts w:ascii="楷体" w:eastAsia="楷体" w:hAnsi="楷体" w:hint="eastAsia"/>
          <w:sz w:val="32"/>
          <w:szCs w:val="32"/>
        </w:rPr>
        <w:t>切实践行高质量完成</w:t>
      </w:r>
      <w:r w:rsidR="00874506">
        <w:rPr>
          <w:rFonts w:ascii="楷体" w:eastAsia="楷体" w:hAnsi="楷体" w:hint="eastAsia"/>
          <w:sz w:val="32"/>
          <w:szCs w:val="32"/>
        </w:rPr>
        <w:t>年度</w:t>
      </w:r>
      <w:r w:rsidR="00EF37E4">
        <w:rPr>
          <w:rFonts w:ascii="楷体" w:eastAsia="楷体" w:hAnsi="楷体" w:hint="eastAsia"/>
          <w:sz w:val="32"/>
          <w:szCs w:val="32"/>
        </w:rPr>
        <w:t>任务</w:t>
      </w:r>
      <w:r w:rsidR="00EF37E4" w:rsidRPr="00EF37E4">
        <w:rPr>
          <w:rFonts w:ascii="楷体" w:eastAsia="楷体" w:hAnsi="楷体" w:hint="eastAsia"/>
          <w:sz w:val="32"/>
          <w:szCs w:val="32"/>
        </w:rPr>
        <w:t>的基本要求</w:t>
      </w:r>
      <w:r w:rsidR="00513564">
        <w:rPr>
          <w:rFonts w:ascii="楷体" w:eastAsia="楷体" w:hAnsi="楷体" w:hint="eastAsia"/>
          <w:sz w:val="32"/>
          <w:szCs w:val="32"/>
        </w:rPr>
        <w:t>。</w:t>
      </w:r>
      <w:r w:rsidR="00874506" w:rsidRPr="00874506">
        <w:rPr>
          <w:rFonts w:ascii="仿宋_GB2312" w:eastAsia="仿宋_GB2312" w:hAnsi="楷体" w:hint="eastAsia"/>
          <w:sz w:val="32"/>
          <w:szCs w:val="32"/>
        </w:rPr>
        <w:t>我们</w:t>
      </w:r>
      <w:r w:rsidR="006A518E" w:rsidRPr="006A518E">
        <w:rPr>
          <w:rFonts w:ascii="仿宋_GB2312" w:eastAsia="仿宋_GB2312" w:hAnsi="楷体" w:hint="eastAsia"/>
          <w:sz w:val="32"/>
          <w:szCs w:val="32"/>
        </w:rPr>
        <w:t>要</w:t>
      </w:r>
      <w:r w:rsidR="00874506">
        <w:rPr>
          <w:rFonts w:ascii="仿宋_GB2312" w:eastAsia="仿宋_GB2312" w:hAnsi="楷体" w:hint="eastAsia"/>
          <w:sz w:val="32"/>
          <w:szCs w:val="32"/>
        </w:rPr>
        <w:t>始终</w:t>
      </w:r>
      <w:r w:rsidR="006A518E" w:rsidRPr="006A518E">
        <w:rPr>
          <w:rFonts w:ascii="仿宋_GB2312" w:eastAsia="仿宋_GB2312" w:hAnsi="楷体" w:hint="eastAsia"/>
          <w:sz w:val="32"/>
          <w:szCs w:val="32"/>
        </w:rPr>
        <w:t>坚持和加强党对学校工作的全面领导，</w:t>
      </w:r>
      <w:r w:rsidR="00BE4AD1" w:rsidRPr="006A518E">
        <w:rPr>
          <w:rFonts w:ascii="仿宋_GB2312" w:eastAsia="仿宋_GB2312" w:hAnsi="楷体" w:hint="eastAsia"/>
          <w:sz w:val="32"/>
          <w:szCs w:val="32"/>
        </w:rPr>
        <w:t>进一步凝</w:t>
      </w:r>
      <w:r w:rsidR="00122CE6" w:rsidRPr="006A518E">
        <w:rPr>
          <w:rFonts w:ascii="仿宋_GB2312" w:eastAsia="仿宋_GB2312" w:hAnsi="楷体" w:hint="eastAsia"/>
          <w:sz w:val="32"/>
          <w:szCs w:val="32"/>
        </w:rPr>
        <w:t>聚共识，提高政治站位，动员各方力量，形成整体格局和强大合力；</w:t>
      </w:r>
      <w:r w:rsidR="00BE4AD1" w:rsidRPr="006A518E">
        <w:rPr>
          <w:rFonts w:ascii="仿宋_GB2312" w:eastAsia="仿宋_GB2312" w:hAnsi="楷体" w:hint="eastAsia"/>
          <w:sz w:val="32"/>
          <w:szCs w:val="32"/>
        </w:rPr>
        <w:t>进一步坚持问题导向</w:t>
      </w:r>
      <w:r w:rsidR="00122CE6" w:rsidRPr="006A518E">
        <w:rPr>
          <w:rFonts w:ascii="仿宋_GB2312" w:eastAsia="仿宋_GB2312" w:hAnsi="楷体" w:hint="eastAsia"/>
          <w:sz w:val="32"/>
          <w:szCs w:val="32"/>
        </w:rPr>
        <w:t>，</w:t>
      </w:r>
      <w:r w:rsidR="00874506">
        <w:rPr>
          <w:rFonts w:ascii="仿宋_GB2312" w:eastAsia="仿宋_GB2312" w:hAnsi="楷体" w:hint="eastAsia"/>
          <w:sz w:val="32"/>
          <w:szCs w:val="32"/>
        </w:rPr>
        <w:t>抓住</w:t>
      </w:r>
      <w:r w:rsidR="00122CE6" w:rsidRPr="006A518E">
        <w:rPr>
          <w:rFonts w:ascii="仿宋_GB2312" w:eastAsia="仿宋_GB2312" w:hAnsi="楷体" w:hint="eastAsia"/>
          <w:sz w:val="32"/>
          <w:szCs w:val="32"/>
        </w:rPr>
        <w:t>主要矛盾，确保“集中力量办大事”；</w:t>
      </w:r>
      <w:r w:rsidR="00417A92" w:rsidRPr="006A518E">
        <w:rPr>
          <w:rFonts w:ascii="仿宋_GB2312" w:eastAsia="仿宋_GB2312" w:hAnsi="楷体" w:hint="eastAsia"/>
          <w:sz w:val="32"/>
          <w:szCs w:val="32"/>
        </w:rPr>
        <w:t>进一步创新工作思路，</w:t>
      </w:r>
      <w:r w:rsidR="00BE4AD1" w:rsidRPr="006A518E">
        <w:rPr>
          <w:rFonts w:ascii="仿宋_GB2312" w:eastAsia="仿宋_GB2312" w:hAnsi="楷体" w:hint="eastAsia"/>
          <w:sz w:val="32"/>
          <w:szCs w:val="32"/>
        </w:rPr>
        <w:t>从结构与质量、规模与效率、治理与效能三个维度，</w:t>
      </w:r>
      <w:r w:rsidR="0031572C" w:rsidRPr="006A518E">
        <w:rPr>
          <w:rFonts w:ascii="仿宋_GB2312" w:eastAsia="仿宋_GB2312" w:hAnsi="楷体" w:hint="eastAsia"/>
          <w:sz w:val="32"/>
          <w:szCs w:val="32"/>
        </w:rPr>
        <w:t>用新思路新方法</w:t>
      </w:r>
      <w:r w:rsidR="002764E4">
        <w:rPr>
          <w:rFonts w:ascii="仿宋_GB2312" w:eastAsia="仿宋_GB2312" w:hAnsi="楷体" w:hint="eastAsia"/>
          <w:sz w:val="32"/>
          <w:szCs w:val="32"/>
        </w:rPr>
        <w:t>开拓</w:t>
      </w:r>
      <w:r w:rsidR="0031572C" w:rsidRPr="006A518E">
        <w:rPr>
          <w:rFonts w:ascii="仿宋_GB2312" w:eastAsia="仿宋_GB2312" w:hAnsi="楷体" w:hint="eastAsia"/>
          <w:sz w:val="32"/>
          <w:szCs w:val="32"/>
        </w:rPr>
        <w:t>新天地；</w:t>
      </w:r>
      <w:r w:rsidR="00BE4AD1" w:rsidRPr="006A518E">
        <w:rPr>
          <w:rFonts w:ascii="仿宋_GB2312" w:eastAsia="仿宋_GB2312" w:hAnsi="楷体" w:hint="eastAsia"/>
          <w:sz w:val="32"/>
          <w:szCs w:val="32"/>
        </w:rPr>
        <w:t>进一步注重调查研究</w:t>
      </w:r>
      <w:r w:rsidR="0031572C" w:rsidRPr="006A518E">
        <w:rPr>
          <w:rFonts w:ascii="仿宋_GB2312" w:eastAsia="仿宋_GB2312" w:hAnsi="楷体" w:hint="eastAsia"/>
          <w:sz w:val="32"/>
          <w:szCs w:val="32"/>
        </w:rPr>
        <w:t>，</w:t>
      </w:r>
      <w:r w:rsidR="00BE4AD1" w:rsidRPr="006A518E">
        <w:rPr>
          <w:rFonts w:ascii="仿宋_GB2312" w:eastAsia="仿宋_GB2312" w:hAnsi="楷体" w:hint="eastAsia"/>
          <w:sz w:val="32"/>
          <w:szCs w:val="32"/>
        </w:rPr>
        <w:t>在</w:t>
      </w:r>
      <w:r w:rsidR="003A1A8B" w:rsidRPr="006A518E">
        <w:rPr>
          <w:rFonts w:ascii="仿宋_GB2312" w:eastAsia="仿宋_GB2312" w:hAnsi="楷体" w:hint="eastAsia"/>
          <w:sz w:val="32"/>
          <w:szCs w:val="32"/>
        </w:rPr>
        <w:t>深入的</w:t>
      </w:r>
      <w:r w:rsidR="00BE4AD1" w:rsidRPr="006A518E">
        <w:rPr>
          <w:rFonts w:ascii="仿宋_GB2312" w:eastAsia="仿宋_GB2312" w:hAnsi="楷体" w:hint="eastAsia"/>
          <w:sz w:val="32"/>
          <w:szCs w:val="32"/>
        </w:rPr>
        <w:t>调查研究基础上</w:t>
      </w:r>
      <w:r w:rsidR="003A1A8B" w:rsidRPr="006A518E">
        <w:rPr>
          <w:rFonts w:ascii="仿宋_GB2312" w:eastAsia="仿宋_GB2312" w:hAnsi="楷体" w:hint="eastAsia"/>
          <w:sz w:val="32"/>
          <w:szCs w:val="32"/>
        </w:rPr>
        <w:t>，提出</w:t>
      </w:r>
      <w:r w:rsidR="0031572C" w:rsidRPr="006A518E">
        <w:rPr>
          <w:rFonts w:ascii="仿宋_GB2312" w:eastAsia="仿宋_GB2312" w:hAnsi="楷体" w:hint="eastAsia"/>
          <w:sz w:val="32"/>
          <w:szCs w:val="32"/>
        </w:rPr>
        <w:t>能够切实解决问题的思路与办法；</w:t>
      </w:r>
      <w:r w:rsidR="00BE4AD1" w:rsidRPr="006A518E">
        <w:rPr>
          <w:rFonts w:ascii="仿宋_GB2312" w:eastAsia="仿宋_GB2312" w:hAnsi="楷体" w:hint="eastAsia"/>
          <w:sz w:val="32"/>
          <w:szCs w:val="32"/>
        </w:rPr>
        <w:t>进一步压实工作责任</w:t>
      </w:r>
      <w:r w:rsidR="00E82E0C" w:rsidRPr="006A518E">
        <w:rPr>
          <w:rFonts w:ascii="仿宋_GB2312" w:eastAsia="仿宋_GB2312" w:hAnsi="楷体" w:hint="eastAsia"/>
          <w:sz w:val="32"/>
          <w:szCs w:val="32"/>
        </w:rPr>
        <w:t>，</w:t>
      </w:r>
      <w:r w:rsidR="006C512B" w:rsidRPr="006C512B">
        <w:rPr>
          <w:rFonts w:ascii="仿宋_GB2312" w:eastAsia="仿宋_GB2312" w:hAnsi="楷体" w:hint="eastAsia"/>
          <w:sz w:val="32"/>
          <w:szCs w:val="32"/>
        </w:rPr>
        <w:t>保持昂扬斗志</w:t>
      </w:r>
      <w:r w:rsidR="006C512B">
        <w:rPr>
          <w:rFonts w:ascii="仿宋_GB2312" w:eastAsia="仿宋_GB2312" w:hAnsi="楷体" w:hint="eastAsia"/>
          <w:sz w:val="32"/>
          <w:szCs w:val="32"/>
        </w:rPr>
        <w:t>，</w:t>
      </w:r>
      <w:r w:rsidR="006C512B" w:rsidRPr="006C512B">
        <w:rPr>
          <w:rFonts w:ascii="仿宋_GB2312" w:eastAsia="仿宋_GB2312" w:hAnsi="楷体" w:hint="eastAsia"/>
          <w:sz w:val="32"/>
          <w:szCs w:val="32"/>
        </w:rPr>
        <w:t>持续攻坚克难</w:t>
      </w:r>
      <w:r w:rsidR="00E82E0C" w:rsidRPr="006A518E">
        <w:rPr>
          <w:rFonts w:ascii="仿宋_GB2312" w:eastAsia="仿宋_GB2312" w:hAnsi="楷体" w:hint="eastAsia"/>
          <w:sz w:val="32"/>
          <w:szCs w:val="32"/>
        </w:rPr>
        <w:t>，</w:t>
      </w:r>
      <w:r w:rsidR="00BE4AD1" w:rsidRPr="006A518E">
        <w:rPr>
          <w:rFonts w:ascii="仿宋_GB2312" w:eastAsia="仿宋_GB2312" w:hAnsi="楷体" w:hint="eastAsia"/>
          <w:sz w:val="32"/>
          <w:szCs w:val="32"/>
        </w:rPr>
        <w:t>确保工作任务清单如期高质量完成</w:t>
      </w:r>
      <w:r w:rsidR="00F11BF6" w:rsidRPr="006A518E">
        <w:rPr>
          <w:rFonts w:ascii="仿宋_GB2312" w:eastAsia="仿宋_GB2312" w:hAnsi="楷体" w:hint="eastAsia"/>
          <w:sz w:val="32"/>
          <w:szCs w:val="32"/>
        </w:rPr>
        <w:t>。</w:t>
      </w:r>
    </w:p>
    <w:p w14:paraId="15408EEA" w14:textId="35817FCC" w:rsidR="00F11BF6" w:rsidRDefault="00F11BF6" w:rsidP="00F11BF6">
      <w:pPr>
        <w:spacing w:line="560" w:lineRule="exact"/>
        <w:ind w:firstLineChars="200" w:firstLine="643"/>
        <w:contextualSpacing/>
        <w:rPr>
          <w:rFonts w:ascii="楷体" w:eastAsia="楷体" w:hAnsi="楷体"/>
          <w:b/>
          <w:sz w:val="32"/>
          <w:szCs w:val="32"/>
        </w:rPr>
      </w:pPr>
      <w:r w:rsidRPr="00786AB9">
        <w:rPr>
          <w:rFonts w:ascii="楷体" w:eastAsia="楷体" w:hAnsi="楷体" w:hint="eastAsia"/>
          <w:b/>
          <w:sz w:val="32"/>
          <w:szCs w:val="32"/>
        </w:rPr>
        <w:t>（二）工作</w:t>
      </w:r>
      <w:r w:rsidR="00280452">
        <w:rPr>
          <w:rFonts w:ascii="楷体" w:eastAsia="楷体" w:hAnsi="楷体" w:hint="eastAsia"/>
          <w:b/>
          <w:sz w:val="32"/>
          <w:szCs w:val="32"/>
        </w:rPr>
        <w:t>任务</w:t>
      </w:r>
    </w:p>
    <w:p w14:paraId="01BFA849" w14:textId="34B3C50E" w:rsidR="00183620" w:rsidRPr="00F25BF1" w:rsidRDefault="00183620" w:rsidP="00F25BF1">
      <w:pPr>
        <w:spacing w:line="560" w:lineRule="exact"/>
        <w:ind w:firstLineChars="200" w:firstLine="640"/>
        <w:contextualSpacing/>
        <w:rPr>
          <w:rFonts w:ascii="楷体" w:eastAsia="楷体" w:hAnsi="楷体"/>
          <w:sz w:val="32"/>
          <w:szCs w:val="32"/>
        </w:rPr>
      </w:pPr>
      <w:r>
        <w:rPr>
          <w:rFonts w:ascii="楷体" w:eastAsia="楷体" w:hAnsi="楷体" w:hint="eastAsia"/>
          <w:sz w:val="32"/>
          <w:szCs w:val="32"/>
        </w:rPr>
        <w:t>一是扛牢政治责任、狠抓工作落实，持续巩固深化中央巡视整改成效。</w:t>
      </w:r>
      <w:r>
        <w:rPr>
          <w:rFonts w:ascii="仿宋_GB2312" w:eastAsia="仿宋_GB2312" w:hAnsi="楷体" w:hint="eastAsia"/>
          <w:sz w:val="32"/>
          <w:szCs w:val="32"/>
        </w:rPr>
        <w:t>认真贯</w:t>
      </w:r>
      <w:r w:rsidR="00F25BF1">
        <w:rPr>
          <w:rFonts w:ascii="仿宋_GB2312" w:eastAsia="仿宋_GB2312" w:hAnsi="楷体" w:hint="eastAsia"/>
          <w:sz w:val="32"/>
          <w:szCs w:val="32"/>
        </w:rPr>
        <w:t>彻落实习近平总书记关于巡视整改的重要指示精神，严格</w:t>
      </w:r>
      <w:r w:rsidR="00F25BF1" w:rsidRPr="00F25BF1">
        <w:rPr>
          <w:rFonts w:ascii="仿宋_GB2312" w:eastAsia="仿宋_GB2312" w:hAnsi="楷体" w:hint="eastAsia"/>
          <w:sz w:val="32"/>
          <w:szCs w:val="32"/>
        </w:rPr>
        <w:t>按照中央纪委办公厅关于学校党委落实十九届中央第七轮巡视整改的审核评估意见和教育部相关文件要求，</w:t>
      </w:r>
      <w:r>
        <w:rPr>
          <w:rFonts w:ascii="仿宋_GB2312" w:eastAsia="仿宋_GB2312" w:hAnsi="楷体" w:hint="eastAsia"/>
          <w:sz w:val="32"/>
          <w:szCs w:val="32"/>
        </w:rPr>
        <w:t>全面落实学校党委巡视整改任务，巩固深化立行立改成效；严格对照任务清单，</w:t>
      </w:r>
      <w:r w:rsidR="00D36222">
        <w:rPr>
          <w:rFonts w:ascii="仿宋_GB2312" w:eastAsia="仿宋_GB2312" w:hAnsi="楷体" w:hint="eastAsia"/>
          <w:sz w:val="32"/>
          <w:szCs w:val="32"/>
        </w:rPr>
        <w:t>举一反三、</w:t>
      </w:r>
      <w:r>
        <w:rPr>
          <w:rFonts w:ascii="仿宋_GB2312" w:eastAsia="仿宋_GB2312" w:hAnsi="楷体" w:hint="eastAsia"/>
          <w:sz w:val="32"/>
          <w:szCs w:val="32"/>
        </w:rPr>
        <w:t>持续推进长期执行整改任务</w:t>
      </w:r>
      <w:r w:rsidR="003056AF">
        <w:rPr>
          <w:rFonts w:ascii="仿宋_GB2312" w:eastAsia="仿宋_GB2312" w:hAnsi="楷体" w:hint="eastAsia"/>
          <w:sz w:val="32"/>
          <w:szCs w:val="32"/>
        </w:rPr>
        <w:t>的</w:t>
      </w:r>
      <w:r>
        <w:rPr>
          <w:rFonts w:ascii="仿宋_GB2312" w:eastAsia="仿宋_GB2312" w:hAnsi="楷体" w:hint="eastAsia"/>
          <w:sz w:val="32"/>
          <w:szCs w:val="32"/>
        </w:rPr>
        <w:t>落地见效；狠抓工作落实，深度促进落实整改任务和推进事业发展有机融合。</w:t>
      </w:r>
    </w:p>
    <w:p w14:paraId="2DC5AD0F" w14:textId="505722D0" w:rsidR="00183620" w:rsidRDefault="0062009F" w:rsidP="00183620">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二</w:t>
      </w:r>
      <w:r w:rsidR="00183620">
        <w:rPr>
          <w:rFonts w:ascii="楷体" w:eastAsia="楷体" w:hAnsi="楷体" w:hint="eastAsia"/>
          <w:sz w:val="32"/>
          <w:szCs w:val="32"/>
        </w:rPr>
        <w:t>是科学谋划设计、分级分类施策，高质量完成“十四五”规划年度目标。</w:t>
      </w:r>
      <w:r w:rsidR="00996A1D" w:rsidRPr="00996A1D">
        <w:rPr>
          <w:rFonts w:ascii="仿宋_GB2312" w:eastAsia="仿宋_GB2312" w:hAnsi="楷体" w:hint="eastAsia"/>
          <w:sz w:val="32"/>
          <w:szCs w:val="32"/>
        </w:rPr>
        <w:t>以《关于建立健全</w:t>
      </w:r>
      <w:r w:rsidR="00996A1D" w:rsidRPr="00996A1D">
        <w:rPr>
          <w:rFonts w:ascii="仿宋_GB2312" w:eastAsia="仿宋_GB2312" w:hAnsi="楷体"/>
          <w:sz w:val="32"/>
          <w:szCs w:val="32"/>
        </w:rPr>
        <w:t>&lt;中国农业</w:t>
      </w:r>
      <w:r w:rsidR="00996A1D" w:rsidRPr="00600125">
        <w:rPr>
          <w:rFonts w:ascii="仿宋_GB2312" w:eastAsia="仿宋_GB2312" w:hAnsi="楷体" w:hint="eastAsia"/>
          <w:sz w:val="32"/>
          <w:szCs w:val="32"/>
        </w:rPr>
        <w:t>大学“十四五”</w:t>
      </w:r>
      <w:r w:rsidR="00996A1D" w:rsidRPr="00996A1D">
        <w:rPr>
          <w:rFonts w:ascii="仿宋_GB2312" w:eastAsia="仿宋_GB2312" w:hAnsi="楷体"/>
          <w:sz w:val="32"/>
          <w:szCs w:val="32"/>
        </w:rPr>
        <w:t>事业发展规划&gt;实施机制的意见》为抓手，有序推进《中国农业大学</w:t>
      </w:r>
      <w:r w:rsidR="00996A1D" w:rsidRPr="00600125">
        <w:rPr>
          <w:rFonts w:ascii="仿宋_GB2312" w:eastAsia="仿宋_GB2312" w:hAnsi="楷体" w:hint="eastAsia"/>
          <w:sz w:val="32"/>
          <w:szCs w:val="32"/>
        </w:rPr>
        <w:t>“十四五”事</w:t>
      </w:r>
      <w:r w:rsidR="00996A1D" w:rsidRPr="00996A1D">
        <w:rPr>
          <w:rFonts w:ascii="仿宋_GB2312" w:eastAsia="仿宋_GB2312" w:hAnsi="楷体"/>
          <w:sz w:val="32"/>
          <w:szCs w:val="32"/>
        </w:rPr>
        <w:t>业发展规划》各项建设任务和改革任务</w:t>
      </w:r>
      <w:r w:rsidR="00996A1D">
        <w:rPr>
          <w:rFonts w:ascii="仿宋_GB2312" w:eastAsia="仿宋_GB2312" w:hAnsi="楷体" w:hint="eastAsia"/>
          <w:sz w:val="32"/>
          <w:szCs w:val="32"/>
        </w:rPr>
        <w:t>，将九大建设任务分解为可操作的具体任务清单。同时，</w:t>
      </w:r>
      <w:r w:rsidR="00183620">
        <w:rPr>
          <w:rFonts w:ascii="仿宋_GB2312" w:eastAsia="仿宋_GB2312" w:hAnsi="楷体" w:hint="eastAsia"/>
          <w:sz w:val="32"/>
          <w:szCs w:val="32"/>
        </w:rPr>
        <w:t>加强对校属各单位的督导，分级分类制定可落实、可考核的任</w:t>
      </w:r>
      <w:r w:rsidR="00311754">
        <w:rPr>
          <w:rFonts w:ascii="仿宋_GB2312" w:eastAsia="仿宋_GB2312" w:hAnsi="楷体" w:hint="eastAsia"/>
          <w:sz w:val="32"/>
          <w:szCs w:val="32"/>
        </w:rPr>
        <w:t>务清单。</w:t>
      </w:r>
      <w:r w:rsidR="00183620">
        <w:rPr>
          <w:rFonts w:ascii="仿宋_GB2312" w:eastAsia="仿宋_GB2312" w:hAnsi="楷体" w:hint="eastAsia"/>
          <w:sz w:val="32"/>
          <w:szCs w:val="32"/>
        </w:rPr>
        <w:t>健全实施机制，研究制定规划调整机制、统筹协调机制和考核机制，对总体规划的落实落地进行全过程控制。</w:t>
      </w:r>
    </w:p>
    <w:p w14:paraId="71A4271C" w14:textId="3E168D62" w:rsidR="00280452" w:rsidRDefault="0062009F" w:rsidP="00280452">
      <w:pPr>
        <w:adjustRightInd w:val="0"/>
        <w:snapToGrid w:val="0"/>
        <w:spacing w:line="560" w:lineRule="exact"/>
        <w:ind w:firstLineChars="200" w:firstLine="640"/>
        <w:rPr>
          <w:rFonts w:ascii="Times New Roman" w:eastAsia="仿宋_GB2312" w:hAnsi="Times New Roman" w:cs="Times New Roman"/>
          <w:b/>
          <w:sz w:val="32"/>
          <w:szCs w:val="32"/>
        </w:rPr>
      </w:pPr>
      <w:r>
        <w:rPr>
          <w:rFonts w:ascii="楷体" w:eastAsia="楷体" w:hAnsi="楷体" w:hint="eastAsia"/>
          <w:sz w:val="32"/>
          <w:szCs w:val="32"/>
        </w:rPr>
        <w:t>三</w:t>
      </w:r>
      <w:r w:rsidR="00183620">
        <w:rPr>
          <w:rFonts w:ascii="楷体" w:eastAsia="楷体" w:hAnsi="楷体" w:hint="eastAsia"/>
          <w:sz w:val="32"/>
          <w:szCs w:val="32"/>
        </w:rPr>
        <w:t>是加强交叉融合、突出特色引领，加快新一轮“双一流”学科体系建设。</w:t>
      </w:r>
      <w:r w:rsidR="00CF6CE9">
        <w:rPr>
          <w:rFonts w:ascii="Times New Roman" w:eastAsia="仿宋_GB2312" w:hAnsi="Times New Roman" w:cs="Times New Roman"/>
          <w:sz w:val="32"/>
          <w:szCs w:val="32"/>
        </w:rPr>
        <w:t>根据</w:t>
      </w:r>
      <w:r w:rsidR="00CF6CE9" w:rsidRPr="00CF6CE9">
        <w:rPr>
          <w:rFonts w:ascii="仿宋_GB2312" w:eastAsia="仿宋_GB2312" w:hAnsi="Times New Roman" w:cs="Times New Roman" w:hint="eastAsia"/>
          <w:sz w:val="32"/>
          <w:szCs w:val="32"/>
        </w:rPr>
        <w:t>“主干学科+</w:t>
      </w:r>
      <w:r w:rsidR="00CF6CE9" w:rsidRPr="00E319B2">
        <w:rPr>
          <w:rFonts w:ascii="仿宋_GB2312" w:eastAsia="仿宋_GB2312" w:hAnsi="Times New Roman" w:cs="Times New Roman" w:hint="eastAsia"/>
          <w:sz w:val="32"/>
          <w:szCs w:val="32"/>
        </w:rPr>
        <w:t>支撑学科”（即“</w:t>
      </w:r>
      <w:r w:rsidR="00CF6CE9" w:rsidRPr="003B0789">
        <w:rPr>
          <w:rFonts w:ascii="Times New Roman" w:eastAsia="仿宋_GB2312" w:hAnsi="Times New Roman" w:cs="Times New Roman"/>
          <w:sz w:val="32"/>
          <w:szCs w:val="32"/>
        </w:rPr>
        <w:t>9+1+X</w:t>
      </w:r>
      <w:r w:rsidR="00CF6CE9" w:rsidRPr="00E319B2">
        <w:rPr>
          <w:rFonts w:ascii="仿宋_GB2312" w:eastAsia="仿宋_GB2312" w:hAnsi="Times New Roman" w:cs="Times New Roman" w:hint="eastAsia"/>
          <w:sz w:val="32"/>
          <w:szCs w:val="32"/>
        </w:rPr>
        <w:t>”）建设口径，制定</w:t>
      </w:r>
      <w:r w:rsidR="00280452" w:rsidRPr="00E319B2">
        <w:rPr>
          <w:rFonts w:ascii="仿宋_GB2312" w:eastAsia="仿宋_GB2312" w:hAnsi="Times New Roman" w:cs="Times New Roman" w:hint="eastAsia"/>
          <w:sz w:val="32"/>
          <w:szCs w:val="32"/>
        </w:rPr>
        <w:t>《2022年“双一流”建设实施方案》，</w:t>
      </w:r>
      <w:r w:rsidR="00CF6CE9" w:rsidRPr="00E319B2">
        <w:rPr>
          <w:rFonts w:ascii="仿宋_GB2312" w:eastAsia="仿宋_GB2312" w:hAnsi="Times New Roman" w:cs="Times New Roman" w:hint="eastAsia"/>
          <w:sz w:val="32"/>
          <w:szCs w:val="32"/>
        </w:rPr>
        <w:t>研究具备冲击世界一流学科潜力的学科清单，</w:t>
      </w:r>
      <w:r w:rsidR="00280452" w:rsidRPr="00E319B2">
        <w:rPr>
          <w:rFonts w:ascii="仿宋_GB2312" w:eastAsia="仿宋_GB2312" w:hAnsi="Times New Roman" w:cs="Times New Roman" w:hint="eastAsia"/>
          <w:sz w:val="32"/>
          <w:szCs w:val="32"/>
        </w:rPr>
        <w:t>凝练高峰学科和学科高峰。服务国家急需、坚持问题导向，实施一流学科培优项目，聚焦生物育种、粮食安全等重点领域，按照“</w:t>
      </w:r>
      <w:r w:rsidR="00280452" w:rsidRPr="00AD003E">
        <w:rPr>
          <w:rFonts w:ascii="Times New Roman" w:eastAsia="仿宋_GB2312" w:hAnsi="Times New Roman" w:cs="Times New Roman"/>
          <w:sz w:val="32"/>
          <w:szCs w:val="32"/>
        </w:rPr>
        <w:t>8+N</w:t>
      </w:r>
      <w:r w:rsidR="00280452" w:rsidRPr="00E319B2">
        <w:rPr>
          <w:rFonts w:ascii="仿宋_GB2312" w:eastAsia="仿宋_GB2312" w:hAnsi="Times New Roman" w:cs="Times New Roman" w:hint="eastAsia"/>
          <w:sz w:val="32"/>
          <w:szCs w:val="32"/>
        </w:rPr>
        <w:t>”的模式谋划重点建设板块。按照策划</w:t>
      </w:r>
      <w:r w:rsidR="008367B8" w:rsidRPr="00E319B2">
        <w:rPr>
          <w:rFonts w:ascii="仿宋_GB2312" w:eastAsia="仿宋_GB2312" w:hAnsi="Times New Roman" w:cs="Times New Roman" w:hint="eastAsia"/>
          <w:sz w:val="32"/>
          <w:szCs w:val="32"/>
        </w:rPr>
        <w:t>、培育、做实、做大</w:t>
      </w:r>
      <w:r w:rsidR="00280452" w:rsidRPr="00E319B2">
        <w:rPr>
          <w:rFonts w:ascii="仿宋_GB2312" w:eastAsia="仿宋_GB2312" w:hAnsi="Times New Roman" w:cs="Times New Roman" w:hint="eastAsia"/>
          <w:sz w:val="32"/>
          <w:szCs w:val="32"/>
        </w:rPr>
        <w:t>学科交叉的建设思路，加强学科交叉和交叉学科建设。推进马克思主义理论学科“1+3”的交叉融合协同发展模式。进一步完善“双一流”建设项目实施管理</w:t>
      </w:r>
      <w:r w:rsidR="00280452">
        <w:rPr>
          <w:rFonts w:ascii="Times New Roman" w:eastAsia="仿宋_GB2312" w:hAnsi="Times New Roman" w:cs="Times New Roman"/>
          <w:sz w:val="32"/>
          <w:szCs w:val="32"/>
        </w:rPr>
        <w:t>办法和绩效考核办法，优化组织推进的体制机制，形成</w:t>
      </w:r>
      <w:r w:rsidR="00280452" w:rsidRPr="000012EE">
        <w:rPr>
          <w:rFonts w:ascii="仿宋_GB2312" w:eastAsia="仿宋_GB2312" w:hAnsi="Times New Roman" w:cs="Times New Roman" w:hint="eastAsia"/>
          <w:sz w:val="32"/>
          <w:szCs w:val="32"/>
        </w:rPr>
        <w:t>“十横十纵”</w:t>
      </w:r>
      <w:r w:rsidR="00280452">
        <w:rPr>
          <w:rFonts w:ascii="Times New Roman" w:eastAsia="仿宋_GB2312" w:hAnsi="Times New Roman" w:cs="Times New Roman"/>
          <w:sz w:val="32"/>
          <w:szCs w:val="32"/>
        </w:rPr>
        <w:t>网格化组织框架。</w:t>
      </w:r>
    </w:p>
    <w:p w14:paraId="6F5E487A" w14:textId="138F5512" w:rsidR="00280452" w:rsidRPr="00F943ED" w:rsidRDefault="0062009F" w:rsidP="000F6952">
      <w:pPr>
        <w:spacing w:line="560" w:lineRule="exact"/>
        <w:ind w:firstLineChars="200" w:firstLine="640"/>
        <w:rPr>
          <w:rFonts w:ascii="仿宋_GB2312" w:eastAsia="仿宋_GB2312" w:hAnsi="Times New Roman" w:cs="Times New Roman"/>
          <w:sz w:val="32"/>
          <w:szCs w:val="32"/>
        </w:rPr>
      </w:pPr>
      <w:r>
        <w:rPr>
          <w:rFonts w:ascii="楷体" w:eastAsia="楷体" w:hAnsi="楷体" w:hint="eastAsia"/>
          <w:sz w:val="32"/>
          <w:szCs w:val="32"/>
        </w:rPr>
        <w:t>四</w:t>
      </w:r>
      <w:r w:rsidR="00183620">
        <w:rPr>
          <w:rFonts w:ascii="楷体" w:eastAsia="楷体" w:hAnsi="楷体" w:hint="eastAsia"/>
          <w:sz w:val="32"/>
          <w:szCs w:val="32"/>
        </w:rPr>
        <w:t>是坚持立德树人、强化</w:t>
      </w:r>
      <w:r w:rsidR="004124EE">
        <w:rPr>
          <w:rFonts w:ascii="楷体" w:eastAsia="楷体" w:hAnsi="楷体" w:hint="eastAsia"/>
          <w:sz w:val="32"/>
          <w:szCs w:val="32"/>
        </w:rPr>
        <w:t>“五育”</w:t>
      </w:r>
      <w:r w:rsidR="00183620">
        <w:rPr>
          <w:rFonts w:ascii="楷体" w:eastAsia="楷体" w:hAnsi="楷体" w:hint="eastAsia"/>
          <w:sz w:val="32"/>
          <w:szCs w:val="32"/>
        </w:rPr>
        <w:t>并举，</w:t>
      </w:r>
      <w:r w:rsidR="001101D1">
        <w:rPr>
          <w:rFonts w:ascii="楷体" w:eastAsia="楷体" w:hAnsi="楷体" w:hint="eastAsia"/>
          <w:sz w:val="32"/>
          <w:szCs w:val="32"/>
        </w:rPr>
        <w:t>进一步突出</w:t>
      </w:r>
      <w:r w:rsidR="004F7874">
        <w:rPr>
          <w:rFonts w:ascii="楷体" w:eastAsia="楷体" w:hAnsi="楷体" w:hint="eastAsia"/>
          <w:sz w:val="32"/>
          <w:szCs w:val="32"/>
        </w:rPr>
        <w:t>人才</w:t>
      </w:r>
      <w:r w:rsidR="00CB2424">
        <w:rPr>
          <w:rFonts w:ascii="楷体" w:eastAsia="楷体" w:hAnsi="楷体" w:hint="eastAsia"/>
          <w:sz w:val="32"/>
          <w:szCs w:val="32"/>
        </w:rPr>
        <w:t>自主</w:t>
      </w:r>
      <w:r w:rsidR="004F7874">
        <w:rPr>
          <w:rFonts w:ascii="楷体" w:eastAsia="楷体" w:hAnsi="楷体" w:hint="eastAsia"/>
          <w:sz w:val="32"/>
          <w:szCs w:val="32"/>
        </w:rPr>
        <w:t>培养</w:t>
      </w:r>
      <w:r w:rsidR="001101D1">
        <w:rPr>
          <w:rFonts w:ascii="楷体" w:eastAsia="楷体" w:hAnsi="楷体" w:hint="eastAsia"/>
          <w:sz w:val="32"/>
          <w:szCs w:val="32"/>
        </w:rPr>
        <w:t>的重要地位</w:t>
      </w:r>
      <w:r w:rsidR="00183620">
        <w:rPr>
          <w:rFonts w:ascii="楷体" w:eastAsia="楷体" w:hAnsi="楷体" w:hint="eastAsia"/>
          <w:sz w:val="32"/>
          <w:szCs w:val="32"/>
        </w:rPr>
        <w:t>。</w:t>
      </w:r>
      <w:r w:rsidR="0029641E" w:rsidRPr="0029641E">
        <w:rPr>
          <w:rFonts w:ascii="仿宋_GB2312" w:eastAsia="仿宋_GB2312" w:hAnsi="Times New Roman" w:cs="Times New Roman" w:hint="eastAsia"/>
          <w:sz w:val="32"/>
          <w:szCs w:val="32"/>
        </w:rPr>
        <w:t>把加强学生思想政治教育摆在育人首位，</w:t>
      </w:r>
      <w:r w:rsidR="000F6952" w:rsidRPr="000F6952">
        <w:rPr>
          <w:rFonts w:ascii="仿宋_GB2312" w:eastAsia="仿宋_GB2312" w:hAnsi="Times New Roman" w:cs="Times New Roman" w:hint="eastAsia"/>
          <w:sz w:val="32"/>
          <w:szCs w:val="32"/>
        </w:rPr>
        <w:t>打造课程思政示范课程、塑造课程思政示范学院、培育课程思政教学名师，全面促建“课程即思政”育人格局。</w:t>
      </w:r>
      <w:r w:rsidR="00280452">
        <w:rPr>
          <w:rFonts w:ascii="Times New Roman" w:eastAsia="仿宋_GB2312" w:hAnsi="Times New Roman" w:cs="Times New Roman"/>
          <w:sz w:val="32"/>
          <w:szCs w:val="32"/>
        </w:rPr>
        <w:t>出台本科教育教学十大行动</w:t>
      </w:r>
      <w:r w:rsidR="000F6952">
        <w:rPr>
          <w:rFonts w:ascii="Times New Roman" w:eastAsia="仿宋_GB2312" w:hAnsi="Times New Roman" w:cs="Times New Roman" w:hint="eastAsia"/>
          <w:sz w:val="32"/>
          <w:szCs w:val="32"/>
        </w:rPr>
        <w:t>，</w:t>
      </w:r>
      <w:r w:rsidR="000F6952" w:rsidRPr="00F943ED">
        <w:rPr>
          <w:rFonts w:ascii="仿宋_GB2312" w:eastAsia="仿宋_GB2312" w:hAnsi="Times New Roman" w:cs="Times New Roman" w:hint="eastAsia"/>
          <w:sz w:val="32"/>
          <w:szCs w:val="32"/>
        </w:rPr>
        <w:t>完成本科教育教学审核评估及整改工作</w:t>
      </w:r>
      <w:r w:rsidR="000F6952">
        <w:rPr>
          <w:rFonts w:ascii="Times New Roman" w:eastAsia="仿宋_GB2312" w:hAnsi="Times New Roman" w:cs="Times New Roman" w:hint="eastAsia"/>
          <w:sz w:val="32"/>
          <w:szCs w:val="32"/>
        </w:rPr>
        <w:t>，</w:t>
      </w:r>
      <w:r w:rsidR="00280452">
        <w:rPr>
          <w:rFonts w:ascii="Times New Roman" w:eastAsia="仿宋_GB2312" w:hAnsi="Times New Roman" w:cs="Times New Roman"/>
          <w:sz w:val="32"/>
          <w:szCs w:val="32"/>
        </w:rPr>
        <w:t>实施以</w:t>
      </w:r>
      <w:r w:rsidR="00280452" w:rsidRPr="00F943ED">
        <w:rPr>
          <w:rFonts w:ascii="仿宋_GB2312" w:eastAsia="仿宋_GB2312" w:hAnsi="Times New Roman" w:cs="Times New Roman" w:hint="eastAsia"/>
          <w:sz w:val="32"/>
          <w:szCs w:val="32"/>
        </w:rPr>
        <w:t>“通专平衡、交叉融合”为特色的人才大类培养模式改革</w:t>
      </w:r>
      <w:r w:rsidR="000F6952">
        <w:rPr>
          <w:rFonts w:ascii="仿宋_GB2312" w:eastAsia="仿宋_GB2312" w:hAnsi="Times New Roman" w:cs="Times New Roman" w:hint="eastAsia"/>
          <w:sz w:val="32"/>
          <w:szCs w:val="32"/>
        </w:rPr>
        <w:t>，打造本科“硬核”专业大课和系列研究性小课。</w:t>
      </w:r>
      <w:r w:rsidR="000F6952" w:rsidRPr="000F6952">
        <w:rPr>
          <w:rFonts w:ascii="仿宋_GB2312" w:eastAsia="仿宋_GB2312" w:hAnsi="Times New Roman" w:cs="Times New Roman" w:hint="eastAsia"/>
          <w:sz w:val="32"/>
          <w:szCs w:val="32"/>
        </w:rPr>
        <w:t>启动新一轮研究生培养方案</w:t>
      </w:r>
      <w:r w:rsidR="000F6952">
        <w:rPr>
          <w:rFonts w:ascii="仿宋_GB2312" w:eastAsia="仿宋_GB2312" w:hAnsi="Times New Roman" w:cs="Times New Roman" w:hint="eastAsia"/>
          <w:sz w:val="32"/>
          <w:szCs w:val="32"/>
        </w:rPr>
        <w:t>修订工作，研究提出促进学科交叉的研究生培养政策，</w:t>
      </w:r>
      <w:r w:rsidR="00280452" w:rsidRPr="00F943ED">
        <w:rPr>
          <w:rFonts w:ascii="仿宋_GB2312" w:eastAsia="仿宋_GB2312" w:hAnsi="Times New Roman" w:cs="Times New Roman" w:hint="eastAsia"/>
          <w:sz w:val="32"/>
          <w:szCs w:val="32"/>
        </w:rPr>
        <w:t>强化专业学位研究生培养，加强实践基地及平台建设，</w:t>
      </w:r>
      <w:r w:rsidR="00B271F8">
        <w:rPr>
          <w:rFonts w:ascii="仿宋_GB2312" w:eastAsia="仿宋_GB2312" w:hAnsi="Times New Roman" w:cs="Times New Roman" w:hint="eastAsia"/>
          <w:sz w:val="32"/>
          <w:szCs w:val="32"/>
        </w:rPr>
        <w:t>持续</w:t>
      </w:r>
      <w:r w:rsidR="00280452" w:rsidRPr="00F943ED">
        <w:rPr>
          <w:rFonts w:ascii="仿宋_GB2312" w:eastAsia="仿宋_GB2312" w:hAnsi="Times New Roman" w:cs="Times New Roman" w:hint="eastAsia"/>
          <w:sz w:val="32"/>
          <w:szCs w:val="32"/>
        </w:rPr>
        <w:t>完善“双导师”制，深入探索专业学位研究生教育模式创新。健全学位点质量动态监测与调整机制</w:t>
      </w:r>
      <w:r w:rsidR="00C634B9">
        <w:rPr>
          <w:rFonts w:ascii="仿宋_GB2312" w:eastAsia="仿宋_GB2312" w:hAnsi="Times New Roman" w:cs="Times New Roman" w:hint="eastAsia"/>
          <w:sz w:val="32"/>
          <w:szCs w:val="32"/>
        </w:rPr>
        <w:t>，</w:t>
      </w:r>
      <w:r w:rsidR="00280452" w:rsidRPr="00F943ED">
        <w:rPr>
          <w:rFonts w:ascii="仿宋_GB2312" w:eastAsia="仿宋_GB2312" w:hAnsi="Times New Roman" w:cs="Times New Roman" w:hint="eastAsia"/>
          <w:sz w:val="32"/>
          <w:szCs w:val="32"/>
        </w:rPr>
        <w:t>完成2个博士学位授权点的增设申报工作</w:t>
      </w:r>
      <w:r w:rsidR="00C634B9">
        <w:rPr>
          <w:rFonts w:ascii="仿宋_GB2312" w:eastAsia="仿宋_GB2312" w:hAnsi="Times New Roman" w:cs="Times New Roman" w:hint="eastAsia"/>
          <w:sz w:val="32"/>
          <w:szCs w:val="32"/>
        </w:rPr>
        <w:t>，</w:t>
      </w:r>
      <w:r w:rsidR="00280452" w:rsidRPr="00F943ED">
        <w:rPr>
          <w:rFonts w:ascii="仿宋_GB2312" w:eastAsia="仿宋_GB2312" w:hAnsi="Times New Roman" w:cs="Times New Roman" w:hint="eastAsia"/>
          <w:sz w:val="32"/>
          <w:szCs w:val="32"/>
        </w:rPr>
        <w:t>专题研究提出烟台、三亚研究生专项培养质量提升政策</w:t>
      </w:r>
      <w:r w:rsidR="00C634B9">
        <w:rPr>
          <w:rFonts w:ascii="仿宋_GB2312" w:eastAsia="仿宋_GB2312" w:hAnsi="Times New Roman" w:cs="Times New Roman" w:hint="eastAsia"/>
          <w:sz w:val="32"/>
          <w:szCs w:val="32"/>
        </w:rPr>
        <w:t>，</w:t>
      </w:r>
      <w:r w:rsidR="00280452" w:rsidRPr="00F943ED">
        <w:rPr>
          <w:rFonts w:ascii="仿宋_GB2312" w:eastAsia="仿宋_GB2312" w:hAnsi="Times New Roman" w:cs="Times New Roman" w:hint="eastAsia"/>
          <w:sz w:val="32"/>
          <w:szCs w:val="32"/>
        </w:rPr>
        <w:t>实施好基础学科拔尖学生培养计划2.0，扎实推进生物育种国家急需高层次人才培养专项，启动生物育种工程硕博生培养试点。深入推进学校“毕业生就业促进行动”，全力</w:t>
      </w:r>
      <w:r w:rsidR="004124EE">
        <w:rPr>
          <w:rFonts w:ascii="仿宋_GB2312" w:eastAsia="仿宋_GB2312" w:hAnsi="Times New Roman" w:cs="Times New Roman" w:hint="eastAsia"/>
          <w:sz w:val="32"/>
          <w:szCs w:val="32"/>
        </w:rPr>
        <w:t>做好</w:t>
      </w:r>
      <w:r w:rsidR="00280452" w:rsidRPr="00F943ED">
        <w:rPr>
          <w:rFonts w:ascii="仿宋_GB2312" w:eastAsia="仿宋_GB2312" w:hAnsi="Times New Roman" w:cs="Times New Roman" w:hint="eastAsia"/>
          <w:sz w:val="32"/>
          <w:szCs w:val="32"/>
        </w:rPr>
        <w:t>毕业生就业工作。</w:t>
      </w:r>
    </w:p>
    <w:p w14:paraId="569C4B2B" w14:textId="10F5390A" w:rsidR="002A5CCF" w:rsidRPr="00280452" w:rsidRDefault="0062009F" w:rsidP="00862763">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五</w:t>
      </w:r>
      <w:r w:rsidR="00183620">
        <w:rPr>
          <w:rFonts w:ascii="楷体" w:eastAsia="楷体" w:hAnsi="楷体" w:hint="eastAsia"/>
          <w:sz w:val="32"/>
          <w:szCs w:val="32"/>
        </w:rPr>
        <w:t>是提升引进精度、加大培育力度，</w:t>
      </w:r>
      <w:r w:rsidR="000F45E0">
        <w:rPr>
          <w:rFonts w:ascii="楷体" w:eastAsia="楷体" w:hAnsi="楷体" w:hint="eastAsia"/>
          <w:sz w:val="32"/>
          <w:szCs w:val="32"/>
        </w:rPr>
        <w:t>进一步</w:t>
      </w:r>
      <w:r w:rsidR="000F45E0" w:rsidRPr="000F45E0">
        <w:rPr>
          <w:rFonts w:ascii="楷体" w:eastAsia="楷体" w:hAnsi="楷体" w:hint="eastAsia"/>
          <w:sz w:val="32"/>
          <w:szCs w:val="32"/>
        </w:rPr>
        <w:t>突出人才</w:t>
      </w:r>
      <w:r>
        <w:rPr>
          <w:rFonts w:ascii="楷体" w:eastAsia="楷体" w:hAnsi="楷体" w:hint="eastAsia"/>
          <w:sz w:val="32"/>
          <w:szCs w:val="32"/>
        </w:rPr>
        <w:t>工作</w:t>
      </w:r>
      <w:r w:rsidR="000F45E0" w:rsidRPr="000F45E0">
        <w:rPr>
          <w:rFonts w:ascii="楷体" w:eastAsia="楷体" w:hAnsi="楷体" w:hint="eastAsia"/>
          <w:sz w:val="32"/>
          <w:szCs w:val="32"/>
        </w:rPr>
        <w:t>的中心地位</w:t>
      </w:r>
      <w:r w:rsidR="00183620">
        <w:rPr>
          <w:rFonts w:ascii="楷体" w:eastAsia="楷体" w:hAnsi="楷体" w:hint="eastAsia"/>
          <w:sz w:val="32"/>
          <w:szCs w:val="32"/>
        </w:rPr>
        <w:t>。</w:t>
      </w:r>
      <w:r w:rsidR="00371ADC" w:rsidRPr="00371ADC">
        <w:rPr>
          <w:rFonts w:ascii="仿宋_GB2312" w:eastAsia="仿宋_GB2312" w:hAnsi="楷体" w:hint="eastAsia"/>
          <w:sz w:val="32"/>
          <w:szCs w:val="32"/>
        </w:rPr>
        <w:t>全面</w:t>
      </w:r>
      <w:r w:rsidR="00183620">
        <w:rPr>
          <w:rFonts w:ascii="仿宋_GB2312" w:eastAsia="仿宋_GB2312" w:hAnsi="楷体" w:hint="eastAsia"/>
          <w:sz w:val="32"/>
          <w:szCs w:val="32"/>
        </w:rPr>
        <w:t>落实中央人才工作会议精神</w:t>
      </w:r>
      <w:r w:rsidR="00280452">
        <w:rPr>
          <w:rFonts w:ascii="仿宋_GB2312" w:eastAsia="仿宋_GB2312" w:hAnsi="楷体" w:hint="eastAsia"/>
          <w:sz w:val="32"/>
          <w:szCs w:val="32"/>
        </w:rPr>
        <w:t>，</w:t>
      </w:r>
      <w:r w:rsidR="00280452" w:rsidRPr="00280452">
        <w:rPr>
          <w:rFonts w:ascii="仿宋_GB2312" w:eastAsia="仿宋_GB2312" w:hAnsi="楷体" w:hint="eastAsia"/>
          <w:sz w:val="32"/>
          <w:szCs w:val="32"/>
        </w:rPr>
        <w:t>启动实施战略科学家和</w:t>
      </w:r>
      <w:r w:rsidR="008468D4">
        <w:rPr>
          <w:rFonts w:ascii="仿宋_GB2312" w:eastAsia="仿宋_GB2312" w:hAnsi="楷体" w:hint="eastAsia"/>
          <w:sz w:val="32"/>
          <w:szCs w:val="32"/>
        </w:rPr>
        <w:t>重大人才</w:t>
      </w:r>
      <w:r w:rsidR="00280452" w:rsidRPr="00280452">
        <w:rPr>
          <w:rFonts w:ascii="仿宋_GB2312" w:eastAsia="仿宋_GB2312" w:hAnsi="楷体" w:hint="eastAsia"/>
          <w:sz w:val="32"/>
          <w:szCs w:val="32"/>
        </w:rPr>
        <w:t>培育</w:t>
      </w:r>
      <w:r w:rsidR="00280452" w:rsidRPr="001629FB">
        <w:rPr>
          <w:rFonts w:ascii="仿宋_GB2312" w:eastAsia="仿宋_GB2312" w:hAnsi="楷体" w:hint="eastAsia"/>
          <w:sz w:val="32"/>
          <w:szCs w:val="32"/>
        </w:rPr>
        <w:t>支持计划，突出高端急需紧缺，精准引进高水平人才。</w:t>
      </w:r>
      <w:r w:rsidR="00371ADC" w:rsidRPr="001629FB">
        <w:rPr>
          <w:rFonts w:ascii="仿宋_GB2312" w:eastAsia="仿宋_GB2312" w:hAnsi="楷体" w:hint="eastAsia"/>
          <w:sz w:val="32"/>
          <w:szCs w:val="32"/>
        </w:rPr>
        <w:t>精准落实“315 人才引进工程”升级版，</w:t>
      </w:r>
      <w:r w:rsidR="00280452" w:rsidRPr="001629FB">
        <w:rPr>
          <w:rFonts w:ascii="仿宋_GB2312" w:eastAsia="仿宋_GB2312" w:hAnsi="楷体" w:hint="eastAsia"/>
          <w:sz w:val="32"/>
          <w:szCs w:val="32"/>
        </w:rPr>
        <w:t>加强新兴前沿交叉类学科等人才岗位论证，以分子设计育种前沿科学中心等机构为试点，推行预聘-长聘机制、长周期考核等，落实“人才特区”</w:t>
      </w:r>
      <w:r w:rsidR="00371ADC" w:rsidRPr="001629FB">
        <w:rPr>
          <w:rFonts w:ascii="仿宋_GB2312" w:eastAsia="仿宋_GB2312" w:hAnsi="楷体" w:hint="eastAsia"/>
          <w:sz w:val="32"/>
          <w:szCs w:val="32"/>
        </w:rPr>
        <w:t>政策，</w:t>
      </w:r>
      <w:r w:rsidR="00280452" w:rsidRPr="001629FB">
        <w:rPr>
          <w:rFonts w:ascii="仿宋_GB2312" w:eastAsia="仿宋_GB2312" w:hAnsi="楷体" w:hint="eastAsia"/>
          <w:sz w:val="32"/>
          <w:szCs w:val="32"/>
        </w:rPr>
        <w:t>实现人才精准引进。</w:t>
      </w:r>
      <w:r w:rsidR="00371ADC" w:rsidRPr="001629FB">
        <w:rPr>
          <w:rFonts w:ascii="仿宋_GB2312" w:eastAsia="仿宋_GB2312" w:hAnsi="楷体" w:hint="eastAsia"/>
          <w:sz w:val="32"/>
          <w:szCs w:val="32"/>
        </w:rPr>
        <w:t>深入实施“2115 人才培育支持计划”升级版，以培育顶尖业绩团队为突破，同步实施教学团队支持计划、中青年人才支持计划等</w:t>
      </w:r>
      <w:r w:rsidR="00371ADC">
        <w:rPr>
          <w:rFonts w:ascii="仿宋_GB2312" w:eastAsia="仿宋_GB2312" w:hAnsi="楷体" w:hint="eastAsia"/>
          <w:sz w:val="32"/>
          <w:szCs w:val="32"/>
        </w:rPr>
        <w:t>，</w:t>
      </w:r>
      <w:r w:rsidR="00280452" w:rsidRPr="00280452">
        <w:rPr>
          <w:rFonts w:ascii="仿宋_GB2312" w:eastAsia="仿宋_GB2312" w:hAnsi="楷体" w:hint="eastAsia"/>
          <w:sz w:val="32"/>
          <w:szCs w:val="32"/>
        </w:rPr>
        <w:t>支持战略科学家围绕国家急需和“</w:t>
      </w:r>
      <w:r w:rsidR="00280452" w:rsidRPr="00B95342">
        <w:rPr>
          <w:rFonts w:ascii="仿宋_GB2312" w:eastAsia="仿宋_GB2312" w:hAnsi="楷体" w:hint="eastAsia"/>
          <w:sz w:val="32"/>
          <w:szCs w:val="32"/>
        </w:rPr>
        <w:t>三农”重大需求组建大团队、大集群，引导青年教师融入团队发展。</w:t>
      </w:r>
      <w:r w:rsidR="00371ADC" w:rsidRPr="00B95342">
        <w:rPr>
          <w:rFonts w:ascii="仿宋_GB2312" w:eastAsia="仿宋_GB2312" w:hAnsi="楷体" w:hint="eastAsia"/>
          <w:sz w:val="32"/>
          <w:szCs w:val="32"/>
        </w:rPr>
        <w:t>启动博士后“倍增行动”，做好博士后职称认定，落实优秀博士后奖励计划和博士后合作导师支持与奖励计划，</w:t>
      </w:r>
      <w:r w:rsidR="00280452" w:rsidRPr="00B95342">
        <w:rPr>
          <w:rFonts w:ascii="仿宋_GB2312" w:eastAsia="仿宋_GB2312" w:hAnsi="楷体" w:hint="eastAsia"/>
          <w:sz w:val="32"/>
          <w:szCs w:val="32"/>
        </w:rPr>
        <w:t>力争进站博士后达到200</w:t>
      </w:r>
      <w:r w:rsidR="00371ADC" w:rsidRPr="00B95342">
        <w:rPr>
          <w:rFonts w:ascii="仿宋_GB2312" w:eastAsia="仿宋_GB2312" w:hAnsi="楷体" w:hint="eastAsia"/>
          <w:sz w:val="32"/>
          <w:szCs w:val="32"/>
        </w:rPr>
        <w:t>人</w:t>
      </w:r>
      <w:r w:rsidR="00280452" w:rsidRPr="00B95342">
        <w:rPr>
          <w:rFonts w:ascii="仿宋_GB2312" w:eastAsia="仿宋_GB2312" w:hAnsi="楷体" w:hint="eastAsia"/>
          <w:sz w:val="32"/>
          <w:szCs w:val="32"/>
        </w:rPr>
        <w:t>。</w:t>
      </w:r>
      <w:r w:rsidR="00862763" w:rsidRPr="00B95342">
        <w:rPr>
          <w:rFonts w:ascii="仿宋_GB2312" w:eastAsia="仿宋_GB2312" w:hAnsi="楷体" w:hint="eastAsia"/>
          <w:sz w:val="32"/>
          <w:szCs w:val="32"/>
        </w:rPr>
        <w:t>坚持破除“五唯”，树立成果转化与社会服务系列岗位标杆，聘任社会服务二级、三级岗</w:t>
      </w:r>
      <w:r w:rsidR="00280452" w:rsidRPr="00B95342">
        <w:rPr>
          <w:rFonts w:ascii="仿宋_GB2312" w:eastAsia="仿宋_GB2312" w:hAnsi="楷体" w:hint="eastAsia"/>
          <w:sz w:val="32"/>
          <w:szCs w:val="32"/>
        </w:rPr>
        <w:t>。</w:t>
      </w:r>
      <w:r w:rsidR="00862763" w:rsidRPr="00B95342">
        <w:rPr>
          <w:rFonts w:ascii="仿宋_GB2312" w:eastAsia="仿宋_GB2312" w:hAnsi="楷体" w:hint="eastAsia"/>
          <w:sz w:val="32"/>
          <w:szCs w:val="32"/>
        </w:rPr>
        <w:t>根据校外办学资源拓展做大做强需求，根据新兴前沿交叉学科深度融合发展需求，设立“创新</w:t>
      </w:r>
      <w:r w:rsidR="00862763" w:rsidRPr="00862763">
        <w:rPr>
          <w:rFonts w:ascii="仿宋_GB2312" w:eastAsia="仿宋_GB2312" w:hAnsi="楷体" w:hint="eastAsia"/>
          <w:sz w:val="32"/>
          <w:szCs w:val="32"/>
        </w:rPr>
        <w:t>型人才”岗位。</w:t>
      </w:r>
    </w:p>
    <w:p w14:paraId="5D9E167A" w14:textId="014ECE8F" w:rsidR="000867A0" w:rsidRPr="000867A0" w:rsidRDefault="0062009F" w:rsidP="000867A0">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六</w:t>
      </w:r>
      <w:r w:rsidR="00183620">
        <w:rPr>
          <w:rFonts w:ascii="楷体" w:eastAsia="楷体" w:hAnsi="楷体" w:hint="eastAsia"/>
          <w:sz w:val="32"/>
          <w:szCs w:val="32"/>
        </w:rPr>
        <w:t>是聚焦自立自强、深化模式改革，更加有力服务国家</w:t>
      </w:r>
      <w:r w:rsidR="008A1F80">
        <w:rPr>
          <w:rFonts w:ascii="楷体" w:eastAsia="楷体" w:hAnsi="楷体" w:hint="eastAsia"/>
          <w:sz w:val="32"/>
          <w:szCs w:val="32"/>
        </w:rPr>
        <w:t>急需</w:t>
      </w:r>
      <w:r w:rsidR="00183620">
        <w:rPr>
          <w:rFonts w:ascii="楷体" w:eastAsia="楷体" w:hAnsi="楷体" w:hint="eastAsia"/>
          <w:sz w:val="32"/>
          <w:szCs w:val="32"/>
        </w:rPr>
        <w:t>。</w:t>
      </w:r>
      <w:r w:rsidR="000867A0" w:rsidRPr="000867A0">
        <w:rPr>
          <w:rFonts w:ascii="仿宋_GB2312" w:eastAsia="仿宋_GB2312" w:hAnsi="楷体" w:hint="eastAsia"/>
          <w:sz w:val="32"/>
          <w:szCs w:val="32"/>
        </w:rPr>
        <w:t>制定学校重点科技领域布局</w:t>
      </w:r>
      <w:r w:rsidR="000867A0">
        <w:rPr>
          <w:rFonts w:ascii="仿宋_GB2312" w:eastAsia="仿宋_GB2312" w:hAnsi="楷体" w:hint="eastAsia"/>
          <w:sz w:val="32"/>
          <w:szCs w:val="32"/>
        </w:rPr>
        <w:t>，</w:t>
      </w:r>
      <w:r w:rsidR="000867A0" w:rsidRPr="000867A0">
        <w:rPr>
          <w:rFonts w:ascii="仿宋_GB2312" w:eastAsia="仿宋_GB2312" w:hAnsi="楷体" w:hint="eastAsia"/>
          <w:sz w:val="32"/>
          <w:szCs w:val="32"/>
        </w:rPr>
        <w:t>研究制定科研组织模式创新、</w:t>
      </w:r>
      <w:r w:rsidR="000867A0">
        <w:rPr>
          <w:rFonts w:ascii="仿宋_GB2312" w:eastAsia="仿宋_GB2312" w:hAnsi="楷体" w:hint="eastAsia"/>
          <w:sz w:val="32"/>
          <w:szCs w:val="32"/>
        </w:rPr>
        <w:t>人才队伍和创新资源配置、科研评价改革等一揽子体制机制。</w:t>
      </w:r>
      <w:r w:rsidR="000867A0" w:rsidRPr="000867A0">
        <w:rPr>
          <w:rFonts w:ascii="仿宋_GB2312" w:eastAsia="仿宋_GB2312" w:hAnsi="楷体" w:hint="eastAsia"/>
          <w:sz w:val="32"/>
          <w:szCs w:val="32"/>
        </w:rPr>
        <w:t>调研并出台提升学校基础研究能力的意见</w:t>
      </w:r>
      <w:r w:rsidR="000867A0">
        <w:rPr>
          <w:rFonts w:ascii="仿宋_GB2312" w:eastAsia="仿宋_GB2312" w:hAnsi="楷体" w:hint="eastAsia"/>
          <w:sz w:val="32"/>
          <w:szCs w:val="32"/>
        </w:rPr>
        <w:t>。</w:t>
      </w:r>
      <w:r w:rsidR="000867A0" w:rsidRPr="000867A0">
        <w:rPr>
          <w:rFonts w:ascii="仿宋_GB2312" w:eastAsia="仿宋_GB2312" w:hAnsi="楷体" w:hint="eastAsia"/>
          <w:sz w:val="32"/>
          <w:szCs w:val="32"/>
        </w:rPr>
        <w:t>构建</w:t>
      </w:r>
      <w:r w:rsidR="00B95342">
        <w:rPr>
          <w:rFonts w:ascii="仿宋_GB2312" w:eastAsia="仿宋_GB2312" w:hAnsi="楷体" w:hint="eastAsia"/>
          <w:sz w:val="32"/>
          <w:szCs w:val="32"/>
        </w:rPr>
        <w:t>“</w:t>
      </w:r>
      <w:r w:rsidR="000867A0" w:rsidRPr="000867A0">
        <w:rPr>
          <w:rFonts w:ascii="仿宋_GB2312" w:eastAsia="仿宋_GB2312" w:hAnsi="楷体" w:hint="eastAsia"/>
          <w:sz w:val="32"/>
          <w:szCs w:val="32"/>
        </w:rPr>
        <w:t>自由探索</w:t>
      </w:r>
      <w:r w:rsidR="000867A0" w:rsidRPr="000867A0">
        <w:rPr>
          <w:rFonts w:ascii="仿宋_GB2312" w:eastAsia="仿宋_GB2312" w:hAnsi="楷体"/>
          <w:sz w:val="32"/>
          <w:szCs w:val="32"/>
        </w:rPr>
        <w:t>+长周期评价+稳定支持+</w:t>
      </w:r>
      <w:r w:rsidR="000867A0">
        <w:rPr>
          <w:rFonts w:ascii="仿宋_GB2312" w:eastAsia="仿宋_GB2312" w:hAnsi="楷体"/>
          <w:sz w:val="32"/>
          <w:szCs w:val="32"/>
        </w:rPr>
        <w:t>绩效激励</w:t>
      </w:r>
      <w:r w:rsidR="00B95342">
        <w:rPr>
          <w:rFonts w:ascii="仿宋_GB2312" w:eastAsia="仿宋_GB2312" w:hAnsi="楷体" w:hint="eastAsia"/>
          <w:sz w:val="32"/>
          <w:szCs w:val="32"/>
        </w:rPr>
        <w:t>”</w:t>
      </w:r>
      <w:r w:rsidR="000867A0">
        <w:rPr>
          <w:rFonts w:ascii="仿宋_GB2312" w:eastAsia="仿宋_GB2312" w:hAnsi="楷体"/>
          <w:sz w:val="32"/>
          <w:szCs w:val="32"/>
        </w:rPr>
        <w:t>机制</w:t>
      </w:r>
      <w:r w:rsidR="000867A0">
        <w:rPr>
          <w:rFonts w:ascii="仿宋_GB2312" w:eastAsia="仿宋_GB2312" w:hAnsi="楷体" w:hint="eastAsia"/>
          <w:sz w:val="32"/>
          <w:szCs w:val="32"/>
        </w:rPr>
        <w:t>。</w:t>
      </w:r>
      <w:r w:rsidR="000867A0" w:rsidRPr="000867A0">
        <w:rPr>
          <w:rFonts w:ascii="仿宋_GB2312" w:eastAsia="仿宋_GB2312" w:hAnsi="楷体" w:hint="eastAsia"/>
          <w:sz w:val="32"/>
          <w:szCs w:val="32"/>
        </w:rPr>
        <w:t>加强学校期刊管理，推动成立期刊管理中心</w:t>
      </w:r>
      <w:r w:rsidR="000867A0">
        <w:rPr>
          <w:rFonts w:ascii="仿宋_GB2312" w:eastAsia="仿宋_GB2312" w:hAnsi="楷体" w:hint="eastAsia"/>
          <w:sz w:val="32"/>
          <w:szCs w:val="32"/>
        </w:rPr>
        <w:t>。</w:t>
      </w:r>
      <w:r w:rsidR="000867A0" w:rsidRPr="000867A0">
        <w:rPr>
          <w:rFonts w:ascii="仿宋_GB2312" w:eastAsia="仿宋_GB2312" w:hAnsi="楷体" w:hint="eastAsia"/>
          <w:sz w:val="32"/>
          <w:szCs w:val="32"/>
        </w:rPr>
        <w:t>全面落实“种业科技创新十大行动”，高质量推进教育部分子设计育种前沿科学中心建设，加快基因编辑、抗病育种等关键核心技术研发。制定耕地保护利用专项行动</w:t>
      </w:r>
      <w:r w:rsidR="000867A0">
        <w:rPr>
          <w:rFonts w:ascii="仿宋_GB2312" w:eastAsia="仿宋_GB2312" w:hAnsi="楷体" w:hint="eastAsia"/>
          <w:sz w:val="32"/>
          <w:szCs w:val="32"/>
        </w:rPr>
        <w:t>，</w:t>
      </w:r>
      <w:r w:rsidR="000867A0" w:rsidRPr="000867A0">
        <w:rPr>
          <w:rFonts w:ascii="仿宋_GB2312" w:eastAsia="仿宋_GB2312" w:hAnsi="楷体" w:hint="eastAsia"/>
          <w:sz w:val="32"/>
          <w:szCs w:val="32"/>
        </w:rPr>
        <w:t>制</w:t>
      </w:r>
      <w:r w:rsidR="000867A0" w:rsidRPr="000867A0">
        <w:rPr>
          <w:rFonts w:ascii="仿宋_GB2312" w:eastAsia="仿宋_GB2312" w:hAnsi="楷体"/>
          <w:sz w:val="32"/>
          <w:szCs w:val="32"/>
        </w:rPr>
        <w:t>定农机装备专项行动。</w:t>
      </w:r>
      <w:r w:rsidR="00E458AA">
        <w:rPr>
          <w:rFonts w:ascii="仿宋_GB2312" w:eastAsia="仿宋_GB2312" w:hAnsi="楷体" w:hint="eastAsia"/>
          <w:sz w:val="32"/>
          <w:szCs w:val="32"/>
        </w:rPr>
        <w:t>积极参与农业领域国家实验室筹建，</w:t>
      </w:r>
      <w:r w:rsidR="000867A0">
        <w:rPr>
          <w:rFonts w:ascii="仿宋_GB2312" w:eastAsia="仿宋_GB2312" w:hAnsi="楷体" w:hint="eastAsia"/>
          <w:sz w:val="32"/>
          <w:szCs w:val="32"/>
        </w:rPr>
        <w:t>高质量完成国家重点实验室重组。</w:t>
      </w:r>
      <w:r w:rsidR="000867A0" w:rsidRPr="000867A0">
        <w:rPr>
          <w:rFonts w:ascii="仿宋_GB2312" w:eastAsia="仿宋_GB2312" w:hAnsi="楷体" w:hint="eastAsia"/>
          <w:sz w:val="32"/>
          <w:szCs w:val="32"/>
        </w:rPr>
        <w:t>组织申报、牵头承担和积极参与国家关键核心技术重大科技攻关任务和</w:t>
      </w:r>
      <w:r w:rsidR="000867A0" w:rsidRPr="000867A0">
        <w:rPr>
          <w:rFonts w:ascii="仿宋_GB2312" w:eastAsia="仿宋_GB2312" w:hAnsi="楷体"/>
          <w:sz w:val="32"/>
          <w:szCs w:val="32"/>
        </w:rPr>
        <w:t>2030生物育种专项。</w:t>
      </w:r>
      <w:r w:rsidR="000867A0" w:rsidRPr="000867A0">
        <w:rPr>
          <w:rFonts w:ascii="仿宋_GB2312" w:eastAsia="仿宋_GB2312" w:hAnsi="楷体" w:hint="eastAsia"/>
          <w:sz w:val="32"/>
          <w:szCs w:val="32"/>
        </w:rPr>
        <w:t>加强新兴领域</w:t>
      </w:r>
      <w:r w:rsidR="00E458AA">
        <w:rPr>
          <w:rFonts w:ascii="仿宋_GB2312" w:eastAsia="仿宋_GB2312" w:hAnsi="楷体" w:hint="eastAsia"/>
          <w:sz w:val="32"/>
          <w:szCs w:val="32"/>
        </w:rPr>
        <w:t>科技攻关，做强特色新型智库，</w:t>
      </w:r>
      <w:r w:rsidR="000867A0" w:rsidRPr="000867A0">
        <w:rPr>
          <w:rFonts w:ascii="仿宋_GB2312" w:eastAsia="仿宋_GB2312" w:hAnsi="楷体" w:hint="eastAsia"/>
          <w:sz w:val="32"/>
          <w:szCs w:val="32"/>
        </w:rPr>
        <w:t>加强人文社科研究。</w:t>
      </w:r>
    </w:p>
    <w:p w14:paraId="4A8FC83A" w14:textId="78630222" w:rsidR="00E34AA5" w:rsidRPr="008A09F0" w:rsidRDefault="0062009F" w:rsidP="00BA359A">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七</w:t>
      </w:r>
      <w:r w:rsidR="00183620">
        <w:rPr>
          <w:rFonts w:ascii="楷体" w:eastAsia="楷体" w:hAnsi="楷体" w:hint="eastAsia"/>
          <w:sz w:val="32"/>
          <w:szCs w:val="32"/>
        </w:rPr>
        <w:t>是</w:t>
      </w:r>
      <w:r w:rsidR="00F928BF">
        <w:rPr>
          <w:rFonts w:ascii="楷体" w:eastAsia="楷体" w:hAnsi="楷体" w:hint="eastAsia"/>
          <w:sz w:val="32"/>
          <w:szCs w:val="32"/>
        </w:rPr>
        <w:t>对标</w:t>
      </w:r>
      <w:r w:rsidR="00E34AA5">
        <w:rPr>
          <w:rFonts w:ascii="楷体" w:eastAsia="楷体" w:hAnsi="楷体" w:hint="eastAsia"/>
          <w:sz w:val="32"/>
          <w:szCs w:val="32"/>
        </w:rPr>
        <w:t>四个面向、整合优势资源，</w:t>
      </w:r>
      <w:r w:rsidR="00183620">
        <w:rPr>
          <w:rFonts w:ascii="楷体" w:eastAsia="楷体" w:hAnsi="楷体" w:hint="eastAsia"/>
          <w:sz w:val="32"/>
          <w:szCs w:val="32"/>
        </w:rPr>
        <w:t>打造服务乡村</w:t>
      </w:r>
      <w:r w:rsidR="00C11D29">
        <w:rPr>
          <w:rFonts w:ascii="楷体" w:eastAsia="楷体" w:hAnsi="楷体" w:hint="eastAsia"/>
          <w:sz w:val="32"/>
          <w:szCs w:val="32"/>
        </w:rPr>
        <w:t>全面</w:t>
      </w:r>
      <w:r w:rsidR="00183620">
        <w:rPr>
          <w:rFonts w:ascii="楷体" w:eastAsia="楷体" w:hAnsi="楷体" w:hint="eastAsia"/>
          <w:sz w:val="32"/>
          <w:szCs w:val="32"/>
        </w:rPr>
        <w:t>振兴标志</w:t>
      </w:r>
      <w:r w:rsidR="000867A0">
        <w:rPr>
          <w:rFonts w:ascii="楷体" w:eastAsia="楷体" w:hAnsi="楷体" w:hint="eastAsia"/>
          <w:sz w:val="32"/>
          <w:szCs w:val="32"/>
        </w:rPr>
        <w:t>样板</w:t>
      </w:r>
      <w:r w:rsidR="00183620">
        <w:rPr>
          <w:rFonts w:ascii="楷体" w:eastAsia="楷体" w:hAnsi="楷体" w:hint="eastAsia"/>
          <w:sz w:val="32"/>
          <w:szCs w:val="32"/>
        </w:rPr>
        <w:t>。</w:t>
      </w:r>
      <w:r w:rsidR="00E34AA5" w:rsidRPr="00C73A5C">
        <w:rPr>
          <w:rFonts w:ascii="仿宋_GB2312" w:eastAsia="仿宋_GB2312" w:hAnsi="楷体" w:hint="eastAsia"/>
          <w:sz w:val="32"/>
          <w:szCs w:val="32"/>
        </w:rPr>
        <w:t>制定服务乡村</w:t>
      </w:r>
      <w:r w:rsidR="00C11D29">
        <w:rPr>
          <w:rFonts w:ascii="仿宋_GB2312" w:eastAsia="仿宋_GB2312" w:hAnsi="楷体" w:hint="eastAsia"/>
          <w:sz w:val="32"/>
          <w:szCs w:val="32"/>
        </w:rPr>
        <w:t>全面</w:t>
      </w:r>
      <w:r w:rsidR="00E34AA5" w:rsidRPr="00C73A5C">
        <w:rPr>
          <w:rFonts w:ascii="仿宋_GB2312" w:eastAsia="仿宋_GB2312" w:hAnsi="楷体" w:hint="eastAsia"/>
          <w:sz w:val="32"/>
          <w:szCs w:val="32"/>
        </w:rPr>
        <w:t>振兴“十四五”行动方案</w:t>
      </w:r>
      <w:r w:rsidR="000867A0">
        <w:rPr>
          <w:rFonts w:ascii="仿宋_GB2312" w:eastAsia="仿宋_GB2312" w:hAnsi="楷体" w:hint="eastAsia"/>
          <w:sz w:val="32"/>
          <w:szCs w:val="32"/>
        </w:rPr>
        <w:t>。</w:t>
      </w:r>
      <w:r w:rsidR="000867A0" w:rsidRPr="000867A0">
        <w:rPr>
          <w:rFonts w:ascii="仿宋_GB2312" w:eastAsia="仿宋_GB2312" w:hAnsi="楷体" w:hint="eastAsia"/>
          <w:sz w:val="32"/>
          <w:szCs w:val="32"/>
        </w:rPr>
        <w:t>持续完善“三院两站一体系”社会服务体系</w:t>
      </w:r>
      <w:r w:rsidR="000867A0">
        <w:rPr>
          <w:rFonts w:ascii="仿宋_GB2312" w:eastAsia="仿宋_GB2312" w:hAnsi="楷体" w:hint="eastAsia"/>
          <w:sz w:val="32"/>
          <w:szCs w:val="32"/>
        </w:rPr>
        <w:t>。</w:t>
      </w:r>
      <w:r w:rsidR="00BA359A" w:rsidRPr="00BA359A">
        <w:rPr>
          <w:rFonts w:ascii="仿宋_GB2312" w:eastAsia="仿宋_GB2312" w:hAnsi="楷体" w:hint="eastAsia"/>
          <w:sz w:val="32"/>
          <w:szCs w:val="32"/>
        </w:rPr>
        <w:t>统筹学校现有校外平台基地，联合地方政府、企</w:t>
      </w:r>
      <w:r w:rsidR="00A2560C">
        <w:rPr>
          <w:rFonts w:ascii="仿宋_GB2312" w:eastAsia="仿宋_GB2312" w:hAnsi="楷体" w:hint="eastAsia"/>
          <w:sz w:val="32"/>
          <w:szCs w:val="32"/>
        </w:rPr>
        <w:t>事业单位，启动新一批</w:t>
      </w:r>
      <w:r w:rsidR="00BA359A" w:rsidRPr="008A09F0">
        <w:rPr>
          <w:rFonts w:ascii="仿宋_GB2312" w:eastAsia="仿宋_GB2312" w:hAnsi="楷体" w:hint="eastAsia"/>
          <w:sz w:val="32"/>
          <w:szCs w:val="32"/>
        </w:rPr>
        <w:t>乡村振兴创新试验示范区建设</w:t>
      </w:r>
      <w:r w:rsidR="000867A0" w:rsidRPr="008A09F0">
        <w:rPr>
          <w:rFonts w:ascii="仿宋_GB2312" w:eastAsia="仿宋_GB2312" w:hAnsi="楷体" w:hint="eastAsia"/>
          <w:sz w:val="32"/>
          <w:szCs w:val="32"/>
        </w:rPr>
        <w:t>。持续加强国家乡村振兴研究院建设，组建乡村振兴特聘研究员队伍。进一步发挥“全国乡村振兴高校联盟”作用，编撰《高校乡村振兴咨政建议报告》。依托平谷国家创新港建设</w:t>
      </w:r>
      <w:r w:rsidR="00BA359A" w:rsidRPr="008A09F0">
        <w:rPr>
          <w:rFonts w:ascii="仿宋_GB2312" w:eastAsia="仿宋_GB2312" w:hAnsi="楷体" w:hint="eastAsia"/>
          <w:sz w:val="32"/>
          <w:szCs w:val="32"/>
        </w:rPr>
        <w:t>，</w:t>
      </w:r>
      <w:r w:rsidR="000867A0" w:rsidRPr="008A09F0">
        <w:rPr>
          <w:rFonts w:ascii="仿宋_GB2312" w:eastAsia="仿宋_GB2312" w:hAnsi="楷体" w:hint="eastAsia"/>
          <w:sz w:val="32"/>
          <w:szCs w:val="32"/>
        </w:rPr>
        <w:t>成立“乡村振兴科技小院总部”。瞄准种业专项、</w:t>
      </w:r>
      <w:r w:rsidR="00BA359A" w:rsidRPr="008A09F0">
        <w:rPr>
          <w:rFonts w:ascii="仿宋_GB2312" w:eastAsia="仿宋_GB2312" w:hAnsi="楷体" w:hint="eastAsia"/>
          <w:sz w:val="32"/>
          <w:szCs w:val="32"/>
        </w:rPr>
        <w:t>农业</w:t>
      </w:r>
      <w:r w:rsidR="000867A0" w:rsidRPr="008A09F0">
        <w:rPr>
          <w:rFonts w:ascii="仿宋_GB2312" w:eastAsia="仿宋_GB2312" w:hAnsi="楷体" w:hint="eastAsia"/>
          <w:sz w:val="32"/>
          <w:szCs w:val="32"/>
        </w:rPr>
        <w:t>先行县建设等重点领域，组建“专项教授服务团”，建设15个教授工作站</w:t>
      </w:r>
      <w:r w:rsidRPr="008A09F0">
        <w:rPr>
          <w:rFonts w:ascii="仿宋_GB2312" w:eastAsia="仿宋_GB2312" w:hAnsi="楷体" w:hint="eastAsia"/>
          <w:sz w:val="32"/>
          <w:szCs w:val="32"/>
        </w:rPr>
        <w:t>。创新科技成果转移转化体制机制，加大专业化队伍建设。加强技术转移分中心布局与建设，完善成果转化服务机制，形成重大项目跟踪服务机制。加快推进学校首个以科技成果作价投资入股方式实施的科技成果转化项目，力争全年完成科技成果转化项目90项以上。扎实做好定点帮扶和对口支援。</w:t>
      </w:r>
    </w:p>
    <w:p w14:paraId="2A1ED49C" w14:textId="3C9866B5" w:rsidR="005675CD" w:rsidRPr="0062009F" w:rsidRDefault="0062009F" w:rsidP="00183620">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八</w:t>
      </w:r>
      <w:r w:rsidR="00183620">
        <w:rPr>
          <w:rFonts w:ascii="楷体" w:eastAsia="楷体" w:hAnsi="楷体" w:hint="eastAsia"/>
          <w:sz w:val="32"/>
          <w:szCs w:val="32"/>
        </w:rPr>
        <w:t>是坚定</w:t>
      </w:r>
      <w:r w:rsidR="00EB2AA9">
        <w:rPr>
          <w:rFonts w:ascii="楷体" w:eastAsia="楷体" w:hAnsi="楷体" w:hint="eastAsia"/>
          <w:sz w:val="32"/>
          <w:szCs w:val="32"/>
        </w:rPr>
        <w:t>国际合作</w:t>
      </w:r>
      <w:r w:rsidR="00183620">
        <w:rPr>
          <w:rFonts w:ascii="楷体" w:eastAsia="楷体" w:hAnsi="楷体" w:hint="eastAsia"/>
          <w:sz w:val="32"/>
          <w:szCs w:val="32"/>
        </w:rPr>
        <w:t>、深化示范引领，</w:t>
      </w:r>
      <w:r w:rsidR="00E518EA">
        <w:rPr>
          <w:rFonts w:ascii="楷体" w:eastAsia="楷体" w:hAnsi="楷体" w:hint="eastAsia"/>
          <w:sz w:val="32"/>
          <w:szCs w:val="32"/>
        </w:rPr>
        <w:t>以新型的对外开放</w:t>
      </w:r>
      <w:r w:rsidR="00BD7D1B" w:rsidRPr="00BD7D1B">
        <w:rPr>
          <w:rFonts w:ascii="楷体" w:eastAsia="楷体" w:hAnsi="楷体" w:hint="eastAsia"/>
          <w:sz w:val="32"/>
          <w:szCs w:val="32"/>
        </w:rPr>
        <w:t>融入全球创新体系</w:t>
      </w:r>
      <w:r w:rsidR="00183620">
        <w:rPr>
          <w:rFonts w:ascii="楷体" w:eastAsia="楷体" w:hAnsi="楷体" w:hint="eastAsia"/>
          <w:sz w:val="32"/>
          <w:szCs w:val="32"/>
        </w:rPr>
        <w:t>。</w:t>
      </w:r>
      <w:r w:rsidRPr="0062009F">
        <w:rPr>
          <w:rFonts w:ascii="仿宋_GB2312" w:eastAsia="仿宋_GB2312" w:hAnsi="楷体" w:hint="eastAsia"/>
          <w:sz w:val="32"/>
          <w:szCs w:val="32"/>
        </w:rPr>
        <w:t>启动</w:t>
      </w:r>
      <w:r w:rsidRPr="004928E4">
        <w:rPr>
          <w:rFonts w:ascii="Times New Roman" w:eastAsia="仿宋_GB2312" w:hAnsi="Times New Roman" w:cs="Times New Roman"/>
          <w:sz w:val="32"/>
          <w:szCs w:val="32"/>
        </w:rPr>
        <w:t>A5</w:t>
      </w:r>
      <w:r w:rsidRPr="0062009F">
        <w:rPr>
          <w:rFonts w:ascii="仿宋_GB2312" w:eastAsia="仿宋_GB2312" w:hAnsi="楷体"/>
          <w:sz w:val="32"/>
          <w:szCs w:val="32"/>
        </w:rPr>
        <w:t>联盟新</w:t>
      </w:r>
      <w:r w:rsidRPr="004928E4">
        <w:rPr>
          <w:rFonts w:ascii="仿宋_GB2312" w:eastAsia="仿宋_GB2312" w:hAnsi="楷体" w:hint="eastAsia"/>
          <w:sz w:val="32"/>
          <w:szCs w:val="32"/>
        </w:rPr>
        <w:t>模式“</w:t>
      </w:r>
      <w:r w:rsidRPr="004928E4">
        <w:rPr>
          <w:rFonts w:ascii="Times New Roman" w:eastAsia="仿宋_GB2312" w:hAnsi="Times New Roman" w:cs="Times New Roman"/>
          <w:sz w:val="32"/>
          <w:szCs w:val="32"/>
        </w:rPr>
        <w:t>A5</w:t>
      </w:r>
      <w:r w:rsidRPr="004928E4">
        <w:rPr>
          <w:rFonts w:ascii="仿宋_GB2312" w:eastAsia="仿宋_GB2312" w:hAnsi="楷体" w:hint="eastAsia"/>
          <w:sz w:val="32"/>
          <w:szCs w:val="32"/>
        </w:rPr>
        <w:t>+合作”，推进</w:t>
      </w:r>
      <w:r w:rsidRPr="004928E4">
        <w:rPr>
          <w:rFonts w:ascii="Times New Roman" w:eastAsia="仿宋_GB2312" w:hAnsi="Times New Roman" w:cs="Times New Roman"/>
          <w:sz w:val="32"/>
          <w:szCs w:val="32"/>
        </w:rPr>
        <w:t>A5</w:t>
      </w:r>
      <w:r w:rsidRPr="004928E4">
        <w:rPr>
          <w:rFonts w:ascii="仿宋_GB2312" w:eastAsia="仿宋_GB2312" w:hAnsi="楷体" w:hint="eastAsia"/>
          <w:sz w:val="32"/>
          <w:szCs w:val="32"/>
        </w:rPr>
        <w:t>联盟多边合作，举办第二届“世界顶尖涉农大学联盟校长与国际组织论坛”</w:t>
      </w:r>
      <w:r w:rsidR="003F7949" w:rsidRPr="004928E4">
        <w:rPr>
          <w:rFonts w:ascii="仿宋_GB2312" w:eastAsia="仿宋_GB2312" w:hAnsi="楷体" w:hint="eastAsia"/>
          <w:sz w:val="32"/>
          <w:szCs w:val="32"/>
        </w:rPr>
        <w:t>，持续扩大</w:t>
      </w:r>
      <w:r w:rsidR="003F7949" w:rsidRPr="004928E4">
        <w:rPr>
          <w:rFonts w:ascii="Times New Roman" w:eastAsia="仿宋_GB2312" w:hAnsi="Times New Roman" w:cs="Times New Roman"/>
          <w:sz w:val="32"/>
          <w:szCs w:val="32"/>
        </w:rPr>
        <w:t>A5</w:t>
      </w:r>
      <w:r w:rsidR="003F7949" w:rsidRPr="004928E4">
        <w:rPr>
          <w:rFonts w:ascii="仿宋_GB2312" w:eastAsia="仿宋_GB2312" w:hAnsi="楷体" w:hint="eastAsia"/>
          <w:sz w:val="32"/>
          <w:szCs w:val="32"/>
        </w:rPr>
        <w:t>联盟国际影响力</w:t>
      </w:r>
      <w:r w:rsidRPr="004928E4">
        <w:rPr>
          <w:rFonts w:ascii="仿宋_GB2312" w:eastAsia="仿宋_GB2312" w:hAnsi="楷体" w:hint="eastAsia"/>
          <w:sz w:val="32"/>
          <w:szCs w:val="32"/>
        </w:rPr>
        <w:t>。</w:t>
      </w:r>
      <w:r w:rsidRPr="004928E4">
        <w:rPr>
          <w:rFonts w:ascii="仿宋_GB2312" w:eastAsia="仿宋_GB2312" w:hint="eastAsia"/>
        </w:rPr>
        <w:t xml:space="preserve"> </w:t>
      </w:r>
      <w:r w:rsidRPr="004928E4">
        <w:rPr>
          <w:rFonts w:ascii="仿宋_GB2312" w:eastAsia="仿宋_GB2312" w:hAnsi="楷体" w:hint="eastAsia"/>
          <w:sz w:val="32"/>
          <w:szCs w:val="32"/>
        </w:rPr>
        <w:t>强化“康奈尔联合培养专项”学生培养过程管理，提升培养质量。拓展学分互认、学位互授联授课程和专业范围。推动与巴西圣保罗大学共建“中巴联合学院”项目落地。举办“一带一路农业教育科技创新联盟”年会，推动“一带一路”政策研究与对话智库建设，发挥国际发展与全球农业学院、全球食物经济与政策研究院等智库的影响力</w:t>
      </w:r>
      <w:r w:rsidR="00A2560C">
        <w:rPr>
          <w:rFonts w:ascii="仿宋_GB2312" w:eastAsia="仿宋_GB2312" w:hAnsi="楷体" w:hint="eastAsia"/>
          <w:sz w:val="32"/>
          <w:szCs w:val="32"/>
        </w:rPr>
        <w:t>，</w:t>
      </w:r>
      <w:r w:rsidRPr="0062009F">
        <w:rPr>
          <w:rFonts w:ascii="仿宋_GB2312" w:eastAsia="仿宋_GB2312" w:hAnsi="楷体"/>
          <w:sz w:val="32"/>
          <w:szCs w:val="32"/>
        </w:rPr>
        <w:t>启动中非减贫示范村建设一期项目</w:t>
      </w:r>
      <w:r>
        <w:rPr>
          <w:rFonts w:ascii="仿宋_GB2312" w:eastAsia="仿宋_GB2312" w:hAnsi="楷体" w:hint="eastAsia"/>
          <w:sz w:val="32"/>
          <w:szCs w:val="32"/>
        </w:rPr>
        <w:t>。</w:t>
      </w:r>
    </w:p>
    <w:p w14:paraId="1EC5268E" w14:textId="5618BA36" w:rsidR="0062009F" w:rsidRDefault="0062009F" w:rsidP="003D6781">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九</w:t>
      </w:r>
      <w:r w:rsidR="00183620">
        <w:rPr>
          <w:rFonts w:ascii="楷体" w:eastAsia="楷体" w:hAnsi="楷体" w:hint="eastAsia"/>
          <w:sz w:val="32"/>
          <w:szCs w:val="32"/>
        </w:rPr>
        <w:t>是抢抓发展机遇、拓宽</w:t>
      </w:r>
      <w:r w:rsidR="00183620" w:rsidRPr="0062009F">
        <w:rPr>
          <w:rFonts w:ascii="楷体" w:eastAsia="楷体" w:hAnsi="楷体" w:hint="eastAsia"/>
          <w:sz w:val="32"/>
          <w:szCs w:val="32"/>
        </w:rPr>
        <w:t>资</w:t>
      </w:r>
      <w:r w:rsidR="00183620">
        <w:rPr>
          <w:rFonts w:ascii="楷体" w:eastAsia="楷体" w:hAnsi="楷体" w:hint="eastAsia"/>
          <w:sz w:val="32"/>
          <w:szCs w:val="32"/>
        </w:rPr>
        <w:t>源渠道，构建办学资源拓展新格局。</w:t>
      </w:r>
      <w:r w:rsidRPr="0062009F">
        <w:rPr>
          <w:rFonts w:ascii="仿宋_GB2312" w:eastAsia="仿宋_GB2312" w:hAnsi="楷体" w:hint="eastAsia"/>
          <w:sz w:val="32"/>
          <w:szCs w:val="32"/>
        </w:rPr>
        <w:t>持续加强与各级地方政府和高水平企业的交流合作。全力推动平谷校区建设获得更快进展，积极推动烟台研究院</w:t>
      </w:r>
      <w:r w:rsidR="00AD39D0">
        <w:rPr>
          <w:rFonts w:ascii="仿宋_GB2312" w:eastAsia="仿宋_GB2312" w:hAnsi="楷体" w:hint="eastAsia"/>
          <w:sz w:val="32"/>
          <w:szCs w:val="32"/>
        </w:rPr>
        <w:t>育人</w:t>
      </w:r>
      <w:r w:rsidRPr="0062009F">
        <w:rPr>
          <w:rFonts w:ascii="仿宋_GB2312" w:eastAsia="仿宋_GB2312" w:hAnsi="楷体" w:hint="eastAsia"/>
          <w:sz w:val="32"/>
          <w:szCs w:val="32"/>
        </w:rPr>
        <w:t>创新试点，稳步推进三亚研究院重大建设项目，推进四川现代产业研究院落实落地，持续深化涿</w:t>
      </w:r>
      <w:r w:rsidR="00670A67">
        <w:rPr>
          <w:rFonts w:ascii="仿宋_GB2312" w:eastAsia="仿宋_GB2312" w:hAnsi="楷体" w:hint="eastAsia"/>
          <w:sz w:val="32"/>
          <w:szCs w:val="32"/>
        </w:rPr>
        <w:t>州教学实验场、上庄实验站、曲周实验站等校外实验场站、产业研究院的</w:t>
      </w:r>
      <w:r w:rsidRPr="0062009F">
        <w:rPr>
          <w:rFonts w:ascii="仿宋_GB2312" w:eastAsia="仿宋_GB2312" w:hAnsi="楷体" w:hint="eastAsia"/>
          <w:sz w:val="32"/>
          <w:szCs w:val="32"/>
        </w:rPr>
        <w:t>建设成效。更大力度争取地方政府、企业、社会</w:t>
      </w:r>
      <w:r w:rsidR="005B0260">
        <w:rPr>
          <w:rFonts w:ascii="仿宋_GB2312" w:eastAsia="仿宋_GB2312" w:hAnsi="楷体" w:hint="eastAsia"/>
          <w:sz w:val="32"/>
          <w:szCs w:val="32"/>
        </w:rPr>
        <w:t>的</w:t>
      </w:r>
      <w:r w:rsidR="00670A67">
        <w:rPr>
          <w:rFonts w:ascii="仿宋_GB2312" w:eastAsia="仿宋_GB2312" w:hAnsi="楷体" w:hint="eastAsia"/>
          <w:sz w:val="32"/>
          <w:szCs w:val="32"/>
        </w:rPr>
        <w:t>支持</w:t>
      </w:r>
      <w:r w:rsidRPr="0062009F">
        <w:rPr>
          <w:rFonts w:ascii="仿宋_GB2312" w:eastAsia="仿宋_GB2312" w:hAnsi="楷体" w:hint="eastAsia"/>
          <w:sz w:val="32"/>
          <w:szCs w:val="32"/>
        </w:rPr>
        <w:t>，拓展办学资源渠道</w:t>
      </w:r>
      <w:r w:rsidR="00670A67">
        <w:rPr>
          <w:rFonts w:ascii="仿宋_GB2312" w:eastAsia="仿宋_GB2312" w:hAnsi="楷体" w:hint="eastAsia"/>
          <w:sz w:val="32"/>
          <w:szCs w:val="32"/>
        </w:rPr>
        <w:t>再展新局面</w:t>
      </w:r>
      <w:r w:rsidRPr="0062009F">
        <w:rPr>
          <w:rFonts w:ascii="仿宋_GB2312" w:eastAsia="仿宋_GB2312" w:hAnsi="楷体" w:hint="eastAsia"/>
          <w:sz w:val="32"/>
          <w:szCs w:val="32"/>
        </w:rPr>
        <w:t>。</w:t>
      </w:r>
    </w:p>
    <w:p w14:paraId="2513E972" w14:textId="0B8638B6" w:rsidR="0062009F" w:rsidRDefault="00183620" w:rsidP="0062009F">
      <w:pPr>
        <w:spacing w:line="560" w:lineRule="exact"/>
        <w:ind w:firstLineChars="200" w:firstLine="640"/>
        <w:contextualSpacing/>
        <w:rPr>
          <w:rFonts w:ascii="仿宋_GB2312" w:eastAsia="仿宋_GB2312"/>
          <w:color w:val="000000"/>
          <w:sz w:val="32"/>
          <w:szCs w:val="32"/>
        </w:rPr>
      </w:pPr>
      <w:r>
        <w:rPr>
          <w:rFonts w:ascii="楷体" w:eastAsia="楷体" w:hAnsi="楷体" w:hint="eastAsia"/>
          <w:sz w:val="32"/>
          <w:szCs w:val="32"/>
        </w:rPr>
        <w:t>十是坚持深化改革、持续推向纵深，</w:t>
      </w:r>
      <w:r w:rsidR="00F470E0">
        <w:rPr>
          <w:rFonts w:ascii="楷体" w:eastAsia="楷体" w:hAnsi="楷体" w:hint="eastAsia"/>
          <w:sz w:val="32"/>
          <w:szCs w:val="32"/>
        </w:rPr>
        <w:t>积极补齐</w:t>
      </w:r>
      <w:r w:rsidR="00BD7D1B" w:rsidRPr="00BD7D1B">
        <w:rPr>
          <w:rFonts w:ascii="楷体" w:eastAsia="楷体" w:hAnsi="楷体" w:hint="eastAsia"/>
          <w:sz w:val="32"/>
          <w:szCs w:val="32"/>
        </w:rPr>
        <w:t>内部治理短板。</w:t>
      </w:r>
      <w:r w:rsidR="0062009F" w:rsidRPr="0062009F">
        <w:rPr>
          <w:rFonts w:ascii="仿宋_GB2312" w:eastAsia="仿宋_GB2312" w:hint="eastAsia"/>
          <w:color w:val="000000"/>
          <w:sz w:val="32"/>
          <w:szCs w:val="32"/>
        </w:rPr>
        <w:t>完善校院两级管理体制和运行机制，进一步落实“一院一策”校院治理改革方案，形成人财物等资源的特色供给，保障学院特色发展。召开学院工作研讨会，</w:t>
      </w:r>
      <w:r w:rsidR="0062009F" w:rsidRPr="0062009F">
        <w:rPr>
          <w:rFonts w:ascii="仿宋_GB2312" w:eastAsia="仿宋_GB2312"/>
          <w:color w:val="000000"/>
          <w:sz w:val="32"/>
          <w:szCs w:val="32"/>
        </w:rPr>
        <w:t>激发学院办学活力，以学院治理能力提升为突破带动学校治理水平迈上新台阶。</w:t>
      </w:r>
    </w:p>
    <w:p w14:paraId="7A75095D" w14:textId="5EAD89F7" w:rsidR="0062009F" w:rsidRPr="00FF2F24" w:rsidRDefault="00183620" w:rsidP="00FF2F24">
      <w:pPr>
        <w:spacing w:line="560" w:lineRule="exact"/>
        <w:ind w:firstLineChars="200" w:firstLine="640"/>
        <w:contextualSpacing/>
        <w:rPr>
          <w:rFonts w:ascii="仿宋_GB2312" w:eastAsia="仿宋_GB2312" w:hAnsi="楷体"/>
          <w:sz w:val="32"/>
          <w:szCs w:val="32"/>
        </w:rPr>
      </w:pPr>
      <w:r>
        <w:rPr>
          <w:rFonts w:ascii="楷体" w:eastAsia="楷体" w:hAnsi="楷体" w:hint="eastAsia"/>
          <w:sz w:val="32"/>
          <w:szCs w:val="32"/>
        </w:rPr>
        <w:t>十</w:t>
      </w:r>
      <w:r w:rsidR="0062009F">
        <w:rPr>
          <w:rFonts w:ascii="楷体" w:eastAsia="楷体" w:hAnsi="楷体" w:hint="eastAsia"/>
          <w:sz w:val="32"/>
          <w:szCs w:val="32"/>
        </w:rPr>
        <w:t>一</w:t>
      </w:r>
      <w:r>
        <w:rPr>
          <w:rFonts w:ascii="楷体" w:eastAsia="楷体" w:hAnsi="楷体" w:hint="eastAsia"/>
          <w:sz w:val="32"/>
          <w:szCs w:val="32"/>
        </w:rPr>
        <w:t>是统筹发展安全</w:t>
      </w:r>
      <w:r w:rsidR="00D24B14">
        <w:rPr>
          <w:rFonts w:ascii="楷体" w:eastAsia="楷体" w:hAnsi="楷体" w:hint="eastAsia"/>
          <w:sz w:val="32"/>
          <w:szCs w:val="32"/>
        </w:rPr>
        <w:t>、</w:t>
      </w:r>
      <w:r>
        <w:rPr>
          <w:rFonts w:ascii="楷体" w:eastAsia="楷体" w:hAnsi="楷体" w:hint="eastAsia"/>
          <w:sz w:val="32"/>
          <w:szCs w:val="32"/>
        </w:rPr>
        <w:t>践行服务宗旨，不断增强广大师生幸福感、获得感和安全感。</w:t>
      </w:r>
      <w:r w:rsidR="008A00D1" w:rsidRPr="008A00D1">
        <w:rPr>
          <w:rFonts w:ascii="仿宋_GB2312" w:eastAsia="仿宋_GB2312" w:hint="eastAsia"/>
          <w:color w:val="000000"/>
          <w:sz w:val="32"/>
          <w:szCs w:val="32"/>
        </w:rPr>
        <w:t>精准</w:t>
      </w:r>
      <w:r w:rsidR="00DE2EF9">
        <w:rPr>
          <w:rFonts w:ascii="仿宋_GB2312" w:eastAsia="仿宋_GB2312" w:hint="eastAsia"/>
          <w:color w:val="000000"/>
          <w:sz w:val="32"/>
          <w:szCs w:val="32"/>
        </w:rPr>
        <w:t>部署、</w:t>
      </w:r>
      <w:r w:rsidR="008A00D1" w:rsidRPr="008A00D1">
        <w:rPr>
          <w:rFonts w:ascii="仿宋_GB2312" w:eastAsia="仿宋_GB2312" w:hint="eastAsia"/>
          <w:color w:val="000000"/>
          <w:sz w:val="32"/>
          <w:szCs w:val="32"/>
        </w:rPr>
        <w:t>科学</w:t>
      </w:r>
      <w:r w:rsidR="00DE2EF9">
        <w:rPr>
          <w:rFonts w:ascii="仿宋_GB2312" w:eastAsia="仿宋_GB2312" w:hint="eastAsia"/>
          <w:color w:val="000000"/>
          <w:sz w:val="32"/>
          <w:szCs w:val="32"/>
        </w:rPr>
        <w:t>防疫</w:t>
      </w:r>
      <w:r w:rsidR="008A00D1" w:rsidRPr="008A00D1">
        <w:rPr>
          <w:rFonts w:ascii="仿宋_GB2312" w:eastAsia="仿宋_GB2312" w:hint="eastAsia"/>
          <w:color w:val="000000"/>
          <w:sz w:val="32"/>
          <w:szCs w:val="32"/>
        </w:rPr>
        <w:t>，做好疫情防控各项工作，全力保障师生身体健康</w:t>
      </w:r>
      <w:r w:rsidR="00DE2EF9">
        <w:rPr>
          <w:rFonts w:ascii="仿宋_GB2312" w:eastAsia="仿宋_GB2312" w:hint="eastAsia"/>
          <w:color w:val="000000"/>
          <w:sz w:val="32"/>
          <w:szCs w:val="32"/>
        </w:rPr>
        <w:t>和校园安全</w:t>
      </w:r>
      <w:r w:rsidR="008A00D1" w:rsidRPr="008A00D1">
        <w:rPr>
          <w:rFonts w:ascii="仿宋_GB2312" w:eastAsia="仿宋_GB2312" w:hint="eastAsia"/>
          <w:color w:val="000000"/>
          <w:sz w:val="32"/>
          <w:szCs w:val="32"/>
        </w:rPr>
        <w:t>。</w:t>
      </w:r>
      <w:r w:rsidR="0062009F" w:rsidRPr="0062009F">
        <w:rPr>
          <w:rFonts w:ascii="仿宋_GB2312" w:eastAsia="仿宋_GB2312" w:hAnsi="楷体" w:hint="eastAsia"/>
          <w:sz w:val="32"/>
          <w:szCs w:val="32"/>
        </w:rPr>
        <w:t>深化财务、资产及审计管理改革，加强全面预算管理，发挥内部审计在学校治理体系和事业发展的保障作用，规范固定资产管理，科学配置公用房资源。深化校属企业体制改革，推动校办企业与教学科研深度融合，促进学校科技成果产业化。加快推进杨胜楼、</w:t>
      </w:r>
      <w:r w:rsidR="00F62F6F">
        <w:rPr>
          <w:rFonts w:ascii="仿宋_GB2312" w:eastAsia="仿宋_GB2312" w:hAnsi="楷体" w:hint="eastAsia"/>
          <w:sz w:val="32"/>
          <w:szCs w:val="32"/>
        </w:rPr>
        <w:t>作物</w:t>
      </w:r>
      <w:r w:rsidR="0062009F" w:rsidRPr="0062009F">
        <w:rPr>
          <w:rFonts w:ascii="仿宋_GB2312" w:eastAsia="仿宋_GB2312" w:hAnsi="楷体" w:hint="eastAsia"/>
          <w:sz w:val="32"/>
          <w:szCs w:val="32"/>
        </w:rPr>
        <w:t>分子育种</w:t>
      </w:r>
      <w:r w:rsidR="00F62F6F">
        <w:rPr>
          <w:rFonts w:ascii="仿宋_GB2312" w:eastAsia="仿宋_GB2312" w:hAnsi="楷体" w:hint="eastAsia"/>
          <w:sz w:val="32"/>
          <w:szCs w:val="32"/>
        </w:rPr>
        <w:t>创新</w:t>
      </w:r>
      <w:r w:rsidR="0062009F" w:rsidRPr="0062009F">
        <w:rPr>
          <w:rFonts w:ascii="仿宋_GB2312" w:eastAsia="仿宋_GB2312" w:hAnsi="楷体" w:hint="eastAsia"/>
          <w:sz w:val="32"/>
          <w:szCs w:val="32"/>
        </w:rPr>
        <w:t>中心等基本建设项目和修缮项目，进一步改善办学条件。推进智慧后勤、绿色学校、平安校园建设和民生项目工作，深入开展新时代校园爱国卫生运动。健全安全防控制度体系，完善长效安稳工作机制，优化校园安全技防系统。</w:t>
      </w:r>
      <w:r w:rsidR="00FF2F24" w:rsidRPr="00FF2F24">
        <w:rPr>
          <w:rFonts w:ascii="仿宋_GB2312" w:eastAsia="仿宋_GB2312" w:hAnsi="楷体" w:hint="eastAsia"/>
          <w:sz w:val="32"/>
          <w:szCs w:val="32"/>
        </w:rPr>
        <w:t>时刻高度警惕</w:t>
      </w:r>
      <w:r w:rsidR="00FF2F24">
        <w:rPr>
          <w:rFonts w:ascii="仿宋_GB2312" w:eastAsia="仿宋_GB2312" w:hAnsi="楷体" w:hint="eastAsia"/>
          <w:sz w:val="32"/>
          <w:szCs w:val="32"/>
        </w:rPr>
        <w:t>，</w:t>
      </w:r>
      <w:r w:rsidR="00FF2F24" w:rsidRPr="00FF2F24">
        <w:rPr>
          <w:rFonts w:ascii="仿宋_GB2312" w:eastAsia="仿宋_GB2312" w:hAnsi="楷体" w:hint="eastAsia"/>
          <w:sz w:val="32"/>
          <w:szCs w:val="32"/>
        </w:rPr>
        <w:t>抓实抓细我校实验室安全工作，坚决防范遏制实验室安全重特大事故发生。</w:t>
      </w:r>
      <w:r w:rsidR="0062009F" w:rsidRPr="0062009F">
        <w:rPr>
          <w:rFonts w:ascii="仿宋_GB2312" w:eastAsia="仿宋_GB2312" w:hAnsi="楷体" w:hint="eastAsia"/>
          <w:sz w:val="32"/>
          <w:szCs w:val="32"/>
        </w:rPr>
        <w:t>推进智慧图书馆建设，提高校医院、体育馆服务质量</w:t>
      </w:r>
      <w:r w:rsidR="00B353A4">
        <w:rPr>
          <w:rFonts w:ascii="仿宋_GB2312" w:eastAsia="仿宋_GB2312" w:hAnsi="楷体" w:hint="eastAsia"/>
          <w:sz w:val="32"/>
          <w:szCs w:val="32"/>
        </w:rPr>
        <w:t>，</w:t>
      </w:r>
      <w:r w:rsidR="0062009F" w:rsidRPr="0062009F">
        <w:rPr>
          <w:rFonts w:ascii="仿宋_GB2312" w:eastAsia="仿宋_GB2312" w:hAnsi="楷体" w:hint="eastAsia"/>
          <w:sz w:val="32"/>
          <w:szCs w:val="32"/>
        </w:rPr>
        <w:t>提升校园智慧化水平。</w:t>
      </w:r>
    </w:p>
    <w:p w14:paraId="53C7EC6A" w14:textId="09A14EAE" w:rsidR="0062009F" w:rsidRPr="0062009F" w:rsidRDefault="0062009F" w:rsidP="0062009F">
      <w:pPr>
        <w:spacing w:line="560" w:lineRule="exact"/>
        <w:ind w:firstLineChars="200" w:firstLine="640"/>
        <w:contextualSpacing/>
        <w:rPr>
          <w:rFonts w:ascii="仿宋_GB2312" w:eastAsia="仿宋_GB2312" w:hAnsi="楷体"/>
          <w:sz w:val="32"/>
          <w:szCs w:val="32"/>
        </w:rPr>
      </w:pPr>
      <w:r w:rsidRPr="0062009F">
        <w:rPr>
          <w:rFonts w:ascii="楷体" w:eastAsia="楷体" w:hAnsi="楷体" w:hint="eastAsia"/>
          <w:sz w:val="32"/>
          <w:szCs w:val="32"/>
        </w:rPr>
        <w:t>十二是</w:t>
      </w:r>
      <w:r w:rsidR="00D24B14">
        <w:rPr>
          <w:rFonts w:ascii="楷体" w:eastAsia="楷体" w:hAnsi="楷体" w:hint="eastAsia"/>
          <w:sz w:val="32"/>
          <w:szCs w:val="32"/>
        </w:rPr>
        <w:t>坚持民主办学、凝聚智慧力量，齐心协力推动学校事业发展</w:t>
      </w:r>
      <w:r w:rsidRPr="0062009F">
        <w:rPr>
          <w:rFonts w:ascii="楷体" w:eastAsia="楷体" w:hAnsi="楷体" w:hint="eastAsia"/>
          <w:sz w:val="32"/>
          <w:szCs w:val="32"/>
        </w:rPr>
        <w:t>。</w:t>
      </w:r>
      <w:r w:rsidRPr="0062009F">
        <w:rPr>
          <w:rFonts w:ascii="仿宋_GB2312" w:eastAsia="仿宋_GB2312" w:hAnsi="楷体" w:hint="eastAsia"/>
          <w:sz w:val="32"/>
          <w:szCs w:val="32"/>
        </w:rPr>
        <w:t>做好党外代表人士</w:t>
      </w:r>
      <w:r>
        <w:rPr>
          <w:rFonts w:ascii="仿宋_GB2312" w:eastAsia="仿宋_GB2312" w:hAnsi="楷体" w:hint="eastAsia"/>
          <w:sz w:val="32"/>
          <w:szCs w:val="32"/>
        </w:rPr>
        <w:t>的培养、使用和举荐工作，支持民主党派和统战社团组织加强自身建设</w:t>
      </w:r>
      <w:r w:rsidRPr="0062009F">
        <w:rPr>
          <w:rFonts w:ascii="仿宋_GB2312" w:eastAsia="仿宋_GB2312" w:hAnsi="楷体" w:hint="eastAsia"/>
          <w:sz w:val="32"/>
          <w:szCs w:val="32"/>
        </w:rPr>
        <w:t>。开好四届六次教职工及工会会员代表大会，大力弘扬劳动精神、劳模精神、工匠精神，引领教职工在学校高质量发展中发挥主力军作用。夯实学生社团改革成效，召开第五次团代会，推动共青团改革向纵深发展。完善离退休工作机制，构建“一级管理、两级关怀”工作格局，丰富老同志精神文化生活。大力支持关工委工作，持续开展高校银龄教师支援西部计划，充分发挥老同志优势作用。进一步加强校友工作，组织动员广大校友关心学校发展，参与学校建设。</w:t>
      </w:r>
    </w:p>
    <w:p w14:paraId="7DF87F28" w14:textId="16821749" w:rsidR="00085675" w:rsidRDefault="00085675" w:rsidP="00034162">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各位代表们、同志们</w:t>
      </w:r>
      <w:r w:rsidR="00676E1D">
        <w:rPr>
          <w:rFonts w:ascii="仿宋_GB2312" w:eastAsia="仿宋_GB2312" w:hAnsi="仿宋_GB2312" w:cs="仿宋_GB2312" w:hint="eastAsia"/>
          <w:sz w:val="32"/>
          <w:szCs w:val="32"/>
        </w:rPr>
        <w:t>：</w:t>
      </w:r>
    </w:p>
    <w:p w14:paraId="3AF71A3F" w14:textId="0382FCB2" w:rsidR="00F11BF6" w:rsidRPr="00BE384A" w:rsidRDefault="00677361" w:rsidP="00034162">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绘就学校发展</w:t>
      </w:r>
      <w:r w:rsidR="00324400">
        <w:rPr>
          <w:rFonts w:ascii="仿宋_GB2312" w:eastAsia="仿宋_GB2312" w:hAnsi="仿宋_GB2312" w:cs="仿宋_GB2312" w:hint="eastAsia"/>
          <w:sz w:val="32"/>
          <w:szCs w:val="32"/>
        </w:rPr>
        <w:t>蓝图</w:t>
      </w:r>
      <w:r w:rsidR="00F11BF6" w:rsidRPr="00BE384A">
        <w:rPr>
          <w:rFonts w:ascii="仿宋_GB2312" w:eastAsia="仿宋_GB2312" w:hAnsi="仿宋_GB2312" w:cs="仿宋_GB2312" w:hint="eastAsia"/>
          <w:sz w:val="32"/>
          <w:szCs w:val="32"/>
        </w:rPr>
        <w:t>需要抢抓机遇、乘势而上</w:t>
      </w:r>
      <w:r w:rsidR="00E632AB">
        <w:rPr>
          <w:rFonts w:ascii="仿宋_GB2312" w:eastAsia="仿宋_GB2312" w:hAnsi="仿宋_GB2312" w:cs="仿宋_GB2312" w:hint="eastAsia"/>
          <w:sz w:val="32"/>
          <w:szCs w:val="32"/>
        </w:rPr>
        <w:t>、</w:t>
      </w:r>
      <w:r w:rsidR="00852D04">
        <w:rPr>
          <w:rFonts w:ascii="仿宋_GB2312" w:eastAsia="仿宋_GB2312" w:hAnsi="仿宋_GB2312" w:cs="仿宋_GB2312" w:hint="eastAsia"/>
          <w:sz w:val="32"/>
          <w:szCs w:val="32"/>
        </w:rPr>
        <w:t>力求</w:t>
      </w:r>
      <w:r>
        <w:rPr>
          <w:rFonts w:ascii="仿宋_GB2312" w:eastAsia="仿宋_GB2312" w:hAnsi="仿宋_GB2312" w:cs="仿宋_GB2312" w:hint="eastAsia"/>
          <w:sz w:val="32"/>
          <w:szCs w:val="32"/>
        </w:rPr>
        <w:t>突破</w:t>
      </w:r>
      <w:r w:rsidR="00F11BF6" w:rsidRPr="00BE384A">
        <w:rPr>
          <w:rFonts w:ascii="仿宋_GB2312" w:eastAsia="仿宋_GB2312" w:hAnsi="仿宋_GB2312" w:cs="仿宋_GB2312" w:hint="eastAsia"/>
          <w:sz w:val="32"/>
          <w:szCs w:val="32"/>
        </w:rPr>
        <w:t>，需要</w:t>
      </w:r>
      <w:r w:rsidR="00E632AB">
        <w:rPr>
          <w:rFonts w:ascii="仿宋_GB2312" w:eastAsia="仿宋_GB2312" w:hAnsi="仿宋_GB2312" w:cs="仿宋_GB2312" w:hint="eastAsia"/>
          <w:sz w:val="32"/>
          <w:szCs w:val="32"/>
        </w:rPr>
        <w:t>攻坚克难、</w:t>
      </w:r>
      <w:r w:rsidR="00F11BF6" w:rsidRPr="00BE384A">
        <w:rPr>
          <w:rFonts w:ascii="仿宋_GB2312" w:eastAsia="仿宋_GB2312" w:hAnsi="仿宋_GB2312" w:cs="仿宋_GB2312" w:hint="eastAsia"/>
          <w:sz w:val="32"/>
          <w:szCs w:val="32"/>
        </w:rPr>
        <w:t>砥砺前行</w:t>
      </w:r>
      <w:r w:rsidR="00E632AB">
        <w:rPr>
          <w:rFonts w:ascii="仿宋_GB2312" w:eastAsia="仿宋_GB2312" w:hAnsi="仿宋_GB2312" w:cs="仿宋_GB2312" w:hint="eastAsia"/>
          <w:sz w:val="32"/>
          <w:szCs w:val="32"/>
        </w:rPr>
        <w:t>、</w:t>
      </w:r>
      <w:r w:rsidR="00FA4E2E">
        <w:rPr>
          <w:rFonts w:ascii="仿宋_GB2312" w:eastAsia="仿宋_GB2312" w:hAnsi="仿宋_GB2312" w:cs="仿宋_GB2312" w:hint="eastAsia"/>
          <w:sz w:val="32"/>
          <w:szCs w:val="32"/>
        </w:rPr>
        <w:t>勇</w:t>
      </w:r>
      <w:r w:rsidR="00E632AB">
        <w:rPr>
          <w:rFonts w:ascii="仿宋_GB2312" w:eastAsia="仿宋_GB2312" w:hAnsi="仿宋_GB2312" w:cs="仿宋_GB2312" w:hint="eastAsia"/>
          <w:sz w:val="32"/>
          <w:szCs w:val="32"/>
        </w:rPr>
        <w:t>攀高峰</w:t>
      </w:r>
      <w:r w:rsidR="00F11BF6" w:rsidRPr="00BE384A">
        <w:rPr>
          <w:rFonts w:ascii="仿宋_GB2312" w:eastAsia="仿宋_GB2312" w:hAnsi="仿宋_GB2312" w:cs="仿宋_GB2312" w:hint="eastAsia"/>
          <w:sz w:val="32"/>
          <w:szCs w:val="32"/>
        </w:rPr>
        <w:t>。在国际形势发生深刻变化的时代背景下，在中国大踏步迈进</w:t>
      </w:r>
      <w:r w:rsidR="00455FDE">
        <w:rPr>
          <w:rFonts w:ascii="仿宋_GB2312" w:eastAsia="仿宋_GB2312" w:hAnsi="仿宋_GB2312" w:cs="仿宋_GB2312" w:hint="eastAsia"/>
          <w:sz w:val="32"/>
          <w:szCs w:val="32"/>
        </w:rPr>
        <w:t>新征程</w:t>
      </w:r>
      <w:r w:rsidR="00F11BF6" w:rsidRPr="00BE384A">
        <w:rPr>
          <w:rFonts w:ascii="仿宋_GB2312" w:eastAsia="仿宋_GB2312" w:hAnsi="仿宋_GB2312" w:cs="仿宋_GB2312" w:hint="eastAsia"/>
          <w:sz w:val="32"/>
          <w:szCs w:val="32"/>
        </w:rPr>
        <w:t>的历史节点，我们要</w:t>
      </w:r>
      <w:r w:rsidR="00CE1B53" w:rsidRPr="00BE384A">
        <w:rPr>
          <w:rFonts w:ascii="仿宋_GB2312" w:eastAsia="仿宋_GB2312" w:hAnsi="仿宋_GB2312" w:cs="仿宋_GB2312" w:hint="eastAsia"/>
          <w:sz w:val="32"/>
          <w:szCs w:val="32"/>
        </w:rPr>
        <w:t>在学校党委的领导下，</w:t>
      </w:r>
      <w:r w:rsidR="00657E4D" w:rsidRPr="00BE384A">
        <w:rPr>
          <w:rFonts w:ascii="仿宋_GB2312" w:eastAsia="仿宋_GB2312" w:hAnsi="仿宋_GB2312" w:cs="仿宋_GB2312" w:hint="eastAsia"/>
          <w:sz w:val="32"/>
          <w:szCs w:val="32"/>
        </w:rPr>
        <w:t>深入学习贯彻习近平总书记重要讲话重要指示批示精神，</w:t>
      </w:r>
      <w:r w:rsidR="00B85E11">
        <w:rPr>
          <w:rFonts w:ascii="仿宋_GB2312" w:eastAsia="仿宋_GB2312" w:hAnsi="仿宋_GB2312" w:cs="仿宋_GB2312" w:hint="eastAsia"/>
          <w:sz w:val="32"/>
          <w:szCs w:val="32"/>
        </w:rPr>
        <w:t>以迎接学习贯彻党的二十大为主线，</w:t>
      </w:r>
      <w:r w:rsidR="0052611D" w:rsidRPr="0052611D">
        <w:rPr>
          <w:rFonts w:ascii="仿宋_GB2312" w:eastAsia="仿宋_GB2312" w:hAnsi="仿宋_GB2312" w:cs="仿宋_GB2312" w:hint="eastAsia"/>
          <w:sz w:val="32"/>
          <w:szCs w:val="32"/>
        </w:rPr>
        <w:t>推动党史学习教育常态化长效化</w:t>
      </w:r>
      <w:r w:rsidR="00FD6FD0" w:rsidRPr="00BE384A">
        <w:rPr>
          <w:rFonts w:ascii="仿宋_GB2312" w:eastAsia="仿宋_GB2312" w:hAnsi="仿宋_GB2312" w:cs="仿宋_GB2312" w:hint="eastAsia"/>
          <w:sz w:val="32"/>
          <w:szCs w:val="32"/>
        </w:rPr>
        <w:t>，以</w:t>
      </w:r>
      <w:r w:rsidR="006D6078" w:rsidRPr="00BE384A">
        <w:rPr>
          <w:rFonts w:ascii="仿宋_GB2312" w:eastAsia="仿宋_GB2312" w:hAnsi="仿宋_GB2312" w:cs="仿宋_GB2312" w:hint="eastAsia"/>
          <w:sz w:val="32"/>
          <w:szCs w:val="32"/>
        </w:rPr>
        <w:t>务实笃行、</w:t>
      </w:r>
      <w:r w:rsidR="00F11BF6" w:rsidRPr="00BE384A">
        <w:rPr>
          <w:rFonts w:ascii="仿宋_GB2312" w:eastAsia="仿宋_GB2312" w:hAnsi="仿宋_GB2312" w:cs="仿宋_GB2312" w:hint="eastAsia"/>
          <w:sz w:val="32"/>
          <w:szCs w:val="32"/>
        </w:rPr>
        <w:t>攀登顶峰的信念和勇气，以夯实根基、</w:t>
      </w:r>
      <w:r w:rsidR="006D6078" w:rsidRPr="00BE384A">
        <w:rPr>
          <w:rFonts w:ascii="仿宋_GB2312" w:eastAsia="仿宋_GB2312" w:hAnsi="仿宋_GB2312" w:cs="仿宋_GB2312" w:hint="eastAsia"/>
          <w:sz w:val="32"/>
          <w:szCs w:val="32"/>
        </w:rPr>
        <w:t>惟实励新</w:t>
      </w:r>
      <w:r w:rsidR="00F11BF6" w:rsidRPr="00BE384A">
        <w:rPr>
          <w:rFonts w:ascii="仿宋_GB2312" w:eastAsia="仿宋_GB2312" w:hAnsi="仿宋_GB2312" w:cs="仿宋_GB2312" w:hint="eastAsia"/>
          <w:sz w:val="32"/>
          <w:szCs w:val="32"/>
        </w:rPr>
        <w:t>的决心和意志，</w:t>
      </w:r>
      <w:r w:rsidR="004D0BBA">
        <w:rPr>
          <w:rFonts w:ascii="仿宋_GB2312" w:eastAsia="仿宋_GB2312" w:hAnsi="仿宋_GB2312" w:cs="仿宋_GB2312" w:hint="eastAsia"/>
          <w:sz w:val="32"/>
          <w:szCs w:val="32"/>
        </w:rPr>
        <w:t>立德树人铸就教育之魂，</w:t>
      </w:r>
      <w:r w:rsidR="00657E4D" w:rsidRPr="00BE384A">
        <w:rPr>
          <w:rFonts w:ascii="仿宋_GB2312" w:eastAsia="仿宋_GB2312" w:hAnsi="仿宋_GB2312" w:cs="仿宋_GB2312" w:hint="eastAsia"/>
          <w:sz w:val="32"/>
          <w:szCs w:val="32"/>
        </w:rPr>
        <w:t>强农兴农筑牢强国之基，</w:t>
      </w:r>
      <w:r w:rsidR="00034162" w:rsidRPr="00BE384A">
        <w:rPr>
          <w:rFonts w:ascii="仿宋_GB2312" w:eastAsia="仿宋_GB2312" w:hAnsi="仿宋_GB2312" w:cs="仿宋_GB2312" w:hint="eastAsia"/>
          <w:sz w:val="32"/>
          <w:szCs w:val="32"/>
        </w:rPr>
        <w:t>携手擘画中国农业大学</w:t>
      </w:r>
      <w:r w:rsidR="00F11BF6" w:rsidRPr="00BE384A">
        <w:rPr>
          <w:rFonts w:ascii="仿宋_GB2312" w:eastAsia="仿宋_GB2312" w:hAnsi="仿宋_GB2312" w:cs="仿宋_GB2312" w:hint="eastAsia"/>
          <w:sz w:val="32"/>
          <w:szCs w:val="32"/>
        </w:rPr>
        <w:t>高质量发展新蓝图，</w:t>
      </w:r>
      <w:r w:rsidR="00CD4CF6" w:rsidRPr="00BE384A">
        <w:rPr>
          <w:rFonts w:ascii="仿宋_GB2312" w:eastAsia="仿宋_GB2312" w:hAnsi="仿宋_GB2312" w:cs="仿宋_GB2312" w:hint="eastAsia"/>
          <w:sz w:val="32"/>
          <w:szCs w:val="32"/>
        </w:rPr>
        <w:t>用</w:t>
      </w:r>
      <w:r w:rsidR="0034736D">
        <w:rPr>
          <w:rFonts w:ascii="仿宋_GB2312" w:eastAsia="仿宋_GB2312" w:hAnsi="仿宋_GB2312" w:cs="仿宋_GB2312" w:hint="eastAsia"/>
          <w:sz w:val="32"/>
          <w:szCs w:val="32"/>
        </w:rPr>
        <w:t>实际行动和</w:t>
      </w:r>
      <w:r w:rsidR="009F7D34">
        <w:rPr>
          <w:rFonts w:ascii="仿宋_GB2312" w:eastAsia="仿宋_GB2312" w:hAnsi="仿宋_GB2312" w:cs="仿宋_GB2312" w:hint="eastAsia"/>
          <w:sz w:val="32"/>
          <w:szCs w:val="32"/>
        </w:rPr>
        <w:t>优异</w:t>
      </w:r>
      <w:r w:rsidR="00F11BF6" w:rsidRPr="00BE384A">
        <w:rPr>
          <w:rFonts w:ascii="仿宋_GB2312" w:eastAsia="仿宋_GB2312" w:hAnsi="仿宋_GB2312" w:cs="仿宋_GB2312" w:hint="eastAsia"/>
          <w:sz w:val="32"/>
          <w:szCs w:val="32"/>
        </w:rPr>
        <w:t>成绩迎接党的二十大</w:t>
      </w:r>
      <w:r w:rsidR="000758E1">
        <w:rPr>
          <w:rFonts w:ascii="仿宋_GB2312" w:eastAsia="仿宋_GB2312" w:hAnsi="仿宋_GB2312" w:cs="仿宋_GB2312" w:hint="eastAsia"/>
          <w:sz w:val="32"/>
          <w:szCs w:val="32"/>
        </w:rPr>
        <w:t>的</w:t>
      </w:r>
      <w:r w:rsidR="00F11BF6" w:rsidRPr="00BE384A">
        <w:rPr>
          <w:rFonts w:ascii="仿宋_GB2312" w:eastAsia="仿宋_GB2312" w:hAnsi="仿宋_GB2312" w:cs="仿宋_GB2312" w:hint="eastAsia"/>
          <w:sz w:val="32"/>
          <w:szCs w:val="32"/>
        </w:rPr>
        <w:t>胜利召开！</w:t>
      </w:r>
    </w:p>
    <w:p w14:paraId="3F8560F4" w14:textId="5876F3B0" w:rsidR="00161565" w:rsidRPr="00065644" w:rsidRDefault="00F11BF6" w:rsidP="00D041C9">
      <w:pPr>
        <w:spacing w:line="560" w:lineRule="exact"/>
        <w:ind w:firstLine="645"/>
        <w:contextualSpacing/>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谢谢大家！</w:t>
      </w:r>
    </w:p>
    <w:sectPr w:rsidR="00161565" w:rsidRPr="00065644" w:rsidSect="00A20204">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257C" w14:textId="77777777" w:rsidR="00D60213" w:rsidRDefault="00D60213">
      <w:r>
        <w:separator/>
      </w:r>
    </w:p>
  </w:endnote>
  <w:endnote w:type="continuationSeparator" w:id="0">
    <w:p w14:paraId="4F3A46EB" w14:textId="77777777" w:rsidR="00D60213" w:rsidRDefault="00D6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00000287" w:usb1="38CF7CFA" w:usb2="00000016" w:usb3="00000000" w:csb0="0004000F" w:csb1="00000000"/>
  </w:font>
  <w:font w:name="等线 Light">
    <w:panose1 w:val="02010600030101010101"/>
    <w:charset w:val="86"/>
    <w:family w:val="auto"/>
    <w:pitch w:val="variable"/>
    <w:sig w:usb0="00000287"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auto"/>
    <w:pitch w:val="variable"/>
    <w:sig w:usb0="00000001" w:usb1="080E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Times New Roman Regular">
    <w:altName w:val="Arial"/>
    <w:charset w:val="00"/>
    <w:family w:val="auto"/>
    <w:pitch w:val="default"/>
    <w:sig w:usb0="00000000" w:usb1="00000000" w:usb2="00000001" w:usb3="00000000" w:csb0="400001BF" w:csb1="DFF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32008"/>
      <w:docPartObj>
        <w:docPartGallery w:val="Page Numbers (Bottom of Page)"/>
        <w:docPartUnique/>
      </w:docPartObj>
    </w:sdtPr>
    <w:sdtEndPr>
      <w:rPr>
        <w:rFonts w:ascii="宋体" w:eastAsia="宋体" w:hAnsi="宋体"/>
        <w:sz w:val="21"/>
        <w:szCs w:val="21"/>
      </w:rPr>
    </w:sdtEndPr>
    <w:sdtContent>
      <w:p w14:paraId="48A4CD4B" w14:textId="0C7A4B4F" w:rsidR="009837F5" w:rsidRPr="00B25A73" w:rsidRDefault="009837F5">
        <w:pPr>
          <w:pStyle w:val="a5"/>
          <w:jc w:val="center"/>
          <w:rPr>
            <w:rFonts w:ascii="宋体" w:eastAsia="宋体" w:hAnsi="宋体"/>
            <w:sz w:val="21"/>
            <w:szCs w:val="21"/>
          </w:rPr>
        </w:pPr>
        <w:r w:rsidRPr="00B25A73">
          <w:rPr>
            <w:rFonts w:ascii="宋体" w:eastAsia="宋体" w:hAnsi="宋体"/>
            <w:sz w:val="21"/>
            <w:szCs w:val="21"/>
          </w:rPr>
          <w:fldChar w:fldCharType="begin"/>
        </w:r>
        <w:r w:rsidRPr="00B25A73">
          <w:rPr>
            <w:rFonts w:ascii="宋体" w:eastAsia="宋体" w:hAnsi="宋体"/>
            <w:sz w:val="21"/>
            <w:szCs w:val="21"/>
          </w:rPr>
          <w:instrText>PAGE   \* MERGEFORMAT</w:instrText>
        </w:r>
        <w:r w:rsidRPr="00B25A73">
          <w:rPr>
            <w:rFonts w:ascii="宋体" w:eastAsia="宋体" w:hAnsi="宋体"/>
            <w:sz w:val="21"/>
            <w:szCs w:val="21"/>
          </w:rPr>
          <w:fldChar w:fldCharType="separate"/>
        </w:r>
        <w:r w:rsidR="00D60213" w:rsidRPr="00D60213">
          <w:rPr>
            <w:rFonts w:ascii="宋体" w:eastAsia="宋体" w:hAnsi="宋体"/>
            <w:noProof/>
            <w:sz w:val="21"/>
            <w:szCs w:val="21"/>
            <w:lang w:val="zh-CN"/>
          </w:rPr>
          <w:t>1</w:t>
        </w:r>
        <w:r w:rsidRPr="00B25A73">
          <w:rPr>
            <w:rFonts w:ascii="宋体" w:eastAsia="宋体" w:hAnsi="宋体"/>
            <w:sz w:val="21"/>
            <w:szCs w:val="21"/>
          </w:rPr>
          <w:fldChar w:fldCharType="end"/>
        </w:r>
      </w:p>
    </w:sdtContent>
  </w:sdt>
  <w:p w14:paraId="0C7C9455" w14:textId="77777777" w:rsidR="009837F5" w:rsidRDefault="009837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A120" w14:textId="77777777" w:rsidR="00D60213" w:rsidRDefault="00D60213">
      <w:r>
        <w:separator/>
      </w:r>
    </w:p>
  </w:footnote>
  <w:footnote w:type="continuationSeparator" w:id="0">
    <w:p w14:paraId="2B17FAD3" w14:textId="77777777" w:rsidR="00D60213" w:rsidRDefault="00D60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4E68"/>
    <w:multiLevelType w:val="singleLevel"/>
    <w:tmpl w:val="2D064E68"/>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AA"/>
    <w:rsid w:val="000004B8"/>
    <w:rsid w:val="00000780"/>
    <w:rsid w:val="00000CC1"/>
    <w:rsid w:val="000012EE"/>
    <w:rsid w:val="00001398"/>
    <w:rsid w:val="000014D1"/>
    <w:rsid w:val="00001816"/>
    <w:rsid w:val="00001D8F"/>
    <w:rsid w:val="00001FCF"/>
    <w:rsid w:val="0000218A"/>
    <w:rsid w:val="00002B35"/>
    <w:rsid w:val="00002D50"/>
    <w:rsid w:val="000032FA"/>
    <w:rsid w:val="00003BC0"/>
    <w:rsid w:val="00003EA8"/>
    <w:rsid w:val="00004334"/>
    <w:rsid w:val="00004895"/>
    <w:rsid w:val="000050AB"/>
    <w:rsid w:val="00005569"/>
    <w:rsid w:val="00005B6A"/>
    <w:rsid w:val="000061E6"/>
    <w:rsid w:val="00006239"/>
    <w:rsid w:val="000063FD"/>
    <w:rsid w:val="00006AB9"/>
    <w:rsid w:val="00006E5C"/>
    <w:rsid w:val="00007783"/>
    <w:rsid w:val="00010D21"/>
    <w:rsid w:val="00010E15"/>
    <w:rsid w:val="00010EA7"/>
    <w:rsid w:val="0001116B"/>
    <w:rsid w:val="000119E2"/>
    <w:rsid w:val="00011AF9"/>
    <w:rsid w:val="00011CBC"/>
    <w:rsid w:val="00011D2B"/>
    <w:rsid w:val="00011E51"/>
    <w:rsid w:val="00012529"/>
    <w:rsid w:val="00012EF4"/>
    <w:rsid w:val="00013221"/>
    <w:rsid w:val="00013733"/>
    <w:rsid w:val="000144BA"/>
    <w:rsid w:val="00014A64"/>
    <w:rsid w:val="00014BA8"/>
    <w:rsid w:val="00014D68"/>
    <w:rsid w:val="000150B1"/>
    <w:rsid w:val="000161A9"/>
    <w:rsid w:val="00016500"/>
    <w:rsid w:val="0001660E"/>
    <w:rsid w:val="00016EF4"/>
    <w:rsid w:val="00017418"/>
    <w:rsid w:val="00017710"/>
    <w:rsid w:val="00020715"/>
    <w:rsid w:val="00020C6E"/>
    <w:rsid w:val="00021145"/>
    <w:rsid w:val="00021160"/>
    <w:rsid w:val="0002173D"/>
    <w:rsid w:val="0002252E"/>
    <w:rsid w:val="0002273C"/>
    <w:rsid w:val="0002322A"/>
    <w:rsid w:val="00023EFF"/>
    <w:rsid w:val="0002615B"/>
    <w:rsid w:val="00026581"/>
    <w:rsid w:val="000265A1"/>
    <w:rsid w:val="000266CB"/>
    <w:rsid w:val="000266E5"/>
    <w:rsid w:val="000275C3"/>
    <w:rsid w:val="00027B68"/>
    <w:rsid w:val="00027B7A"/>
    <w:rsid w:val="00030087"/>
    <w:rsid w:val="00030B1D"/>
    <w:rsid w:val="00030B4D"/>
    <w:rsid w:val="00030D78"/>
    <w:rsid w:val="00031BC1"/>
    <w:rsid w:val="00031C40"/>
    <w:rsid w:val="00031F27"/>
    <w:rsid w:val="0003278F"/>
    <w:rsid w:val="000327C2"/>
    <w:rsid w:val="00032E91"/>
    <w:rsid w:val="00032FCB"/>
    <w:rsid w:val="00033B3B"/>
    <w:rsid w:val="00033E1A"/>
    <w:rsid w:val="00033F50"/>
    <w:rsid w:val="00034162"/>
    <w:rsid w:val="00034407"/>
    <w:rsid w:val="00034F78"/>
    <w:rsid w:val="00035009"/>
    <w:rsid w:val="00035071"/>
    <w:rsid w:val="00035610"/>
    <w:rsid w:val="0003584D"/>
    <w:rsid w:val="00035913"/>
    <w:rsid w:val="00036FE5"/>
    <w:rsid w:val="000374F1"/>
    <w:rsid w:val="000408C2"/>
    <w:rsid w:val="00040FA8"/>
    <w:rsid w:val="00041367"/>
    <w:rsid w:val="000416EC"/>
    <w:rsid w:val="00041BF4"/>
    <w:rsid w:val="00041F64"/>
    <w:rsid w:val="000424A1"/>
    <w:rsid w:val="00042C36"/>
    <w:rsid w:val="000433E1"/>
    <w:rsid w:val="000435C3"/>
    <w:rsid w:val="00043803"/>
    <w:rsid w:val="00043B36"/>
    <w:rsid w:val="000462B8"/>
    <w:rsid w:val="0004635C"/>
    <w:rsid w:val="00046587"/>
    <w:rsid w:val="00047166"/>
    <w:rsid w:val="0004718B"/>
    <w:rsid w:val="00047935"/>
    <w:rsid w:val="00047F71"/>
    <w:rsid w:val="00050903"/>
    <w:rsid w:val="00050C43"/>
    <w:rsid w:val="0005334D"/>
    <w:rsid w:val="00053666"/>
    <w:rsid w:val="00053856"/>
    <w:rsid w:val="00053CCF"/>
    <w:rsid w:val="00053D95"/>
    <w:rsid w:val="00053E68"/>
    <w:rsid w:val="00053F95"/>
    <w:rsid w:val="00054443"/>
    <w:rsid w:val="000551A2"/>
    <w:rsid w:val="00055D9F"/>
    <w:rsid w:val="00055DA5"/>
    <w:rsid w:val="00055F6F"/>
    <w:rsid w:val="00055F9E"/>
    <w:rsid w:val="00056756"/>
    <w:rsid w:val="00056864"/>
    <w:rsid w:val="00056B49"/>
    <w:rsid w:val="00057252"/>
    <w:rsid w:val="00057A76"/>
    <w:rsid w:val="00057F2E"/>
    <w:rsid w:val="00060BE3"/>
    <w:rsid w:val="000616B8"/>
    <w:rsid w:val="000619A6"/>
    <w:rsid w:val="00061B48"/>
    <w:rsid w:val="00063216"/>
    <w:rsid w:val="00063AD0"/>
    <w:rsid w:val="00063B08"/>
    <w:rsid w:val="00063FA1"/>
    <w:rsid w:val="000646E8"/>
    <w:rsid w:val="00065644"/>
    <w:rsid w:val="000656B4"/>
    <w:rsid w:val="000657E5"/>
    <w:rsid w:val="00066363"/>
    <w:rsid w:val="000665CF"/>
    <w:rsid w:val="00066BD9"/>
    <w:rsid w:val="00066CEE"/>
    <w:rsid w:val="00066E44"/>
    <w:rsid w:val="00067239"/>
    <w:rsid w:val="000674AB"/>
    <w:rsid w:val="0006784F"/>
    <w:rsid w:val="000706EC"/>
    <w:rsid w:val="000706F2"/>
    <w:rsid w:val="00070B82"/>
    <w:rsid w:val="00070B8E"/>
    <w:rsid w:val="00071614"/>
    <w:rsid w:val="00071741"/>
    <w:rsid w:val="00071C77"/>
    <w:rsid w:val="00072055"/>
    <w:rsid w:val="00072B24"/>
    <w:rsid w:val="00073061"/>
    <w:rsid w:val="000730BA"/>
    <w:rsid w:val="0007395E"/>
    <w:rsid w:val="00074E75"/>
    <w:rsid w:val="00074FAA"/>
    <w:rsid w:val="0007521F"/>
    <w:rsid w:val="0007575A"/>
    <w:rsid w:val="000758E1"/>
    <w:rsid w:val="000760F9"/>
    <w:rsid w:val="00076512"/>
    <w:rsid w:val="0007679B"/>
    <w:rsid w:val="00076C8A"/>
    <w:rsid w:val="0007705F"/>
    <w:rsid w:val="00080002"/>
    <w:rsid w:val="00080B8A"/>
    <w:rsid w:val="0008111C"/>
    <w:rsid w:val="0008137D"/>
    <w:rsid w:val="00081610"/>
    <w:rsid w:val="00081948"/>
    <w:rsid w:val="00082575"/>
    <w:rsid w:val="000826D8"/>
    <w:rsid w:val="000829D2"/>
    <w:rsid w:val="00083825"/>
    <w:rsid w:val="00083837"/>
    <w:rsid w:val="00083C0C"/>
    <w:rsid w:val="000841A7"/>
    <w:rsid w:val="00084AAA"/>
    <w:rsid w:val="00085675"/>
    <w:rsid w:val="00085776"/>
    <w:rsid w:val="000859DE"/>
    <w:rsid w:val="000867A0"/>
    <w:rsid w:val="00086A0A"/>
    <w:rsid w:val="000874EE"/>
    <w:rsid w:val="00087BFD"/>
    <w:rsid w:val="000906CF"/>
    <w:rsid w:val="00090985"/>
    <w:rsid w:val="00090E83"/>
    <w:rsid w:val="000914BB"/>
    <w:rsid w:val="00091811"/>
    <w:rsid w:val="0009224F"/>
    <w:rsid w:val="0009278E"/>
    <w:rsid w:val="00092840"/>
    <w:rsid w:val="00092C24"/>
    <w:rsid w:val="00092DB2"/>
    <w:rsid w:val="00092E45"/>
    <w:rsid w:val="00093809"/>
    <w:rsid w:val="000939F5"/>
    <w:rsid w:val="0009424B"/>
    <w:rsid w:val="00094365"/>
    <w:rsid w:val="00094664"/>
    <w:rsid w:val="00094B0D"/>
    <w:rsid w:val="000953A2"/>
    <w:rsid w:val="000958E7"/>
    <w:rsid w:val="000959D5"/>
    <w:rsid w:val="00095B3C"/>
    <w:rsid w:val="00095DBD"/>
    <w:rsid w:val="00095FFB"/>
    <w:rsid w:val="0009656B"/>
    <w:rsid w:val="000967ED"/>
    <w:rsid w:val="000969F2"/>
    <w:rsid w:val="00096B41"/>
    <w:rsid w:val="00096DE7"/>
    <w:rsid w:val="000970B1"/>
    <w:rsid w:val="000972D1"/>
    <w:rsid w:val="00097322"/>
    <w:rsid w:val="00097A49"/>
    <w:rsid w:val="000A02D0"/>
    <w:rsid w:val="000A0879"/>
    <w:rsid w:val="000A08C6"/>
    <w:rsid w:val="000A0DEE"/>
    <w:rsid w:val="000A1665"/>
    <w:rsid w:val="000A1CC2"/>
    <w:rsid w:val="000A2157"/>
    <w:rsid w:val="000A239D"/>
    <w:rsid w:val="000A2A73"/>
    <w:rsid w:val="000A2FE1"/>
    <w:rsid w:val="000A3CBB"/>
    <w:rsid w:val="000A4538"/>
    <w:rsid w:val="000A45B2"/>
    <w:rsid w:val="000A4BCD"/>
    <w:rsid w:val="000A4C5D"/>
    <w:rsid w:val="000A50C8"/>
    <w:rsid w:val="000A516A"/>
    <w:rsid w:val="000A5191"/>
    <w:rsid w:val="000A520B"/>
    <w:rsid w:val="000A527A"/>
    <w:rsid w:val="000A62A8"/>
    <w:rsid w:val="000A6D7D"/>
    <w:rsid w:val="000A6DAE"/>
    <w:rsid w:val="000A6DB8"/>
    <w:rsid w:val="000A72E9"/>
    <w:rsid w:val="000A7B91"/>
    <w:rsid w:val="000B06F7"/>
    <w:rsid w:val="000B0F83"/>
    <w:rsid w:val="000B12D6"/>
    <w:rsid w:val="000B12DA"/>
    <w:rsid w:val="000B1B0B"/>
    <w:rsid w:val="000B1B99"/>
    <w:rsid w:val="000B23BC"/>
    <w:rsid w:val="000B2465"/>
    <w:rsid w:val="000B24FC"/>
    <w:rsid w:val="000B2661"/>
    <w:rsid w:val="000B2C52"/>
    <w:rsid w:val="000B2D13"/>
    <w:rsid w:val="000B2D41"/>
    <w:rsid w:val="000B3748"/>
    <w:rsid w:val="000B3E79"/>
    <w:rsid w:val="000B470A"/>
    <w:rsid w:val="000B4846"/>
    <w:rsid w:val="000B49CF"/>
    <w:rsid w:val="000B4A18"/>
    <w:rsid w:val="000B57C2"/>
    <w:rsid w:val="000B5E46"/>
    <w:rsid w:val="000B60E8"/>
    <w:rsid w:val="000B642E"/>
    <w:rsid w:val="000B6FCC"/>
    <w:rsid w:val="000B7CB3"/>
    <w:rsid w:val="000B7E32"/>
    <w:rsid w:val="000C1D25"/>
    <w:rsid w:val="000C213B"/>
    <w:rsid w:val="000C2182"/>
    <w:rsid w:val="000C27E7"/>
    <w:rsid w:val="000C2AC9"/>
    <w:rsid w:val="000C2CFA"/>
    <w:rsid w:val="000C3232"/>
    <w:rsid w:val="000C3840"/>
    <w:rsid w:val="000C39EF"/>
    <w:rsid w:val="000C4D0F"/>
    <w:rsid w:val="000C4DCC"/>
    <w:rsid w:val="000C4DE7"/>
    <w:rsid w:val="000C4ED5"/>
    <w:rsid w:val="000C4FAE"/>
    <w:rsid w:val="000C5389"/>
    <w:rsid w:val="000C5B34"/>
    <w:rsid w:val="000C5C6F"/>
    <w:rsid w:val="000C6B91"/>
    <w:rsid w:val="000C6BA1"/>
    <w:rsid w:val="000C6C1A"/>
    <w:rsid w:val="000C7604"/>
    <w:rsid w:val="000C770B"/>
    <w:rsid w:val="000C7C52"/>
    <w:rsid w:val="000C7F69"/>
    <w:rsid w:val="000D0BF6"/>
    <w:rsid w:val="000D0DBF"/>
    <w:rsid w:val="000D0E9A"/>
    <w:rsid w:val="000D19EC"/>
    <w:rsid w:val="000D1B7B"/>
    <w:rsid w:val="000D2A88"/>
    <w:rsid w:val="000D2AE7"/>
    <w:rsid w:val="000D2E23"/>
    <w:rsid w:val="000D2ECA"/>
    <w:rsid w:val="000D33B4"/>
    <w:rsid w:val="000D3481"/>
    <w:rsid w:val="000D38EC"/>
    <w:rsid w:val="000D44DF"/>
    <w:rsid w:val="000D4B7E"/>
    <w:rsid w:val="000D4DCB"/>
    <w:rsid w:val="000D5071"/>
    <w:rsid w:val="000D63DA"/>
    <w:rsid w:val="000D6503"/>
    <w:rsid w:val="000D6921"/>
    <w:rsid w:val="000D6BFE"/>
    <w:rsid w:val="000D6CAB"/>
    <w:rsid w:val="000D7FC5"/>
    <w:rsid w:val="000E06C5"/>
    <w:rsid w:val="000E09CD"/>
    <w:rsid w:val="000E0EDE"/>
    <w:rsid w:val="000E1583"/>
    <w:rsid w:val="000E1751"/>
    <w:rsid w:val="000E3612"/>
    <w:rsid w:val="000E3B54"/>
    <w:rsid w:val="000E3B58"/>
    <w:rsid w:val="000E3CBD"/>
    <w:rsid w:val="000E41C1"/>
    <w:rsid w:val="000E44BB"/>
    <w:rsid w:val="000E47D9"/>
    <w:rsid w:val="000E5417"/>
    <w:rsid w:val="000E548D"/>
    <w:rsid w:val="000E5942"/>
    <w:rsid w:val="000E654F"/>
    <w:rsid w:val="000E66E5"/>
    <w:rsid w:val="000E693C"/>
    <w:rsid w:val="000E69A9"/>
    <w:rsid w:val="000E7177"/>
    <w:rsid w:val="000E73D0"/>
    <w:rsid w:val="000E7789"/>
    <w:rsid w:val="000E7E37"/>
    <w:rsid w:val="000F017E"/>
    <w:rsid w:val="000F07CE"/>
    <w:rsid w:val="000F09DD"/>
    <w:rsid w:val="000F09F5"/>
    <w:rsid w:val="000F1001"/>
    <w:rsid w:val="000F1A07"/>
    <w:rsid w:val="000F2ADF"/>
    <w:rsid w:val="000F2E86"/>
    <w:rsid w:val="000F32C9"/>
    <w:rsid w:val="000F3BBD"/>
    <w:rsid w:val="000F43C6"/>
    <w:rsid w:val="000F45E0"/>
    <w:rsid w:val="000F465A"/>
    <w:rsid w:val="000F4F51"/>
    <w:rsid w:val="000F4F79"/>
    <w:rsid w:val="000F5003"/>
    <w:rsid w:val="000F5B67"/>
    <w:rsid w:val="000F630E"/>
    <w:rsid w:val="000F6483"/>
    <w:rsid w:val="000F654A"/>
    <w:rsid w:val="000F6952"/>
    <w:rsid w:val="000F6D55"/>
    <w:rsid w:val="000F7C28"/>
    <w:rsid w:val="0010045C"/>
    <w:rsid w:val="00100532"/>
    <w:rsid w:val="001006ED"/>
    <w:rsid w:val="00100EC5"/>
    <w:rsid w:val="001011C0"/>
    <w:rsid w:val="00101293"/>
    <w:rsid w:val="00101ABB"/>
    <w:rsid w:val="00101E09"/>
    <w:rsid w:val="001021B3"/>
    <w:rsid w:val="00102432"/>
    <w:rsid w:val="0010428E"/>
    <w:rsid w:val="00104B4E"/>
    <w:rsid w:val="00104B86"/>
    <w:rsid w:val="0010548C"/>
    <w:rsid w:val="00105571"/>
    <w:rsid w:val="0010584D"/>
    <w:rsid w:val="00105855"/>
    <w:rsid w:val="00106E86"/>
    <w:rsid w:val="00107074"/>
    <w:rsid w:val="00107614"/>
    <w:rsid w:val="001076DD"/>
    <w:rsid w:val="00107998"/>
    <w:rsid w:val="00107A4E"/>
    <w:rsid w:val="001101D1"/>
    <w:rsid w:val="00111012"/>
    <w:rsid w:val="001115F5"/>
    <w:rsid w:val="00111759"/>
    <w:rsid w:val="001119BA"/>
    <w:rsid w:val="00111A9F"/>
    <w:rsid w:val="00112CAA"/>
    <w:rsid w:val="001130BA"/>
    <w:rsid w:val="001136FC"/>
    <w:rsid w:val="0011379B"/>
    <w:rsid w:val="00113A49"/>
    <w:rsid w:val="00113B1E"/>
    <w:rsid w:val="00113FC0"/>
    <w:rsid w:val="001145EE"/>
    <w:rsid w:val="00114782"/>
    <w:rsid w:val="00114AC4"/>
    <w:rsid w:val="00114B4F"/>
    <w:rsid w:val="00114F7E"/>
    <w:rsid w:val="0011550B"/>
    <w:rsid w:val="00115A91"/>
    <w:rsid w:val="00115D29"/>
    <w:rsid w:val="00116334"/>
    <w:rsid w:val="00116466"/>
    <w:rsid w:val="001167F9"/>
    <w:rsid w:val="00116DAF"/>
    <w:rsid w:val="00120079"/>
    <w:rsid w:val="00120550"/>
    <w:rsid w:val="00121454"/>
    <w:rsid w:val="00121CCE"/>
    <w:rsid w:val="00121D5C"/>
    <w:rsid w:val="00121E0F"/>
    <w:rsid w:val="00122195"/>
    <w:rsid w:val="00122197"/>
    <w:rsid w:val="00122595"/>
    <w:rsid w:val="00122A4F"/>
    <w:rsid w:val="00122CE6"/>
    <w:rsid w:val="0012309D"/>
    <w:rsid w:val="001234C0"/>
    <w:rsid w:val="001234EE"/>
    <w:rsid w:val="001245F6"/>
    <w:rsid w:val="00124691"/>
    <w:rsid w:val="00124E95"/>
    <w:rsid w:val="0012580C"/>
    <w:rsid w:val="00125885"/>
    <w:rsid w:val="00125A80"/>
    <w:rsid w:val="00125DAF"/>
    <w:rsid w:val="00125DE3"/>
    <w:rsid w:val="001269A6"/>
    <w:rsid w:val="0012763E"/>
    <w:rsid w:val="00130993"/>
    <w:rsid w:val="00130EFE"/>
    <w:rsid w:val="001312A6"/>
    <w:rsid w:val="00131411"/>
    <w:rsid w:val="0013147F"/>
    <w:rsid w:val="0013272F"/>
    <w:rsid w:val="00132866"/>
    <w:rsid w:val="00132DC4"/>
    <w:rsid w:val="001336C7"/>
    <w:rsid w:val="001341F9"/>
    <w:rsid w:val="001346E3"/>
    <w:rsid w:val="00134A8C"/>
    <w:rsid w:val="00134ACD"/>
    <w:rsid w:val="0013518B"/>
    <w:rsid w:val="001351EA"/>
    <w:rsid w:val="001351EF"/>
    <w:rsid w:val="00135402"/>
    <w:rsid w:val="0013598F"/>
    <w:rsid w:val="00135AD2"/>
    <w:rsid w:val="001361D8"/>
    <w:rsid w:val="00136B80"/>
    <w:rsid w:val="001374BD"/>
    <w:rsid w:val="00137ABF"/>
    <w:rsid w:val="00137F37"/>
    <w:rsid w:val="001401A6"/>
    <w:rsid w:val="0014083D"/>
    <w:rsid w:val="00140FF9"/>
    <w:rsid w:val="0014199E"/>
    <w:rsid w:val="00141D80"/>
    <w:rsid w:val="00141D83"/>
    <w:rsid w:val="00142936"/>
    <w:rsid w:val="00142A0C"/>
    <w:rsid w:val="00142A96"/>
    <w:rsid w:val="00142F49"/>
    <w:rsid w:val="001433BC"/>
    <w:rsid w:val="001434CD"/>
    <w:rsid w:val="001436F5"/>
    <w:rsid w:val="00143873"/>
    <w:rsid w:val="00143D2C"/>
    <w:rsid w:val="001441E6"/>
    <w:rsid w:val="00144251"/>
    <w:rsid w:val="00144356"/>
    <w:rsid w:val="001448E2"/>
    <w:rsid w:val="001451F8"/>
    <w:rsid w:val="0014527A"/>
    <w:rsid w:val="0014593A"/>
    <w:rsid w:val="00145E04"/>
    <w:rsid w:val="00146282"/>
    <w:rsid w:val="001465C1"/>
    <w:rsid w:val="001468B8"/>
    <w:rsid w:val="001469CD"/>
    <w:rsid w:val="001473F9"/>
    <w:rsid w:val="00147752"/>
    <w:rsid w:val="001500B8"/>
    <w:rsid w:val="0015179C"/>
    <w:rsid w:val="00151B93"/>
    <w:rsid w:val="00151F27"/>
    <w:rsid w:val="00151F7C"/>
    <w:rsid w:val="00152145"/>
    <w:rsid w:val="00152257"/>
    <w:rsid w:val="00152553"/>
    <w:rsid w:val="00152609"/>
    <w:rsid w:val="0015263F"/>
    <w:rsid w:val="00152FEB"/>
    <w:rsid w:val="0015331D"/>
    <w:rsid w:val="00153350"/>
    <w:rsid w:val="00153773"/>
    <w:rsid w:val="00153857"/>
    <w:rsid w:val="00153AA1"/>
    <w:rsid w:val="00153B29"/>
    <w:rsid w:val="001545AE"/>
    <w:rsid w:val="00154943"/>
    <w:rsid w:val="00154995"/>
    <w:rsid w:val="001551F5"/>
    <w:rsid w:val="0015556C"/>
    <w:rsid w:val="001558D9"/>
    <w:rsid w:val="00155BD3"/>
    <w:rsid w:val="0015773E"/>
    <w:rsid w:val="00157FB4"/>
    <w:rsid w:val="0016111F"/>
    <w:rsid w:val="00161565"/>
    <w:rsid w:val="00162002"/>
    <w:rsid w:val="00162056"/>
    <w:rsid w:val="001629FB"/>
    <w:rsid w:val="00162DAC"/>
    <w:rsid w:val="00162DC1"/>
    <w:rsid w:val="00162F52"/>
    <w:rsid w:val="0016338B"/>
    <w:rsid w:val="00163AA6"/>
    <w:rsid w:val="0016406F"/>
    <w:rsid w:val="00164285"/>
    <w:rsid w:val="0016458C"/>
    <w:rsid w:val="001650AD"/>
    <w:rsid w:val="001659FE"/>
    <w:rsid w:val="00165A30"/>
    <w:rsid w:val="00165D30"/>
    <w:rsid w:val="00165E69"/>
    <w:rsid w:val="001661FF"/>
    <w:rsid w:val="001672B1"/>
    <w:rsid w:val="001672D9"/>
    <w:rsid w:val="0016743A"/>
    <w:rsid w:val="001674AF"/>
    <w:rsid w:val="00167B93"/>
    <w:rsid w:val="00167C49"/>
    <w:rsid w:val="001705F7"/>
    <w:rsid w:val="001707AD"/>
    <w:rsid w:val="00171208"/>
    <w:rsid w:val="001715BB"/>
    <w:rsid w:val="00171741"/>
    <w:rsid w:val="00171975"/>
    <w:rsid w:val="00171B55"/>
    <w:rsid w:val="00171CE8"/>
    <w:rsid w:val="001727E8"/>
    <w:rsid w:val="00172880"/>
    <w:rsid w:val="00173684"/>
    <w:rsid w:val="00174231"/>
    <w:rsid w:val="001743C2"/>
    <w:rsid w:val="001766EC"/>
    <w:rsid w:val="001768CC"/>
    <w:rsid w:val="00176C16"/>
    <w:rsid w:val="00177406"/>
    <w:rsid w:val="0017743C"/>
    <w:rsid w:val="0017773C"/>
    <w:rsid w:val="00177F69"/>
    <w:rsid w:val="0018029E"/>
    <w:rsid w:val="00180A05"/>
    <w:rsid w:val="00180F21"/>
    <w:rsid w:val="001812B5"/>
    <w:rsid w:val="001816B0"/>
    <w:rsid w:val="00181E60"/>
    <w:rsid w:val="00182460"/>
    <w:rsid w:val="001825DB"/>
    <w:rsid w:val="00182CB4"/>
    <w:rsid w:val="0018328F"/>
    <w:rsid w:val="00183620"/>
    <w:rsid w:val="001839D6"/>
    <w:rsid w:val="001845DF"/>
    <w:rsid w:val="00184B8B"/>
    <w:rsid w:val="00184C2E"/>
    <w:rsid w:val="00185499"/>
    <w:rsid w:val="00185D90"/>
    <w:rsid w:val="00186371"/>
    <w:rsid w:val="001872AC"/>
    <w:rsid w:val="00187A75"/>
    <w:rsid w:val="00187ADE"/>
    <w:rsid w:val="001902B5"/>
    <w:rsid w:val="001909F0"/>
    <w:rsid w:val="00190A55"/>
    <w:rsid w:val="0019133D"/>
    <w:rsid w:val="0019177B"/>
    <w:rsid w:val="00191C4B"/>
    <w:rsid w:val="00191FFD"/>
    <w:rsid w:val="001923E7"/>
    <w:rsid w:val="0019272E"/>
    <w:rsid w:val="001928E5"/>
    <w:rsid w:val="00192A40"/>
    <w:rsid w:val="00192CAA"/>
    <w:rsid w:val="00193267"/>
    <w:rsid w:val="00193300"/>
    <w:rsid w:val="001937A2"/>
    <w:rsid w:val="001948DD"/>
    <w:rsid w:val="001951AF"/>
    <w:rsid w:val="001951B8"/>
    <w:rsid w:val="001952EA"/>
    <w:rsid w:val="00195821"/>
    <w:rsid w:val="00195EB2"/>
    <w:rsid w:val="001961D8"/>
    <w:rsid w:val="00196BDA"/>
    <w:rsid w:val="0019798E"/>
    <w:rsid w:val="00197E03"/>
    <w:rsid w:val="001A0A35"/>
    <w:rsid w:val="001A0C08"/>
    <w:rsid w:val="001A1185"/>
    <w:rsid w:val="001A1290"/>
    <w:rsid w:val="001A139D"/>
    <w:rsid w:val="001A15A3"/>
    <w:rsid w:val="001A26CD"/>
    <w:rsid w:val="001A2889"/>
    <w:rsid w:val="001A29F2"/>
    <w:rsid w:val="001A3756"/>
    <w:rsid w:val="001A3D0F"/>
    <w:rsid w:val="001A3D93"/>
    <w:rsid w:val="001A44BE"/>
    <w:rsid w:val="001A4980"/>
    <w:rsid w:val="001A4AC8"/>
    <w:rsid w:val="001A4BFE"/>
    <w:rsid w:val="001A4C84"/>
    <w:rsid w:val="001A5688"/>
    <w:rsid w:val="001A5823"/>
    <w:rsid w:val="001A5E69"/>
    <w:rsid w:val="001B00A1"/>
    <w:rsid w:val="001B0AAE"/>
    <w:rsid w:val="001B0CAD"/>
    <w:rsid w:val="001B11E5"/>
    <w:rsid w:val="001B1BCC"/>
    <w:rsid w:val="001B1C93"/>
    <w:rsid w:val="001B2067"/>
    <w:rsid w:val="001B2337"/>
    <w:rsid w:val="001B2A7C"/>
    <w:rsid w:val="001B3BA5"/>
    <w:rsid w:val="001B4060"/>
    <w:rsid w:val="001B40EE"/>
    <w:rsid w:val="001B4386"/>
    <w:rsid w:val="001B4A29"/>
    <w:rsid w:val="001B4B8A"/>
    <w:rsid w:val="001B4C3F"/>
    <w:rsid w:val="001B4F3F"/>
    <w:rsid w:val="001B5223"/>
    <w:rsid w:val="001B55CB"/>
    <w:rsid w:val="001B5FB4"/>
    <w:rsid w:val="001B6A7A"/>
    <w:rsid w:val="001B7833"/>
    <w:rsid w:val="001C0085"/>
    <w:rsid w:val="001C018A"/>
    <w:rsid w:val="001C05C0"/>
    <w:rsid w:val="001C09D7"/>
    <w:rsid w:val="001C0E8F"/>
    <w:rsid w:val="001C10E9"/>
    <w:rsid w:val="001C1949"/>
    <w:rsid w:val="001C2345"/>
    <w:rsid w:val="001C474D"/>
    <w:rsid w:val="001C4A31"/>
    <w:rsid w:val="001C5791"/>
    <w:rsid w:val="001C5EA6"/>
    <w:rsid w:val="001C66AC"/>
    <w:rsid w:val="001C67CD"/>
    <w:rsid w:val="001C6F8D"/>
    <w:rsid w:val="001C7248"/>
    <w:rsid w:val="001C7E0D"/>
    <w:rsid w:val="001D02EB"/>
    <w:rsid w:val="001D049B"/>
    <w:rsid w:val="001D05FE"/>
    <w:rsid w:val="001D0667"/>
    <w:rsid w:val="001D112D"/>
    <w:rsid w:val="001D130C"/>
    <w:rsid w:val="001D1C85"/>
    <w:rsid w:val="001D2578"/>
    <w:rsid w:val="001D27B8"/>
    <w:rsid w:val="001D282D"/>
    <w:rsid w:val="001D28C2"/>
    <w:rsid w:val="001D30AC"/>
    <w:rsid w:val="001D41B3"/>
    <w:rsid w:val="001D49D2"/>
    <w:rsid w:val="001D5AB0"/>
    <w:rsid w:val="001D6291"/>
    <w:rsid w:val="001D6A8E"/>
    <w:rsid w:val="001D710F"/>
    <w:rsid w:val="001D72FE"/>
    <w:rsid w:val="001D7B79"/>
    <w:rsid w:val="001D7F0F"/>
    <w:rsid w:val="001E0822"/>
    <w:rsid w:val="001E0ACD"/>
    <w:rsid w:val="001E0CBC"/>
    <w:rsid w:val="001E0D39"/>
    <w:rsid w:val="001E1774"/>
    <w:rsid w:val="001E1BCC"/>
    <w:rsid w:val="001E1C88"/>
    <w:rsid w:val="001E1FC5"/>
    <w:rsid w:val="001E2430"/>
    <w:rsid w:val="001E2E8E"/>
    <w:rsid w:val="001E3236"/>
    <w:rsid w:val="001E3458"/>
    <w:rsid w:val="001E3554"/>
    <w:rsid w:val="001E3718"/>
    <w:rsid w:val="001E3D16"/>
    <w:rsid w:val="001E4958"/>
    <w:rsid w:val="001E5F3D"/>
    <w:rsid w:val="001E622E"/>
    <w:rsid w:val="001E65CF"/>
    <w:rsid w:val="001E758A"/>
    <w:rsid w:val="001E75E4"/>
    <w:rsid w:val="001F016C"/>
    <w:rsid w:val="001F01D7"/>
    <w:rsid w:val="001F07EA"/>
    <w:rsid w:val="001F0B4B"/>
    <w:rsid w:val="001F0FB9"/>
    <w:rsid w:val="001F1DF2"/>
    <w:rsid w:val="001F23A7"/>
    <w:rsid w:val="001F2A38"/>
    <w:rsid w:val="001F2AA4"/>
    <w:rsid w:val="001F2D7C"/>
    <w:rsid w:val="001F2F0E"/>
    <w:rsid w:val="001F324C"/>
    <w:rsid w:val="001F37D1"/>
    <w:rsid w:val="001F42C0"/>
    <w:rsid w:val="001F42DA"/>
    <w:rsid w:val="001F4D6D"/>
    <w:rsid w:val="001F52D7"/>
    <w:rsid w:val="001F5341"/>
    <w:rsid w:val="001F6085"/>
    <w:rsid w:val="001F64B6"/>
    <w:rsid w:val="001F68B2"/>
    <w:rsid w:val="001F6918"/>
    <w:rsid w:val="001F6A91"/>
    <w:rsid w:val="001F6B05"/>
    <w:rsid w:val="001F76B2"/>
    <w:rsid w:val="001F7D82"/>
    <w:rsid w:val="002003FB"/>
    <w:rsid w:val="00200D96"/>
    <w:rsid w:val="00201948"/>
    <w:rsid w:val="00202A63"/>
    <w:rsid w:val="00203D98"/>
    <w:rsid w:val="00204855"/>
    <w:rsid w:val="00204DAB"/>
    <w:rsid w:val="002050FD"/>
    <w:rsid w:val="00205174"/>
    <w:rsid w:val="00205338"/>
    <w:rsid w:val="00205943"/>
    <w:rsid w:val="00205955"/>
    <w:rsid w:val="00205CE9"/>
    <w:rsid w:val="002062A9"/>
    <w:rsid w:val="00207468"/>
    <w:rsid w:val="00207828"/>
    <w:rsid w:val="00207963"/>
    <w:rsid w:val="0021037A"/>
    <w:rsid w:val="00210E21"/>
    <w:rsid w:val="0021119F"/>
    <w:rsid w:val="002114C2"/>
    <w:rsid w:val="00211610"/>
    <w:rsid w:val="00211FD1"/>
    <w:rsid w:val="0021215B"/>
    <w:rsid w:val="00212503"/>
    <w:rsid w:val="00212D17"/>
    <w:rsid w:val="00212D62"/>
    <w:rsid w:val="002132BE"/>
    <w:rsid w:val="00213701"/>
    <w:rsid w:val="00213D1E"/>
    <w:rsid w:val="00213DA5"/>
    <w:rsid w:val="00214443"/>
    <w:rsid w:val="00214537"/>
    <w:rsid w:val="00214A3B"/>
    <w:rsid w:val="00215465"/>
    <w:rsid w:val="00215559"/>
    <w:rsid w:val="0021561D"/>
    <w:rsid w:val="00215FA1"/>
    <w:rsid w:val="00215FC0"/>
    <w:rsid w:val="00216267"/>
    <w:rsid w:val="00216510"/>
    <w:rsid w:val="00216546"/>
    <w:rsid w:val="00216AC2"/>
    <w:rsid w:val="002175A5"/>
    <w:rsid w:val="0021769A"/>
    <w:rsid w:val="002178C1"/>
    <w:rsid w:val="0022001D"/>
    <w:rsid w:val="0022075D"/>
    <w:rsid w:val="00220BAA"/>
    <w:rsid w:val="002212F4"/>
    <w:rsid w:val="00221318"/>
    <w:rsid w:val="002213FD"/>
    <w:rsid w:val="00221786"/>
    <w:rsid w:val="00221797"/>
    <w:rsid w:val="0022180E"/>
    <w:rsid w:val="00221896"/>
    <w:rsid w:val="002218ED"/>
    <w:rsid w:val="00221FFD"/>
    <w:rsid w:val="00222342"/>
    <w:rsid w:val="00222B3F"/>
    <w:rsid w:val="00222E35"/>
    <w:rsid w:val="00222F01"/>
    <w:rsid w:val="00222FC4"/>
    <w:rsid w:val="00223132"/>
    <w:rsid w:val="002244E0"/>
    <w:rsid w:val="00225086"/>
    <w:rsid w:val="0022511C"/>
    <w:rsid w:val="00225AF5"/>
    <w:rsid w:val="00225DF6"/>
    <w:rsid w:val="002263B3"/>
    <w:rsid w:val="002266AA"/>
    <w:rsid w:val="0022708B"/>
    <w:rsid w:val="002271BA"/>
    <w:rsid w:val="00227CCB"/>
    <w:rsid w:val="00232153"/>
    <w:rsid w:val="0023290B"/>
    <w:rsid w:val="00233404"/>
    <w:rsid w:val="00233838"/>
    <w:rsid w:val="00233AA9"/>
    <w:rsid w:val="002341EF"/>
    <w:rsid w:val="00234C70"/>
    <w:rsid w:val="0023525D"/>
    <w:rsid w:val="002358C6"/>
    <w:rsid w:val="0023591B"/>
    <w:rsid w:val="00235A54"/>
    <w:rsid w:val="00235BF4"/>
    <w:rsid w:val="00235E31"/>
    <w:rsid w:val="002362C0"/>
    <w:rsid w:val="00236824"/>
    <w:rsid w:val="00236CC3"/>
    <w:rsid w:val="002373D1"/>
    <w:rsid w:val="0023740D"/>
    <w:rsid w:val="0023791C"/>
    <w:rsid w:val="00237B1F"/>
    <w:rsid w:val="00237BC5"/>
    <w:rsid w:val="002403BF"/>
    <w:rsid w:val="002409F6"/>
    <w:rsid w:val="00240ABC"/>
    <w:rsid w:val="0024106B"/>
    <w:rsid w:val="002413E9"/>
    <w:rsid w:val="00241421"/>
    <w:rsid w:val="0024272A"/>
    <w:rsid w:val="0024272E"/>
    <w:rsid w:val="0024288D"/>
    <w:rsid w:val="00242910"/>
    <w:rsid w:val="0024299B"/>
    <w:rsid w:val="00242FF8"/>
    <w:rsid w:val="0024373C"/>
    <w:rsid w:val="0024388E"/>
    <w:rsid w:val="0024500A"/>
    <w:rsid w:val="0024509D"/>
    <w:rsid w:val="0024522F"/>
    <w:rsid w:val="00245CB1"/>
    <w:rsid w:val="00245FD9"/>
    <w:rsid w:val="00246004"/>
    <w:rsid w:val="00246341"/>
    <w:rsid w:val="0024649A"/>
    <w:rsid w:val="002469C4"/>
    <w:rsid w:val="002469E7"/>
    <w:rsid w:val="00246EE6"/>
    <w:rsid w:val="00247307"/>
    <w:rsid w:val="00247902"/>
    <w:rsid w:val="00247C7C"/>
    <w:rsid w:val="00247D62"/>
    <w:rsid w:val="00247FBE"/>
    <w:rsid w:val="0025064D"/>
    <w:rsid w:val="00250825"/>
    <w:rsid w:val="002508E6"/>
    <w:rsid w:val="002508FD"/>
    <w:rsid w:val="0025090A"/>
    <w:rsid w:val="002509D5"/>
    <w:rsid w:val="00250CAC"/>
    <w:rsid w:val="002512B5"/>
    <w:rsid w:val="00251454"/>
    <w:rsid w:val="00251E1E"/>
    <w:rsid w:val="00251FF5"/>
    <w:rsid w:val="002529E1"/>
    <w:rsid w:val="00252E93"/>
    <w:rsid w:val="00252FA3"/>
    <w:rsid w:val="00253035"/>
    <w:rsid w:val="002534BC"/>
    <w:rsid w:val="00253512"/>
    <w:rsid w:val="00253686"/>
    <w:rsid w:val="00253708"/>
    <w:rsid w:val="00253B1C"/>
    <w:rsid w:val="00253C51"/>
    <w:rsid w:val="00254725"/>
    <w:rsid w:val="0025497E"/>
    <w:rsid w:val="00254CA7"/>
    <w:rsid w:val="00254ED3"/>
    <w:rsid w:val="002550DD"/>
    <w:rsid w:val="0025533A"/>
    <w:rsid w:val="002554D1"/>
    <w:rsid w:val="0025559B"/>
    <w:rsid w:val="002557DA"/>
    <w:rsid w:val="00255D57"/>
    <w:rsid w:val="00255EC3"/>
    <w:rsid w:val="002562AA"/>
    <w:rsid w:val="0025662A"/>
    <w:rsid w:val="002568E1"/>
    <w:rsid w:val="002569F5"/>
    <w:rsid w:val="00256A5B"/>
    <w:rsid w:val="00256ADA"/>
    <w:rsid w:val="00256F2E"/>
    <w:rsid w:val="0025750C"/>
    <w:rsid w:val="002577E9"/>
    <w:rsid w:val="00257DCD"/>
    <w:rsid w:val="002608FB"/>
    <w:rsid w:val="00260CF9"/>
    <w:rsid w:val="00260E14"/>
    <w:rsid w:val="0026219D"/>
    <w:rsid w:val="0026297D"/>
    <w:rsid w:val="00263CB7"/>
    <w:rsid w:val="002641BE"/>
    <w:rsid w:val="0026465F"/>
    <w:rsid w:val="00264CE8"/>
    <w:rsid w:val="002659A0"/>
    <w:rsid w:val="00265E2B"/>
    <w:rsid w:val="0026610E"/>
    <w:rsid w:val="002663BD"/>
    <w:rsid w:val="00266506"/>
    <w:rsid w:val="00266859"/>
    <w:rsid w:val="002668C4"/>
    <w:rsid w:val="00266AE9"/>
    <w:rsid w:val="00266C43"/>
    <w:rsid w:val="00267A04"/>
    <w:rsid w:val="00270199"/>
    <w:rsid w:val="00270AF1"/>
    <w:rsid w:val="00270BF1"/>
    <w:rsid w:val="00271845"/>
    <w:rsid w:val="00271DEB"/>
    <w:rsid w:val="002722B3"/>
    <w:rsid w:val="00272FE2"/>
    <w:rsid w:val="002734D6"/>
    <w:rsid w:val="002738FF"/>
    <w:rsid w:val="0027453C"/>
    <w:rsid w:val="0027515C"/>
    <w:rsid w:val="002753CF"/>
    <w:rsid w:val="002764E4"/>
    <w:rsid w:val="002765A3"/>
    <w:rsid w:val="00276B4F"/>
    <w:rsid w:val="002777B6"/>
    <w:rsid w:val="00277D52"/>
    <w:rsid w:val="00280452"/>
    <w:rsid w:val="00280BA2"/>
    <w:rsid w:val="00280E5B"/>
    <w:rsid w:val="002816ED"/>
    <w:rsid w:val="00281789"/>
    <w:rsid w:val="002820C6"/>
    <w:rsid w:val="00282D83"/>
    <w:rsid w:val="0028359C"/>
    <w:rsid w:val="002841EF"/>
    <w:rsid w:val="002842F8"/>
    <w:rsid w:val="002847E6"/>
    <w:rsid w:val="00284AC5"/>
    <w:rsid w:val="00284BC9"/>
    <w:rsid w:val="00284F10"/>
    <w:rsid w:val="002850A9"/>
    <w:rsid w:val="0028560C"/>
    <w:rsid w:val="00285BB6"/>
    <w:rsid w:val="00285F2A"/>
    <w:rsid w:val="00286335"/>
    <w:rsid w:val="00286886"/>
    <w:rsid w:val="00286930"/>
    <w:rsid w:val="00286E9A"/>
    <w:rsid w:val="0028736A"/>
    <w:rsid w:val="00287854"/>
    <w:rsid w:val="002902E7"/>
    <w:rsid w:val="002903DC"/>
    <w:rsid w:val="00290557"/>
    <w:rsid w:val="002905D5"/>
    <w:rsid w:val="00290B24"/>
    <w:rsid w:val="00290D46"/>
    <w:rsid w:val="00290FD1"/>
    <w:rsid w:val="002915B2"/>
    <w:rsid w:val="00291870"/>
    <w:rsid w:val="00291F9E"/>
    <w:rsid w:val="002920E9"/>
    <w:rsid w:val="00292D2B"/>
    <w:rsid w:val="00293031"/>
    <w:rsid w:val="002939AC"/>
    <w:rsid w:val="00293A39"/>
    <w:rsid w:val="00293E13"/>
    <w:rsid w:val="002940A1"/>
    <w:rsid w:val="00294C03"/>
    <w:rsid w:val="002958B5"/>
    <w:rsid w:val="0029627F"/>
    <w:rsid w:val="0029641E"/>
    <w:rsid w:val="002966C7"/>
    <w:rsid w:val="0029673D"/>
    <w:rsid w:val="0029682A"/>
    <w:rsid w:val="00296982"/>
    <w:rsid w:val="00296A99"/>
    <w:rsid w:val="00296D4B"/>
    <w:rsid w:val="0029736E"/>
    <w:rsid w:val="00297AF2"/>
    <w:rsid w:val="00297B53"/>
    <w:rsid w:val="00297E8E"/>
    <w:rsid w:val="002A0629"/>
    <w:rsid w:val="002A1039"/>
    <w:rsid w:val="002A1322"/>
    <w:rsid w:val="002A1360"/>
    <w:rsid w:val="002A15D5"/>
    <w:rsid w:val="002A1D6F"/>
    <w:rsid w:val="002A1F4E"/>
    <w:rsid w:val="002A2B19"/>
    <w:rsid w:val="002A2CE4"/>
    <w:rsid w:val="002A2CF0"/>
    <w:rsid w:val="002A2ECB"/>
    <w:rsid w:val="002A35FA"/>
    <w:rsid w:val="002A39CA"/>
    <w:rsid w:val="002A3CE5"/>
    <w:rsid w:val="002A4381"/>
    <w:rsid w:val="002A44C8"/>
    <w:rsid w:val="002A4575"/>
    <w:rsid w:val="002A45B2"/>
    <w:rsid w:val="002A461E"/>
    <w:rsid w:val="002A47F6"/>
    <w:rsid w:val="002A4AF6"/>
    <w:rsid w:val="002A4D65"/>
    <w:rsid w:val="002A4F7B"/>
    <w:rsid w:val="002A596F"/>
    <w:rsid w:val="002A5CCF"/>
    <w:rsid w:val="002A6076"/>
    <w:rsid w:val="002A7123"/>
    <w:rsid w:val="002A7B62"/>
    <w:rsid w:val="002A7CCD"/>
    <w:rsid w:val="002B0403"/>
    <w:rsid w:val="002B09A5"/>
    <w:rsid w:val="002B129D"/>
    <w:rsid w:val="002B1473"/>
    <w:rsid w:val="002B1487"/>
    <w:rsid w:val="002B15AB"/>
    <w:rsid w:val="002B1732"/>
    <w:rsid w:val="002B195A"/>
    <w:rsid w:val="002B1D0D"/>
    <w:rsid w:val="002B1E21"/>
    <w:rsid w:val="002B2181"/>
    <w:rsid w:val="002B21EF"/>
    <w:rsid w:val="002B26B9"/>
    <w:rsid w:val="002B2B77"/>
    <w:rsid w:val="002B2D04"/>
    <w:rsid w:val="002B3131"/>
    <w:rsid w:val="002B3839"/>
    <w:rsid w:val="002B38B1"/>
    <w:rsid w:val="002B4361"/>
    <w:rsid w:val="002B4449"/>
    <w:rsid w:val="002B47E8"/>
    <w:rsid w:val="002B4988"/>
    <w:rsid w:val="002B4A64"/>
    <w:rsid w:val="002B4DB8"/>
    <w:rsid w:val="002B5AED"/>
    <w:rsid w:val="002B6AEC"/>
    <w:rsid w:val="002B6EA9"/>
    <w:rsid w:val="002B7652"/>
    <w:rsid w:val="002B7823"/>
    <w:rsid w:val="002B7AC5"/>
    <w:rsid w:val="002C002D"/>
    <w:rsid w:val="002C0EAC"/>
    <w:rsid w:val="002C0F87"/>
    <w:rsid w:val="002C117A"/>
    <w:rsid w:val="002C12AA"/>
    <w:rsid w:val="002C13D7"/>
    <w:rsid w:val="002C18BD"/>
    <w:rsid w:val="002C259B"/>
    <w:rsid w:val="002C2756"/>
    <w:rsid w:val="002C38E0"/>
    <w:rsid w:val="002C423F"/>
    <w:rsid w:val="002C4FD2"/>
    <w:rsid w:val="002C589E"/>
    <w:rsid w:val="002C5F61"/>
    <w:rsid w:val="002C6004"/>
    <w:rsid w:val="002C65C5"/>
    <w:rsid w:val="002C66C2"/>
    <w:rsid w:val="002C68B3"/>
    <w:rsid w:val="002C6971"/>
    <w:rsid w:val="002C6A4D"/>
    <w:rsid w:val="002C6ACA"/>
    <w:rsid w:val="002C6F83"/>
    <w:rsid w:val="002C705B"/>
    <w:rsid w:val="002C7CCE"/>
    <w:rsid w:val="002C7CE0"/>
    <w:rsid w:val="002C7CE3"/>
    <w:rsid w:val="002D03E4"/>
    <w:rsid w:val="002D06C6"/>
    <w:rsid w:val="002D22B8"/>
    <w:rsid w:val="002D2AA8"/>
    <w:rsid w:val="002D33A3"/>
    <w:rsid w:val="002D3839"/>
    <w:rsid w:val="002D3CA7"/>
    <w:rsid w:val="002D4692"/>
    <w:rsid w:val="002D4DFC"/>
    <w:rsid w:val="002D58E6"/>
    <w:rsid w:val="002D5A7A"/>
    <w:rsid w:val="002D6510"/>
    <w:rsid w:val="002D662E"/>
    <w:rsid w:val="002D669F"/>
    <w:rsid w:val="002D6893"/>
    <w:rsid w:val="002D7169"/>
    <w:rsid w:val="002D779C"/>
    <w:rsid w:val="002D7B17"/>
    <w:rsid w:val="002E0309"/>
    <w:rsid w:val="002E0FC5"/>
    <w:rsid w:val="002E1BB7"/>
    <w:rsid w:val="002E1C71"/>
    <w:rsid w:val="002E1ECA"/>
    <w:rsid w:val="002E1F10"/>
    <w:rsid w:val="002E24D2"/>
    <w:rsid w:val="002E2728"/>
    <w:rsid w:val="002E3D0E"/>
    <w:rsid w:val="002E425C"/>
    <w:rsid w:val="002E51C6"/>
    <w:rsid w:val="002E5447"/>
    <w:rsid w:val="002E55C1"/>
    <w:rsid w:val="002E56BF"/>
    <w:rsid w:val="002E5D24"/>
    <w:rsid w:val="002E5E7E"/>
    <w:rsid w:val="002E6535"/>
    <w:rsid w:val="002E6845"/>
    <w:rsid w:val="002E6EA8"/>
    <w:rsid w:val="002E7042"/>
    <w:rsid w:val="002E7429"/>
    <w:rsid w:val="002E7699"/>
    <w:rsid w:val="002E7869"/>
    <w:rsid w:val="002F0189"/>
    <w:rsid w:val="002F0E08"/>
    <w:rsid w:val="002F10AD"/>
    <w:rsid w:val="002F13A3"/>
    <w:rsid w:val="002F1A03"/>
    <w:rsid w:val="002F1A29"/>
    <w:rsid w:val="002F1B34"/>
    <w:rsid w:val="002F1E16"/>
    <w:rsid w:val="002F2069"/>
    <w:rsid w:val="002F21CE"/>
    <w:rsid w:val="002F24ED"/>
    <w:rsid w:val="002F26FD"/>
    <w:rsid w:val="002F27F9"/>
    <w:rsid w:val="002F2891"/>
    <w:rsid w:val="002F2BCE"/>
    <w:rsid w:val="002F2BF9"/>
    <w:rsid w:val="002F3307"/>
    <w:rsid w:val="002F334A"/>
    <w:rsid w:val="002F37A1"/>
    <w:rsid w:val="002F38F6"/>
    <w:rsid w:val="002F39D0"/>
    <w:rsid w:val="002F3ADD"/>
    <w:rsid w:val="002F3B6E"/>
    <w:rsid w:val="002F3DBA"/>
    <w:rsid w:val="002F3F8E"/>
    <w:rsid w:val="002F43D0"/>
    <w:rsid w:val="002F44C5"/>
    <w:rsid w:val="002F4C39"/>
    <w:rsid w:val="002F5310"/>
    <w:rsid w:val="002F53DA"/>
    <w:rsid w:val="002F570F"/>
    <w:rsid w:val="002F7170"/>
    <w:rsid w:val="002F718B"/>
    <w:rsid w:val="002F75C1"/>
    <w:rsid w:val="002F77A9"/>
    <w:rsid w:val="002F7AC1"/>
    <w:rsid w:val="00300504"/>
    <w:rsid w:val="00300EF4"/>
    <w:rsid w:val="00303547"/>
    <w:rsid w:val="003036E6"/>
    <w:rsid w:val="00303D5F"/>
    <w:rsid w:val="00303D71"/>
    <w:rsid w:val="00304061"/>
    <w:rsid w:val="003040DA"/>
    <w:rsid w:val="0030465D"/>
    <w:rsid w:val="00304DCA"/>
    <w:rsid w:val="00304E85"/>
    <w:rsid w:val="003056AF"/>
    <w:rsid w:val="003058F9"/>
    <w:rsid w:val="00305D9B"/>
    <w:rsid w:val="003068AD"/>
    <w:rsid w:val="00307240"/>
    <w:rsid w:val="00307368"/>
    <w:rsid w:val="00307FA8"/>
    <w:rsid w:val="003107B2"/>
    <w:rsid w:val="00310937"/>
    <w:rsid w:val="003109C6"/>
    <w:rsid w:val="00310DE4"/>
    <w:rsid w:val="00311059"/>
    <w:rsid w:val="0031114F"/>
    <w:rsid w:val="00311754"/>
    <w:rsid w:val="00312009"/>
    <w:rsid w:val="00312A83"/>
    <w:rsid w:val="00313292"/>
    <w:rsid w:val="00313BF2"/>
    <w:rsid w:val="00313F66"/>
    <w:rsid w:val="00314205"/>
    <w:rsid w:val="003142CA"/>
    <w:rsid w:val="00314B1F"/>
    <w:rsid w:val="00314D7F"/>
    <w:rsid w:val="00315042"/>
    <w:rsid w:val="00315181"/>
    <w:rsid w:val="0031572C"/>
    <w:rsid w:val="00315BC9"/>
    <w:rsid w:val="00315C0E"/>
    <w:rsid w:val="00316754"/>
    <w:rsid w:val="00317090"/>
    <w:rsid w:val="0031748D"/>
    <w:rsid w:val="00317512"/>
    <w:rsid w:val="003175C5"/>
    <w:rsid w:val="00320142"/>
    <w:rsid w:val="00320E27"/>
    <w:rsid w:val="003212C4"/>
    <w:rsid w:val="0032191D"/>
    <w:rsid w:val="00321A2C"/>
    <w:rsid w:val="0032213F"/>
    <w:rsid w:val="003225DE"/>
    <w:rsid w:val="00322A01"/>
    <w:rsid w:val="00322D33"/>
    <w:rsid w:val="00322DBF"/>
    <w:rsid w:val="003230D3"/>
    <w:rsid w:val="00323214"/>
    <w:rsid w:val="00323228"/>
    <w:rsid w:val="00323270"/>
    <w:rsid w:val="00323646"/>
    <w:rsid w:val="00324113"/>
    <w:rsid w:val="00324400"/>
    <w:rsid w:val="00324B68"/>
    <w:rsid w:val="00324CFE"/>
    <w:rsid w:val="00325A81"/>
    <w:rsid w:val="0032610B"/>
    <w:rsid w:val="0032636C"/>
    <w:rsid w:val="00326977"/>
    <w:rsid w:val="00326B70"/>
    <w:rsid w:val="00327ECA"/>
    <w:rsid w:val="00330BD3"/>
    <w:rsid w:val="00330DC7"/>
    <w:rsid w:val="00331A69"/>
    <w:rsid w:val="00331B1E"/>
    <w:rsid w:val="00331F75"/>
    <w:rsid w:val="00332872"/>
    <w:rsid w:val="00332A79"/>
    <w:rsid w:val="00333096"/>
    <w:rsid w:val="00333302"/>
    <w:rsid w:val="0033330A"/>
    <w:rsid w:val="003334E5"/>
    <w:rsid w:val="00333646"/>
    <w:rsid w:val="00333FD5"/>
    <w:rsid w:val="00334661"/>
    <w:rsid w:val="0033565D"/>
    <w:rsid w:val="00335AA0"/>
    <w:rsid w:val="00335B47"/>
    <w:rsid w:val="00335FBA"/>
    <w:rsid w:val="003360C3"/>
    <w:rsid w:val="0033611A"/>
    <w:rsid w:val="00336400"/>
    <w:rsid w:val="00336EAB"/>
    <w:rsid w:val="0033711C"/>
    <w:rsid w:val="00337322"/>
    <w:rsid w:val="00340509"/>
    <w:rsid w:val="0034056B"/>
    <w:rsid w:val="00340DF6"/>
    <w:rsid w:val="00342038"/>
    <w:rsid w:val="00342659"/>
    <w:rsid w:val="0034298C"/>
    <w:rsid w:val="00342A93"/>
    <w:rsid w:val="00343128"/>
    <w:rsid w:val="0034328F"/>
    <w:rsid w:val="0034420D"/>
    <w:rsid w:val="00344916"/>
    <w:rsid w:val="00344FDD"/>
    <w:rsid w:val="0034521F"/>
    <w:rsid w:val="00345A64"/>
    <w:rsid w:val="00345ABC"/>
    <w:rsid w:val="00346A55"/>
    <w:rsid w:val="00346BA7"/>
    <w:rsid w:val="00346DAE"/>
    <w:rsid w:val="003470D2"/>
    <w:rsid w:val="003471C2"/>
    <w:rsid w:val="003472EE"/>
    <w:rsid w:val="0034736D"/>
    <w:rsid w:val="0034772A"/>
    <w:rsid w:val="00347B76"/>
    <w:rsid w:val="0035011C"/>
    <w:rsid w:val="003505C6"/>
    <w:rsid w:val="00350760"/>
    <w:rsid w:val="003512CF"/>
    <w:rsid w:val="003513FE"/>
    <w:rsid w:val="0035197C"/>
    <w:rsid w:val="00351D08"/>
    <w:rsid w:val="00351D47"/>
    <w:rsid w:val="003521E8"/>
    <w:rsid w:val="003523A2"/>
    <w:rsid w:val="0035244D"/>
    <w:rsid w:val="00352612"/>
    <w:rsid w:val="00352904"/>
    <w:rsid w:val="0035291D"/>
    <w:rsid w:val="00352E45"/>
    <w:rsid w:val="00353D0B"/>
    <w:rsid w:val="0035418F"/>
    <w:rsid w:val="0035428E"/>
    <w:rsid w:val="003544C8"/>
    <w:rsid w:val="0035598B"/>
    <w:rsid w:val="00355E4A"/>
    <w:rsid w:val="003561C0"/>
    <w:rsid w:val="00356BE6"/>
    <w:rsid w:val="003570A1"/>
    <w:rsid w:val="0035732D"/>
    <w:rsid w:val="00357E36"/>
    <w:rsid w:val="00360023"/>
    <w:rsid w:val="0036037A"/>
    <w:rsid w:val="003606B6"/>
    <w:rsid w:val="00360A39"/>
    <w:rsid w:val="00360F00"/>
    <w:rsid w:val="003613DE"/>
    <w:rsid w:val="003615E7"/>
    <w:rsid w:val="00361B47"/>
    <w:rsid w:val="0036229E"/>
    <w:rsid w:val="003623ED"/>
    <w:rsid w:val="0036292F"/>
    <w:rsid w:val="00362A8A"/>
    <w:rsid w:val="00362DEF"/>
    <w:rsid w:val="00363412"/>
    <w:rsid w:val="00363ADE"/>
    <w:rsid w:val="00363D1D"/>
    <w:rsid w:val="00363DD5"/>
    <w:rsid w:val="0036404C"/>
    <w:rsid w:val="00364178"/>
    <w:rsid w:val="00364DEB"/>
    <w:rsid w:val="00365BD8"/>
    <w:rsid w:val="00365FD8"/>
    <w:rsid w:val="00366185"/>
    <w:rsid w:val="0036696B"/>
    <w:rsid w:val="003673D0"/>
    <w:rsid w:val="00367454"/>
    <w:rsid w:val="0036751E"/>
    <w:rsid w:val="00370BAD"/>
    <w:rsid w:val="00370D35"/>
    <w:rsid w:val="00370EA7"/>
    <w:rsid w:val="00371243"/>
    <w:rsid w:val="003713E3"/>
    <w:rsid w:val="00371619"/>
    <w:rsid w:val="00371ADC"/>
    <w:rsid w:val="003726D7"/>
    <w:rsid w:val="003736D9"/>
    <w:rsid w:val="0037465D"/>
    <w:rsid w:val="00374A07"/>
    <w:rsid w:val="00375BE2"/>
    <w:rsid w:val="003764B5"/>
    <w:rsid w:val="00376B81"/>
    <w:rsid w:val="0037722E"/>
    <w:rsid w:val="0037735B"/>
    <w:rsid w:val="0037737E"/>
    <w:rsid w:val="00377917"/>
    <w:rsid w:val="00377965"/>
    <w:rsid w:val="00377EC4"/>
    <w:rsid w:val="00380CA3"/>
    <w:rsid w:val="003813D2"/>
    <w:rsid w:val="0038169C"/>
    <w:rsid w:val="00381CED"/>
    <w:rsid w:val="0038202F"/>
    <w:rsid w:val="00382191"/>
    <w:rsid w:val="0038244A"/>
    <w:rsid w:val="00383766"/>
    <w:rsid w:val="00383E24"/>
    <w:rsid w:val="00383EAC"/>
    <w:rsid w:val="00383F01"/>
    <w:rsid w:val="003841A6"/>
    <w:rsid w:val="00384390"/>
    <w:rsid w:val="0038462A"/>
    <w:rsid w:val="003852B4"/>
    <w:rsid w:val="003852C3"/>
    <w:rsid w:val="0038555B"/>
    <w:rsid w:val="00385619"/>
    <w:rsid w:val="003856AB"/>
    <w:rsid w:val="0038580F"/>
    <w:rsid w:val="00385C18"/>
    <w:rsid w:val="003860C8"/>
    <w:rsid w:val="00386AA7"/>
    <w:rsid w:val="00386AF2"/>
    <w:rsid w:val="00386B84"/>
    <w:rsid w:val="00386F3A"/>
    <w:rsid w:val="00386FE4"/>
    <w:rsid w:val="00387101"/>
    <w:rsid w:val="00387898"/>
    <w:rsid w:val="0038790C"/>
    <w:rsid w:val="00387B5D"/>
    <w:rsid w:val="0039014F"/>
    <w:rsid w:val="003904BD"/>
    <w:rsid w:val="003907A2"/>
    <w:rsid w:val="00392463"/>
    <w:rsid w:val="00392D0F"/>
    <w:rsid w:val="003935DA"/>
    <w:rsid w:val="0039420A"/>
    <w:rsid w:val="00394747"/>
    <w:rsid w:val="00394C81"/>
    <w:rsid w:val="00394E6A"/>
    <w:rsid w:val="00395199"/>
    <w:rsid w:val="00395708"/>
    <w:rsid w:val="00395713"/>
    <w:rsid w:val="00395CA4"/>
    <w:rsid w:val="00395E89"/>
    <w:rsid w:val="00395FAF"/>
    <w:rsid w:val="00396271"/>
    <w:rsid w:val="003968F4"/>
    <w:rsid w:val="00396BA1"/>
    <w:rsid w:val="00396EA5"/>
    <w:rsid w:val="003974D3"/>
    <w:rsid w:val="00397946"/>
    <w:rsid w:val="003A0661"/>
    <w:rsid w:val="003A06A2"/>
    <w:rsid w:val="003A06C1"/>
    <w:rsid w:val="003A07BD"/>
    <w:rsid w:val="003A1081"/>
    <w:rsid w:val="003A1875"/>
    <w:rsid w:val="003A1A8B"/>
    <w:rsid w:val="003A1E6D"/>
    <w:rsid w:val="003A1F0C"/>
    <w:rsid w:val="003A1F23"/>
    <w:rsid w:val="003A214B"/>
    <w:rsid w:val="003A2199"/>
    <w:rsid w:val="003A285A"/>
    <w:rsid w:val="003A34A0"/>
    <w:rsid w:val="003A355C"/>
    <w:rsid w:val="003A3D7D"/>
    <w:rsid w:val="003A4599"/>
    <w:rsid w:val="003A4A9D"/>
    <w:rsid w:val="003A5474"/>
    <w:rsid w:val="003A57A6"/>
    <w:rsid w:val="003A5C1D"/>
    <w:rsid w:val="003A655C"/>
    <w:rsid w:val="003A6570"/>
    <w:rsid w:val="003A6781"/>
    <w:rsid w:val="003A6EBF"/>
    <w:rsid w:val="003A7CDA"/>
    <w:rsid w:val="003B0426"/>
    <w:rsid w:val="003B0789"/>
    <w:rsid w:val="003B09E4"/>
    <w:rsid w:val="003B0DFE"/>
    <w:rsid w:val="003B0EF9"/>
    <w:rsid w:val="003B1AB3"/>
    <w:rsid w:val="003B1B3C"/>
    <w:rsid w:val="003B1EB1"/>
    <w:rsid w:val="003B287B"/>
    <w:rsid w:val="003B32F0"/>
    <w:rsid w:val="003B3A4D"/>
    <w:rsid w:val="003B41AA"/>
    <w:rsid w:val="003B57A9"/>
    <w:rsid w:val="003B643C"/>
    <w:rsid w:val="003B7107"/>
    <w:rsid w:val="003B7227"/>
    <w:rsid w:val="003B7369"/>
    <w:rsid w:val="003B73F1"/>
    <w:rsid w:val="003B769E"/>
    <w:rsid w:val="003B7744"/>
    <w:rsid w:val="003B7983"/>
    <w:rsid w:val="003B7D84"/>
    <w:rsid w:val="003C051E"/>
    <w:rsid w:val="003C05C2"/>
    <w:rsid w:val="003C0703"/>
    <w:rsid w:val="003C078D"/>
    <w:rsid w:val="003C0801"/>
    <w:rsid w:val="003C0C5C"/>
    <w:rsid w:val="003C10DE"/>
    <w:rsid w:val="003C1DD9"/>
    <w:rsid w:val="003C28B6"/>
    <w:rsid w:val="003C2DB5"/>
    <w:rsid w:val="003C2DFD"/>
    <w:rsid w:val="003C30DD"/>
    <w:rsid w:val="003C3611"/>
    <w:rsid w:val="003C3C24"/>
    <w:rsid w:val="003C40F7"/>
    <w:rsid w:val="003C48E7"/>
    <w:rsid w:val="003C4F02"/>
    <w:rsid w:val="003C5163"/>
    <w:rsid w:val="003C51DF"/>
    <w:rsid w:val="003C5756"/>
    <w:rsid w:val="003C629E"/>
    <w:rsid w:val="003C63E8"/>
    <w:rsid w:val="003C6D64"/>
    <w:rsid w:val="003C6E48"/>
    <w:rsid w:val="003C7444"/>
    <w:rsid w:val="003C7913"/>
    <w:rsid w:val="003D0F3F"/>
    <w:rsid w:val="003D1273"/>
    <w:rsid w:val="003D1539"/>
    <w:rsid w:val="003D16D5"/>
    <w:rsid w:val="003D1B29"/>
    <w:rsid w:val="003D1C3C"/>
    <w:rsid w:val="003D1DCB"/>
    <w:rsid w:val="003D2E14"/>
    <w:rsid w:val="003D32E4"/>
    <w:rsid w:val="003D359F"/>
    <w:rsid w:val="003D37CE"/>
    <w:rsid w:val="003D3EE0"/>
    <w:rsid w:val="003D42C8"/>
    <w:rsid w:val="003D4D9D"/>
    <w:rsid w:val="003D5F34"/>
    <w:rsid w:val="003D60BD"/>
    <w:rsid w:val="003D61B5"/>
    <w:rsid w:val="003D61FA"/>
    <w:rsid w:val="003D6781"/>
    <w:rsid w:val="003D67EC"/>
    <w:rsid w:val="003D6A39"/>
    <w:rsid w:val="003D6E94"/>
    <w:rsid w:val="003D72D0"/>
    <w:rsid w:val="003D7C55"/>
    <w:rsid w:val="003D7C81"/>
    <w:rsid w:val="003E0886"/>
    <w:rsid w:val="003E0E4F"/>
    <w:rsid w:val="003E10E8"/>
    <w:rsid w:val="003E1989"/>
    <w:rsid w:val="003E1B51"/>
    <w:rsid w:val="003E1E4E"/>
    <w:rsid w:val="003E220E"/>
    <w:rsid w:val="003E30D0"/>
    <w:rsid w:val="003E31BB"/>
    <w:rsid w:val="003E37B7"/>
    <w:rsid w:val="003E3A6E"/>
    <w:rsid w:val="003E4536"/>
    <w:rsid w:val="003E4670"/>
    <w:rsid w:val="003E4793"/>
    <w:rsid w:val="003E4959"/>
    <w:rsid w:val="003E4B58"/>
    <w:rsid w:val="003E50B0"/>
    <w:rsid w:val="003E5580"/>
    <w:rsid w:val="003E55C2"/>
    <w:rsid w:val="003E57B9"/>
    <w:rsid w:val="003E5E0C"/>
    <w:rsid w:val="003E6169"/>
    <w:rsid w:val="003E6696"/>
    <w:rsid w:val="003E6943"/>
    <w:rsid w:val="003E79BE"/>
    <w:rsid w:val="003F0249"/>
    <w:rsid w:val="003F02A4"/>
    <w:rsid w:val="003F0441"/>
    <w:rsid w:val="003F0E1F"/>
    <w:rsid w:val="003F14B5"/>
    <w:rsid w:val="003F18E7"/>
    <w:rsid w:val="003F19F5"/>
    <w:rsid w:val="003F2044"/>
    <w:rsid w:val="003F3526"/>
    <w:rsid w:val="003F373D"/>
    <w:rsid w:val="003F3B58"/>
    <w:rsid w:val="003F40B6"/>
    <w:rsid w:val="003F4846"/>
    <w:rsid w:val="003F4D83"/>
    <w:rsid w:val="003F4F74"/>
    <w:rsid w:val="003F50E1"/>
    <w:rsid w:val="003F571B"/>
    <w:rsid w:val="003F5807"/>
    <w:rsid w:val="003F6165"/>
    <w:rsid w:val="003F630C"/>
    <w:rsid w:val="003F6A74"/>
    <w:rsid w:val="003F6AF6"/>
    <w:rsid w:val="003F6E48"/>
    <w:rsid w:val="003F785C"/>
    <w:rsid w:val="003F7949"/>
    <w:rsid w:val="003F7AE2"/>
    <w:rsid w:val="003F7BA5"/>
    <w:rsid w:val="00400FF4"/>
    <w:rsid w:val="004013CB"/>
    <w:rsid w:val="00402547"/>
    <w:rsid w:val="0040419E"/>
    <w:rsid w:val="0040421C"/>
    <w:rsid w:val="00404A02"/>
    <w:rsid w:val="00404AA2"/>
    <w:rsid w:val="00404BF8"/>
    <w:rsid w:val="00405D5D"/>
    <w:rsid w:val="004062FE"/>
    <w:rsid w:val="00406357"/>
    <w:rsid w:val="00406974"/>
    <w:rsid w:val="00406AF5"/>
    <w:rsid w:val="00406B12"/>
    <w:rsid w:val="004074EC"/>
    <w:rsid w:val="00407FFA"/>
    <w:rsid w:val="00410145"/>
    <w:rsid w:val="004105B1"/>
    <w:rsid w:val="00410990"/>
    <w:rsid w:val="00410A9D"/>
    <w:rsid w:val="00410DC0"/>
    <w:rsid w:val="00410DF9"/>
    <w:rsid w:val="00410F18"/>
    <w:rsid w:val="00410FB0"/>
    <w:rsid w:val="00411699"/>
    <w:rsid w:val="00412119"/>
    <w:rsid w:val="004121FF"/>
    <w:rsid w:val="004124EE"/>
    <w:rsid w:val="00412558"/>
    <w:rsid w:val="00412578"/>
    <w:rsid w:val="004129A7"/>
    <w:rsid w:val="00412F09"/>
    <w:rsid w:val="004138FD"/>
    <w:rsid w:val="00413E6E"/>
    <w:rsid w:val="00413F05"/>
    <w:rsid w:val="0041453F"/>
    <w:rsid w:val="00414BC0"/>
    <w:rsid w:val="00414DDE"/>
    <w:rsid w:val="00415BE4"/>
    <w:rsid w:val="00415C30"/>
    <w:rsid w:val="004168FC"/>
    <w:rsid w:val="004169A9"/>
    <w:rsid w:val="00416C8A"/>
    <w:rsid w:val="00417460"/>
    <w:rsid w:val="00417469"/>
    <w:rsid w:val="00417722"/>
    <w:rsid w:val="00417A92"/>
    <w:rsid w:val="00417EE4"/>
    <w:rsid w:val="00417F22"/>
    <w:rsid w:val="0042019B"/>
    <w:rsid w:val="004208CC"/>
    <w:rsid w:val="0042142B"/>
    <w:rsid w:val="0042145A"/>
    <w:rsid w:val="00421ACC"/>
    <w:rsid w:val="00421EA9"/>
    <w:rsid w:val="0042232B"/>
    <w:rsid w:val="00422414"/>
    <w:rsid w:val="0042280C"/>
    <w:rsid w:val="00422859"/>
    <w:rsid w:val="00422AE2"/>
    <w:rsid w:val="00423998"/>
    <w:rsid w:val="00424354"/>
    <w:rsid w:val="004245EC"/>
    <w:rsid w:val="00425256"/>
    <w:rsid w:val="00425333"/>
    <w:rsid w:val="0042634F"/>
    <w:rsid w:val="004271A3"/>
    <w:rsid w:val="00427242"/>
    <w:rsid w:val="00427329"/>
    <w:rsid w:val="00427A65"/>
    <w:rsid w:val="00427B5A"/>
    <w:rsid w:val="00427CC5"/>
    <w:rsid w:val="00427DE3"/>
    <w:rsid w:val="00427FC3"/>
    <w:rsid w:val="0043125A"/>
    <w:rsid w:val="00431AE0"/>
    <w:rsid w:val="0043202F"/>
    <w:rsid w:val="004321A9"/>
    <w:rsid w:val="00432B48"/>
    <w:rsid w:val="00432FA9"/>
    <w:rsid w:val="004332D6"/>
    <w:rsid w:val="00433374"/>
    <w:rsid w:val="004341DF"/>
    <w:rsid w:val="0043579C"/>
    <w:rsid w:val="00435DB1"/>
    <w:rsid w:val="0043763B"/>
    <w:rsid w:val="00437F41"/>
    <w:rsid w:val="00440503"/>
    <w:rsid w:val="00440C0A"/>
    <w:rsid w:val="00441377"/>
    <w:rsid w:val="004417F5"/>
    <w:rsid w:val="00441939"/>
    <w:rsid w:val="00441AB2"/>
    <w:rsid w:val="00442A75"/>
    <w:rsid w:val="004430CB"/>
    <w:rsid w:val="00443454"/>
    <w:rsid w:val="004446F2"/>
    <w:rsid w:val="0044482E"/>
    <w:rsid w:val="0044517A"/>
    <w:rsid w:val="0044528D"/>
    <w:rsid w:val="00445592"/>
    <w:rsid w:val="00445AA8"/>
    <w:rsid w:val="00445B1F"/>
    <w:rsid w:val="00445BD0"/>
    <w:rsid w:val="00445C09"/>
    <w:rsid w:val="00445F7F"/>
    <w:rsid w:val="0044683C"/>
    <w:rsid w:val="00446914"/>
    <w:rsid w:val="00446B56"/>
    <w:rsid w:val="00446E52"/>
    <w:rsid w:val="00446E6D"/>
    <w:rsid w:val="00447630"/>
    <w:rsid w:val="00447C87"/>
    <w:rsid w:val="00447EAC"/>
    <w:rsid w:val="004502B6"/>
    <w:rsid w:val="00450325"/>
    <w:rsid w:val="00450489"/>
    <w:rsid w:val="00450D88"/>
    <w:rsid w:val="00452517"/>
    <w:rsid w:val="00452583"/>
    <w:rsid w:val="00452E98"/>
    <w:rsid w:val="0045364A"/>
    <w:rsid w:val="00455FDE"/>
    <w:rsid w:val="004562C0"/>
    <w:rsid w:val="0045683B"/>
    <w:rsid w:val="004568DC"/>
    <w:rsid w:val="0045748D"/>
    <w:rsid w:val="0046071E"/>
    <w:rsid w:val="00460BC7"/>
    <w:rsid w:val="004613B9"/>
    <w:rsid w:val="00461633"/>
    <w:rsid w:val="0046214A"/>
    <w:rsid w:val="00462800"/>
    <w:rsid w:val="00462849"/>
    <w:rsid w:val="004628D0"/>
    <w:rsid w:val="004644A3"/>
    <w:rsid w:val="00464AF8"/>
    <w:rsid w:val="0046605B"/>
    <w:rsid w:val="0046640A"/>
    <w:rsid w:val="00466469"/>
    <w:rsid w:val="004665BE"/>
    <w:rsid w:val="00467341"/>
    <w:rsid w:val="00467538"/>
    <w:rsid w:val="004679D5"/>
    <w:rsid w:val="00470148"/>
    <w:rsid w:val="00470FFF"/>
    <w:rsid w:val="00471373"/>
    <w:rsid w:val="00471605"/>
    <w:rsid w:val="00471C3C"/>
    <w:rsid w:val="00471D88"/>
    <w:rsid w:val="00471FDC"/>
    <w:rsid w:val="00471FE2"/>
    <w:rsid w:val="00472120"/>
    <w:rsid w:val="0047227E"/>
    <w:rsid w:val="00472C4C"/>
    <w:rsid w:val="00472F56"/>
    <w:rsid w:val="0047343F"/>
    <w:rsid w:val="00473BD3"/>
    <w:rsid w:val="00474291"/>
    <w:rsid w:val="004742A4"/>
    <w:rsid w:val="004744BC"/>
    <w:rsid w:val="004745D9"/>
    <w:rsid w:val="00475025"/>
    <w:rsid w:val="00475A73"/>
    <w:rsid w:val="00475D9C"/>
    <w:rsid w:val="004762C1"/>
    <w:rsid w:val="004769C5"/>
    <w:rsid w:val="0047729F"/>
    <w:rsid w:val="00477E57"/>
    <w:rsid w:val="00480290"/>
    <w:rsid w:val="0048068F"/>
    <w:rsid w:val="00482B33"/>
    <w:rsid w:val="004838C5"/>
    <w:rsid w:val="00483DB8"/>
    <w:rsid w:val="00484418"/>
    <w:rsid w:val="00484482"/>
    <w:rsid w:val="00485397"/>
    <w:rsid w:val="004858C0"/>
    <w:rsid w:val="004858C5"/>
    <w:rsid w:val="00485F37"/>
    <w:rsid w:val="00486554"/>
    <w:rsid w:val="004867E5"/>
    <w:rsid w:val="00486A67"/>
    <w:rsid w:val="00486CD7"/>
    <w:rsid w:val="00487695"/>
    <w:rsid w:val="00487F50"/>
    <w:rsid w:val="00490494"/>
    <w:rsid w:val="0049059A"/>
    <w:rsid w:val="004912B8"/>
    <w:rsid w:val="0049178A"/>
    <w:rsid w:val="00491AEB"/>
    <w:rsid w:val="00491C27"/>
    <w:rsid w:val="00491DD8"/>
    <w:rsid w:val="0049210C"/>
    <w:rsid w:val="004928E4"/>
    <w:rsid w:val="00492AEC"/>
    <w:rsid w:val="00492F43"/>
    <w:rsid w:val="0049318F"/>
    <w:rsid w:val="0049350D"/>
    <w:rsid w:val="004936C6"/>
    <w:rsid w:val="004937A2"/>
    <w:rsid w:val="0049462A"/>
    <w:rsid w:val="00494F7D"/>
    <w:rsid w:val="00495637"/>
    <w:rsid w:val="0049693B"/>
    <w:rsid w:val="004969BD"/>
    <w:rsid w:val="00496E25"/>
    <w:rsid w:val="00496F86"/>
    <w:rsid w:val="00497257"/>
    <w:rsid w:val="00497894"/>
    <w:rsid w:val="004A1118"/>
    <w:rsid w:val="004A2598"/>
    <w:rsid w:val="004A287A"/>
    <w:rsid w:val="004A2FE0"/>
    <w:rsid w:val="004A33BA"/>
    <w:rsid w:val="004A3AB7"/>
    <w:rsid w:val="004A43B3"/>
    <w:rsid w:val="004A51B8"/>
    <w:rsid w:val="004A573C"/>
    <w:rsid w:val="004A5D08"/>
    <w:rsid w:val="004A6230"/>
    <w:rsid w:val="004A6280"/>
    <w:rsid w:val="004A6BAA"/>
    <w:rsid w:val="004A6C09"/>
    <w:rsid w:val="004A7EDF"/>
    <w:rsid w:val="004B12D3"/>
    <w:rsid w:val="004B14FE"/>
    <w:rsid w:val="004B1878"/>
    <w:rsid w:val="004B1A8E"/>
    <w:rsid w:val="004B2842"/>
    <w:rsid w:val="004B28E7"/>
    <w:rsid w:val="004B2CC6"/>
    <w:rsid w:val="004B32B2"/>
    <w:rsid w:val="004B3568"/>
    <w:rsid w:val="004B3A35"/>
    <w:rsid w:val="004B3E05"/>
    <w:rsid w:val="004B4571"/>
    <w:rsid w:val="004B4740"/>
    <w:rsid w:val="004B47C8"/>
    <w:rsid w:val="004B487C"/>
    <w:rsid w:val="004B49A4"/>
    <w:rsid w:val="004B522B"/>
    <w:rsid w:val="004B6811"/>
    <w:rsid w:val="004B784D"/>
    <w:rsid w:val="004B7BED"/>
    <w:rsid w:val="004C010C"/>
    <w:rsid w:val="004C02DA"/>
    <w:rsid w:val="004C05C3"/>
    <w:rsid w:val="004C08E3"/>
    <w:rsid w:val="004C0A3D"/>
    <w:rsid w:val="004C117C"/>
    <w:rsid w:val="004C2CB7"/>
    <w:rsid w:val="004C2F5C"/>
    <w:rsid w:val="004C329D"/>
    <w:rsid w:val="004C361A"/>
    <w:rsid w:val="004C44A2"/>
    <w:rsid w:val="004C4C4D"/>
    <w:rsid w:val="004C683D"/>
    <w:rsid w:val="004C6BF8"/>
    <w:rsid w:val="004C716E"/>
    <w:rsid w:val="004C77BD"/>
    <w:rsid w:val="004C78D2"/>
    <w:rsid w:val="004D0283"/>
    <w:rsid w:val="004D06BA"/>
    <w:rsid w:val="004D0BBA"/>
    <w:rsid w:val="004D0EB6"/>
    <w:rsid w:val="004D13B0"/>
    <w:rsid w:val="004D1A09"/>
    <w:rsid w:val="004D1C7C"/>
    <w:rsid w:val="004D1CD5"/>
    <w:rsid w:val="004D26C4"/>
    <w:rsid w:val="004D27E8"/>
    <w:rsid w:val="004D2AD0"/>
    <w:rsid w:val="004D2D66"/>
    <w:rsid w:val="004D2F49"/>
    <w:rsid w:val="004D2FD7"/>
    <w:rsid w:val="004D3015"/>
    <w:rsid w:val="004D302C"/>
    <w:rsid w:val="004D335D"/>
    <w:rsid w:val="004D340C"/>
    <w:rsid w:val="004D3BEA"/>
    <w:rsid w:val="004D3EA3"/>
    <w:rsid w:val="004D3F13"/>
    <w:rsid w:val="004D41E1"/>
    <w:rsid w:val="004D4634"/>
    <w:rsid w:val="004D4A16"/>
    <w:rsid w:val="004D54E9"/>
    <w:rsid w:val="004D559C"/>
    <w:rsid w:val="004D58CD"/>
    <w:rsid w:val="004D5939"/>
    <w:rsid w:val="004D63F6"/>
    <w:rsid w:val="004D6887"/>
    <w:rsid w:val="004D6F71"/>
    <w:rsid w:val="004D75CE"/>
    <w:rsid w:val="004D75E7"/>
    <w:rsid w:val="004D7E88"/>
    <w:rsid w:val="004E0034"/>
    <w:rsid w:val="004E0470"/>
    <w:rsid w:val="004E0476"/>
    <w:rsid w:val="004E07AC"/>
    <w:rsid w:val="004E0992"/>
    <w:rsid w:val="004E1F50"/>
    <w:rsid w:val="004E258B"/>
    <w:rsid w:val="004E25E5"/>
    <w:rsid w:val="004E27C6"/>
    <w:rsid w:val="004E3C74"/>
    <w:rsid w:val="004E3DCC"/>
    <w:rsid w:val="004E3E65"/>
    <w:rsid w:val="004E4A51"/>
    <w:rsid w:val="004E4DEC"/>
    <w:rsid w:val="004E4E75"/>
    <w:rsid w:val="004E4F0E"/>
    <w:rsid w:val="004E59A9"/>
    <w:rsid w:val="004E5F99"/>
    <w:rsid w:val="004E608B"/>
    <w:rsid w:val="004E6230"/>
    <w:rsid w:val="004E6BEC"/>
    <w:rsid w:val="004E703B"/>
    <w:rsid w:val="004E71C2"/>
    <w:rsid w:val="004E73D3"/>
    <w:rsid w:val="004E7A89"/>
    <w:rsid w:val="004E7D15"/>
    <w:rsid w:val="004E7D5F"/>
    <w:rsid w:val="004F04E9"/>
    <w:rsid w:val="004F0764"/>
    <w:rsid w:val="004F130B"/>
    <w:rsid w:val="004F145D"/>
    <w:rsid w:val="004F1614"/>
    <w:rsid w:val="004F199D"/>
    <w:rsid w:val="004F1BAF"/>
    <w:rsid w:val="004F1D89"/>
    <w:rsid w:val="004F1DB6"/>
    <w:rsid w:val="004F21E5"/>
    <w:rsid w:val="004F2529"/>
    <w:rsid w:val="004F2558"/>
    <w:rsid w:val="004F26DC"/>
    <w:rsid w:val="004F29C4"/>
    <w:rsid w:val="004F2AB0"/>
    <w:rsid w:val="004F3525"/>
    <w:rsid w:val="004F3663"/>
    <w:rsid w:val="004F3936"/>
    <w:rsid w:val="004F3E35"/>
    <w:rsid w:val="004F4609"/>
    <w:rsid w:val="004F4A39"/>
    <w:rsid w:val="004F51DF"/>
    <w:rsid w:val="004F5A88"/>
    <w:rsid w:val="004F5D00"/>
    <w:rsid w:val="004F6398"/>
    <w:rsid w:val="004F71A4"/>
    <w:rsid w:val="004F76AE"/>
    <w:rsid w:val="004F7874"/>
    <w:rsid w:val="004F79DA"/>
    <w:rsid w:val="004F7CDD"/>
    <w:rsid w:val="0050009B"/>
    <w:rsid w:val="005009AC"/>
    <w:rsid w:val="00500B67"/>
    <w:rsid w:val="00501695"/>
    <w:rsid w:val="00502D63"/>
    <w:rsid w:val="00503921"/>
    <w:rsid w:val="00503E38"/>
    <w:rsid w:val="00503E4B"/>
    <w:rsid w:val="00503E68"/>
    <w:rsid w:val="005045E7"/>
    <w:rsid w:val="0050479C"/>
    <w:rsid w:val="0050506C"/>
    <w:rsid w:val="005057B8"/>
    <w:rsid w:val="005058D3"/>
    <w:rsid w:val="0050605B"/>
    <w:rsid w:val="0050688F"/>
    <w:rsid w:val="00506BB6"/>
    <w:rsid w:val="005072F8"/>
    <w:rsid w:val="00507991"/>
    <w:rsid w:val="005102AE"/>
    <w:rsid w:val="005102BE"/>
    <w:rsid w:val="00510447"/>
    <w:rsid w:val="00510592"/>
    <w:rsid w:val="00510A1F"/>
    <w:rsid w:val="00510A38"/>
    <w:rsid w:val="00510C0E"/>
    <w:rsid w:val="00510C3A"/>
    <w:rsid w:val="00510F2A"/>
    <w:rsid w:val="00510F6C"/>
    <w:rsid w:val="0051192D"/>
    <w:rsid w:val="00511935"/>
    <w:rsid w:val="0051195E"/>
    <w:rsid w:val="005119EF"/>
    <w:rsid w:val="00511B56"/>
    <w:rsid w:val="00511EEC"/>
    <w:rsid w:val="00512368"/>
    <w:rsid w:val="00513564"/>
    <w:rsid w:val="0051378B"/>
    <w:rsid w:val="005143E8"/>
    <w:rsid w:val="00514DDC"/>
    <w:rsid w:val="00514FC0"/>
    <w:rsid w:val="00515666"/>
    <w:rsid w:val="00515CC5"/>
    <w:rsid w:val="00516E38"/>
    <w:rsid w:val="00517164"/>
    <w:rsid w:val="00520A0E"/>
    <w:rsid w:val="00520C9E"/>
    <w:rsid w:val="00520E40"/>
    <w:rsid w:val="00521833"/>
    <w:rsid w:val="00522B3A"/>
    <w:rsid w:val="00522C94"/>
    <w:rsid w:val="00522D91"/>
    <w:rsid w:val="0052314D"/>
    <w:rsid w:val="00523918"/>
    <w:rsid w:val="0052396D"/>
    <w:rsid w:val="00523CB8"/>
    <w:rsid w:val="00524D75"/>
    <w:rsid w:val="00524E51"/>
    <w:rsid w:val="00525ACA"/>
    <w:rsid w:val="0052611D"/>
    <w:rsid w:val="00526A71"/>
    <w:rsid w:val="005270CE"/>
    <w:rsid w:val="005270D0"/>
    <w:rsid w:val="00527236"/>
    <w:rsid w:val="005275D3"/>
    <w:rsid w:val="005275EE"/>
    <w:rsid w:val="00527CCE"/>
    <w:rsid w:val="00530851"/>
    <w:rsid w:val="00530CAA"/>
    <w:rsid w:val="005315B3"/>
    <w:rsid w:val="00531758"/>
    <w:rsid w:val="00531A31"/>
    <w:rsid w:val="00531F0C"/>
    <w:rsid w:val="00531F83"/>
    <w:rsid w:val="0053210E"/>
    <w:rsid w:val="005327A2"/>
    <w:rsid w:val="00532867"/>
    <w:rsid w:val="00532CBD"/>
    <w:rsid w:val="00532E84"/>
    <w:rsid w:val="00533083"/>
    <w:rsid w:val="00533E64"/>
    <w:rsid w:val="00533FD0"/>
    <w:rsid w:val="0053437D"/>
    <w:rsid w:val="005345F1"/>
    <w:rsid w:val="00534649"/>
    <w:rsid w:val="00534A9E"/>
    <w:rsid w:val="00535023"/>
    <w:rsid w:val="0053543E"/>
    <w:rsid w:val="00535BD4"/>
    <w:rsid w:val="0053616C"/>
    <w:rsid w:val="005364B5"/>
    <w:rsid w:val="005364F8"/>
    <w:rsid w:val="0053768E"/>
    <w:rsid w:val="00537AF9"/>
    <w:rsid w:val="00537BE5"/>
    <w:rsid w:val="00540467"/>
    <w:rsid w:val="00540C62"/>
    <w:rsid w:val="00540D7D"/>
    <w:rsid w:val="00541016"/>
    <w:rsid w:val="005414C7"/>
    <w:rsid w:val="00541A53"/>
    <w:rsid w:val="0054216A"/>
    <w:rsid w:val="0054286C"/>
    <w:rsid w:val="005428F5"/>
    <w:rsid w:val="00543B2C"/>
    <w:rsid w:val="0054405B"/>
    <w:rsid w:val="0054421D"/>
    <w:rsid w:val="00544830"/>
    <w:rsid w:val="005452BE"/>
    <w:rsid w:val="00546001"/>
    <w:rsid w:val="005461C9"/>
    <w:rsid w:val="005469BE"/>
    <w:rsid w:val="00546C4C"/>
    <w:rsid w:val="00547056"/>
    <w:rsid w:val="00547D41"/>
    <w:rsid w:val="0055063E"/>
    <w:rsid w:val="0055098C"/>
    <w:rsid w:val="0055114F"/>
    <w:rsid w:val="005520D9"/>
    <w:rsid w:val="0055247C"/>
    <w:rsid w:val="005525CA"/>
    <w:rsid w:val="00552DE7"/>
    <w:rsid w:val="0055363C"/>
    <w:rsid w:val="0055372E"/>
    <w:rsid w:val="00553C24"/>
    <w:rsid w:val="00554B96"/>
    <w:rsid w:val="00554F94"/>
    <w:rsid w:val="0055506C"/>
    <w:rsid w:val="005550B3"/>
    <w:rsid w:val="00555282"/>
    <w:rsid w:val="0055556D"/>
    <w:rsid w:val="005558CA"/>
    <w:rsid w:val="00555965"/>
    <w:rsid w:val="00555B64"/>
    <w:rsid w:val="0055680E"/>
    <w:rsid w:val="00556DE1"/>
    <w:rsid w:val="00556F32"/>
    <w:rsid w:val="00557006"/>
    <w:rsid w:val="005578AF"/>
    <w:rsid w:val="00557A39"/>
    <w:rsid w:val="00557BAB"/>
    <w:rsid w:val="00557E65"/>
    <w:rsid w:val="00560300"/>
    <w:rsid w:val="005606E3"/>
    <w:rsid w:val="00560928"/>
    <w:rsid w:val="00560F4E"/>
    <w:rsid w:val="0056199A"/>
    <w:rsid w:val="005622D8"/>
    <w:rsid w:val="00562EFA"/>
    <w:rsid w:val="00563086"/>
    <w:rsid w:val="0056348B"/>
    <w:rsid w:val="005638F3"/>
    <w:rsid w:val="00563C40"/>
    <w:rsid w:val="00564939"/>
    <w:rsid w:val="005649AF"/>
    <w:rsid w:val="005651A0"/>
    <w:rsid w:val="0056551B"/>
    <w:rsid w:val="00565702"/>
    <w:rsid w:val="005657ED"/>
    <w:rsid w:val="00565F44"/>
    <w:rsid w:val="005665FD"/>
    <w:rsid w:val="00566CCB"/>
    <w:rsid w:val="00567213"/>
    <w:rsid w:val="00567545"/>
    <w:rsid w:val="005675CD"/>
    <w:rsid w:val="0056779E"/>
    <w:rsid w:val="005701A3"/>
    <w:rsid w:val="005703F2"/>
    <w:rsid w:val="0057047B"/>
    <w:rsid w:val="0057060B"/>
    <w:rsid w:val="00571267"/>
    <w:rsid w:val="0057178F"/>
    <w:rsid w:val="0057183B"/>
    <w:rsid w:val="00571D2A"/>
    <w:rsid w:val="005722C7"/>
    <w:rsid w:val="00572A40"/>
    <w:rsid w:val="00572B0A"/>
    <w:rsid w:val="00572C79"/>
    <w:rsid w:val="00572F52"/>
    <w:rsid w:val="00572F74"/>
    <w:rsid w:val="00572FF2"/>
    <w:rsid w:val="005734C6"/>
    <w:rsid w:val="005735F7"/>
    <w:rsid w:val="00573A6D"/>
    <w:rsid w:val="00573B66"/>
    <w:rsid w:val="005742A5"/>
    <w:rsid w:val="00574C94"/>
    <w:rsid w:val="00574CCE"/>
    <w:rsid w:val="00574ECD"/>
    <w:rsid w:val="005754A6"/>
    <w:rsid w:val="00575C3D"/>
    <w:rsid w:val="00575C96"/>
    <w:rsid w:val="00575D6D"/>
    <w:rsid w:val="00575FF8"/>
    <w:rsid w:val="005764AD"/>
    <w:rsid w:val="0057675C"/>
    <w:rsid w:val="005768E4"/>
    <w:rsid w:val="005769C3"/>
    <w:rsid w:val="005771C3"/>
    <w:rsid w:val="00577680"/>
    <w:rsid w:val="0057775F"/>
    <w:rsid w:val="005778F0"/>
    <w:rsid w:val="00577AE1"/>
    <w:rsid w:val="00580150"/>
    <w:rsid w:val="00580C7C"/>
    <w:rsid w:val="005814B0"/>
    <w:rsid w:val="0058151A"/>
    <w:rsid w:val="005821F0"/>
    <w:rsid w:val="005828D9"/>
    <w:rsid w:val="00582EDB"/>
    <w:rsid w:val="00582F91"/>
    <w:rsid w:val="00582FBD"/>
    <w:rsid w:val="00583AEF"/>
    <w:rsid w:val="00583F63"/>
    <w:rsid w:val="00585307"/>
    <w:rsid w:val="0058565F"/>
    <w:rsid w:val="005858F2"/>
    <w:rsid w:val="00585A5B"/>
    <w:rsid w:val="00585B23"/>
    <w:rsid w:val="00586091"/>
    <w:rsid w:val="0058663B"/>
    <w:rsid w:val="0058667F"/>
    <w:rsid w:val="00586DD7"/>
    <w:rsid w:val="0058725F"/>
    <w:rsid w:val="0058752B"/>
    <w:rsid w:val="00587676"/>
    <w:rsid w:val="0058776F"/>
    <w:rsid w:val="0058778D"/>
    <w:rsid w:val="00587B71"/>
    <w:rsid w:val="00590268"/>
    <w:rsid w:val="00590352"/>
    <w:rsid w:val="005905F9"/>
    <w:rsid w:val="00590766"/>
    <w:rsid w:val="0059097E"/>
    <w:rsid w:val="00590B3F"/>
    <w:rsid w:val="00590DD8"/>
    <w:rsid w:val="00590EA1"/>
    <w:rsid w:val="005912F1"/>
    <w:rsid w:val="00591404"/>
    <w:rsid w:val="005916E4"/>
    <w:rsid w:val="005921F2"/>
    <w:rsid w:val="00592293"/>
    <w:rsid w:val="00593270"/>
    <w:rsid w:val="005933BF"/>
    <w:rsid w:val="0059351A"/>
    <w:rsid w:val="00593576"/>
    <w:rsid w:val="005935FB"/>
    <w:rsid w:val="005940E7"/>
    <w:rsid w:val="0059430F"/>
    <w:rsid w:val="005944AA"/>
    <w:rsid w:val="0059451B"/>
    <w:rsid w:val="00594554"/>
    <w:rsid w:val="00594A11"/>
    <w:rsid w:val="00594E6E"/>
    <w:rsid w:val="00595136"/>
    <w:rsid w:val="00595613"/>
    <w:rsid w:val="00595F20"/>
    <w:rsid w:val="00596329"/>
    <w:rsid w:val="00596602"/>
    <w:rsid w:val="00596A93"/>
    <w:rsid w:val="00597145"/>
    <w:rsid w:val="0059755A"/>
    <w:rsid w:val="005977C0"/>
    <w:rsid w:val="005A098E"/>
    <w:rsid w:val="005A122F"/>
    <w:rsid w:val="005A12E3"/>
    <w:rsid w:val="005A17D7"/>
    <w:rsid w:val="005A1D7B"/>
    <w:rsid w:val="005A2A0A"/>
    <w:rsid w:val="005A2E25"/>
    <w:rsid w:val="005A3206"/>
    <w:rsid w:val="005A50CE"/>
    <w:rsid w:val="005A5459"/>
    <w:rsid w:val="005A55A7"/>
    <w:rsid w:val="005A56D4"/>
    <w:rsid w:val="005A7537"/>
    <w:rsid w:val="005A75C9"/>
    <w:rsid w:val="005A7904"/>
    <w:rsid w:val="005A7D48"/>
    <w:rsid w:val="005B0260"/>
    <w:rsid w:val="005B055E"/>
    <w:rsid w:val="005B073E"/>
    <w:rsid w:val="005B1544"/>
    <w:rsid w:val="005B15C8"/>
    <w:rsid w:val="005B195D"/>
    <w:rsid w:val="005B1DBF"/>
    <w:rsid w:val="005B26A4"/>
    <w:rsid w:val="005B279B"/>
    <w:rsid w:val="005B2970"/>
    <w:rsid w:val="005B2C2E"/>
    <w:rsid w:val="005B2EEB"/>
    <w:rsid w:val="005B3247"/>
    <w:rsid w:val="005B32C5"/>
    <w:rsid w:val="005B44B6"/>
    <w:rsid w:val="005B4646"/>
    <w:rsid w:val="005B5093"/>
    <w:rsid w:val="005B5A62"/>
    <w:rsid w:val="005B60B5"/>
    <w:rsid w:val="005B642D"/>
    <w:rsid w:val="005B6E31"/>
    <w:rsid w:val="005B7A8B"/>
    <w:rsid w:val="005B7E52"/>
    <w:rsid w:val="005C06E4"/>
    <w:rsid w:val="005C0811"/>
    <w:rsid w:val="005C1201"/>
    <w:rsid w:val="005C187F"/>
    <w:rsid w:val="005C1BA5"/>
    <w:rsid w:val="005C217F"/>
    <w:rsid w:val="005C2482"/>
    <w:rsid w:val="005C24D4"/>
    <w:rsid w:val="005C2F8C"/>
    <w:rsid w:val="005C352A"/>
    <w:rsid w:val="005C479F"/>
    <w:rsid w:val="005C5625"/>
    <w:rsid w:val="005C5C9D"/>
    <w:rsid w:val="005C5DFF"/>
    <w:rsid w:val="005C614D"/>
    <w:rsid w:val="005C64D2"/>
    <w:rsid w:val="005C661F"/>
    <w:rsid w:val="005C6854"/>
    <w:rsid w:val="005C6E36"/>
    <w:rsid w:val="005C71F3"/>
    <w:rsid w:val="005C74F9"/>
    <w:rsid w:val="005C75BF"/>
    <w:rsid w:val="005C777D"/>
    <w:rsid w:val="005C7AE5"/>
    <w:rsid w:val="005D0359"/>
    <w:rsid w:val="005D0ED0"/>
    <w:rsid w:val="005D11E8"/>
    <w:rsid w:val="005D1B5F"/>
    <w:rsid w:val="005D1E23"/>
    <w:rsid w:val="005D1F34"/>
    <w:rsid w:val="005D1F9C"/>
    <w:rsid w:val="005D214A"/>
    <w:rsid w:val="005D2A20"/>
    <w:rsid w:val="005D3C05"/>
    <w:rsid w:val="005D3F49"/>
    <w:rsid w:val="005D401B"/>
    <w:rsid w:val="005D4178"/>
    <w:rsid w:val="005D4951"/>
    <w:rsid w:val="005D4981"/>
    <w:rsid w:val="005D4A26"/>
    <w:rsid w:val="005D5444"/>
    <w:rsid w:val="005D696B"/>
    <w:rsid w:val="005D6EE2"/>
    <w:rsid w:val="005D7D2F"/>
    <w:rsid w:val="005E0318"/>
    <w:rsid w:val="005E0942"/>
    <w:rsid w:val="005E0AB1"/>
    <w:rsid w:val="005E0BB8"/>
    <w:rsid w:val="005E1B6D"/>
    <w:rsid w:val="005E1F7D"/>
    <w:rsid w:val="005E243C"/>
    <w:rsid w:val="005E2D9C"/>
    <w:rsid w:val="005E31E0"/>
    <w:rsid w:val="005E332E"/>
    <w:rsid w:val="005E3A81"/>
    <w:rsid w:val="005E4138"/>
    <w:rsid w:val="005E460B"/>
    <w:rsid w:val="005E46A8"/>
    <w:rsid w:val="005E4C84"/>
    <w:rsid w:val="005E5B25"/>
    <w:rsid w:val="005E5EE3"/>
    <w:rsid w:val="005E603B"/>
    <w:rsid w:val="005E671E"/>
    <w:rsid w:val="005E6D1D"/>
    <w:rsid w:val="005F1788"/>
    <w:rsid w:val="005F1F31"/>
    <w:rsid w:val="005F2192"/>
    <w:rsid w:val="005F225F"/>
    <w:rsid w:val="005F2618"/>
    <w:rsid w:val="005F2EB2"/>
    <w:rsid w:val="005F324C"/>
    <w:rsid w:val="005F3BAA"/>
    <w:rsid w:val="005F3F56"/>
    <w:rsid w:val="005F3FB5"/>
    <w:rsid w:val="005F3FC0"/>
    <w:rsid w:val="005F4483"/>
    <w:rsid w:val="005F4700"/>
    <w:rsid w:val="005F4B8E"/>
    <w:rsid w:val="005F50A7"/>
    <w:rsid w:val="005F52E6"/>
    <w:rsid w:val="005F5B9B"/>
    <w:rsid w:val="005F61C1"/>
    <w:rsid w:val="005F6597"/>
    <w:rsid w:val="005F66BC"/>
    <w:rsid w:val="005F6AF3"/>
    <w:rsid w:val="005F6B31"/>
    <w:rsid w:val="005F6C87"/>
    <w:rsid w:val="005F7697"/>
    <w:rsid w:val="005F7ACC"/>
    <w:rsid w:val="005F7D8A"/>
    <w:rsid w:val="00600125"/>
    <w:rsid w:val="006004FE"/>
    <w:rsid w:val="00600D3F"/>
    <w:rsid w:val="0060145C"/>
    <w:rsid w:val="006024D5"/>
    <w:rsid w:val="00602635"/>
    <w:rsid w:val="00602790"/>
    <w:rsid w:val="00602C6C"/>
    <w:rsid w:val="006033A1"/>
    <w:rsid w:val="006039BC"/>
    <w:rsid w:val="00603A25"/>
    <w:rsid w:val="00603C46"/>
    <w:rsid w:val="00603F31"/>
    <w:rsid w:val="006041B8"/>
    <w:rsid w:val="00604764"/>
    <w:rsid w:val="00604975"/>
    <w:rsid w:val="00604C4A"/>
    <w:rsid w:val="006055C4"/>
    <w:rsid w:val="00605C74"/>
    <w:rsid w:val="0060633A"/>
    <w:rsid w:val="006063B4"/>
    <w:rsid w:val="006064A1"/>
    <w:rsid w:val="00606AD4"/>
    <w:rsid w:val="006072EE"/>
    <w:rsid w:val="006075F4"/>
    <w:rsid w:val="00607801"/>
    <w:rsid w:val="006103F7"/>
    <w:rsid w:val="006105F0"/>
    <w:rsid w:val="00610B43"/>
    <w:rsid w:val="00610C67"/>
    <w:rsid w:val="00610F40"/>
    <w:rsid w:val="0061134D"/>
    <w:rsid w:val="00611495"/>
    <w:rsid w:val="006115E0"/>
    <w:rsid w:val="006119E3"/>
    <w:rsid w:val="00612DF2"/>
    <w:rsid w:val="00613298"/>
    <w:rsid w:val="006132AE"/>
    <w:rsid w:val="0061335C"/>
    <w:rsid w:val="00613B6E"/>
    <w:rsid w:val="006141ED"/>
    <w:rsid w:val="00614AC9"/>
    <w:rsid w:val="00616000"/>
    <w:rsid w:val="00616189"/>
    <w:rsid w:val="00616259"/>
    <w:rsid w:val="00616B94"/>
    <w:rsid w:val="00616DB5"/>
    <w:rsid w:val="00616DBD"/>
    <w:rsid w:val="00616F37"/>
    <w:rsid w:val="00617791"/>
    <w:rsid w:val="00617A4B"/>
    <w:rsid w:val="00617A7A"/>
    <w:rsid w:val="00617C96"/>
    <w:rsid w:val="0062009F"/>
    <w:rsid w:val="006204A8"/>
    <w:rsid w:val="00621CEA"/>
    <w:rsid w:val="00622ABA"/>
    <w:rsid w:val="00622B4E"/>
    <w:rsid w:val="00622C15"/>
    <w:rsid w:val="00623225"/>
    <w:rsid w:val="00623256"/>
    <w:rsid w:val="006238D5"/>
    <w:rsid w:val="00623B64"/>
    <w:rsid w:val="00624264"/>
    <w:rsid w:val="00625885"/>
    <w:rsid w:val="00625B16"/>
    <w:rsid w:val="00625CA2"/>
    <w:rsid w:val="00625E19"/>
    <w:rsid w:val="00626DBE"/>
    <w:rsid w:val="00627118"/>
    <w:rsid w:val="006272F9"/>
    <w:rsid w:val="00627F33"/>
    <w:rsid w:val="006301EA"/>
    <w:rsid w:val="0063047E"/>
    <w:rsid w:val="006313FB"/>
    <w:rsid w:val="00631508"/>
    <w:rsid w:val="00631D40"/>
    <w:rsid w:val="00631DD2"/>
    <w:rsid w:val="00632109"/>
    <w:rsid w:val="006321BE"/>
    <w:rsid w:val="006321E7"/>
    <w:rsid w:val="006327FD"/>
    <w:rsid w:val="00632ECA"/>
    <w:rsid w:val="00633F3B"/>
    <w:rsid w:val="006342C2"/>
    <w:rsid w:val="0063462C"/>
    <w:rsid w:val="00634DE2"/>
    <w:rsid w:val="00634F22"/>
    <w:rsid w:val="00635BA2"/>
    <w:rsid w:val="00635C4C"/>
    <w:rsid w:val="00636B5A"/>
    <w:rsid w:val="00636BF8"/>
    <w:rsid w:val="00636CFC"/>
    <w:rsid w:val="006371EF"/>
    <w:rsid w:val="006374F7"/>
    <w:rsid w:val="00637A52"/>
    <w:rsid w:val="00637D29"/>
    <w:rsid w:val="006402A2"/>
    <w:rsid w:val="006416E8"/>
    <w:rsid w:val="006418E7"/>
    <w:rsid w:val="00641C07"/>
    <w:rsid w:val="006421A8"/>
    <w:rsid w:val="00642AC2"/>
    <w:rsid w:val="00642F2A"/>
    <w:rsid w:val="006430F3"/>
    <w:rsid w:val="00643834"/>
    <w:rsid w:val="00644D9B"/>
    <w:rsid w:val="00645CF2"/>
    <w:rsid w:val="00645F95"/>
    <w:rsid w:val="00646415"/>
    <w:rsid w:val="00646569"/>
    <w:rsid w:val="006468D1"/>
    <w:rsid w:val="006474DB"/>
    <w:rsid w:val="006477BA"/>
    <w:rsid w:val="0064792C"/>
    <w:rsid w:val="00647BCF"/>
    <w:rsid w:val="006509AC"/>
    <w:rsid w:val="00651268"/>
    <w:rsid w:val="0065139B"/>
    <w:rsid w:val="006523F1"/>
    <w:rsid w:val="00652419"/>
    <w:rsid w:val="00652BB5"/>
    <w:rsid w:val="006542C0"/>
    <w:rsid w:val="00654943"/>
    <w:rsid w:val="00654F7A"/>
    <w:rsid w:val="00655274"/>
    <w:rsid w:val="0065544F"/>
    <w:rsid w:val="006554D0"/>
    <w:rsid w:val="00656C88"/>
    <w:rsid w:val="006573C7"/>
    <w:rsid w:val="00657E4D"/>
    <w:rsid w:val="00657EC5"/>
    <w:rsid w:val="00657FE2"/>
    <w:rsid w:val="006609CA"/>
    <w:rsid w:val="00660AF5"/>
    <w:rsid w:val="00660D75"/>
    <w:rsid w:val="00661111"/>
    <w:rsid w:val="00661824"/>
    <w:rsid w:val="00661D34"/>
    <w:rsid w:val="00661E6B"/>
    <w:rsid w:val="0066203D"/>
    <w:rsid w:val="0066239E"/>
    <w:rsid w:val="00662452"/>
    <w:rsid w:val="00662553"/>
    <w:rsid w:val="0066360B"/>
    <w:rsid w:val="00663C73"/>
    <w:rsid w:val="006641C0"/>
    <w:rsid w:val="006647C4"/>
    <w:rsid w:val="00665377"/>
    <w:rsid w:val="00666402"/>
    <w:rsid w:val="00667169"/>
    <w:rsid w:val="00667688"/>
    <w:rsid w:val="00667DDF"/>
    <w:rsid w:val="00670131"/>
    <w:rsid w:val="00670A67"/>
    <w:rsid w:val="00670B65"/>
    <w:rsid w:val="00670BF0"/>
    <w:rsid w:val="00670D0B"/>
    <w:rsid w:val="006710F1"/>
    <w:rsid w:val="00671996"/>
    <w:rsid w:val="00671EA3"/>
    <w:rsid w:val="00672072"/>
    <w:rsid w:val="006722F7"/>
    <w:rsid w:val="00673295"/>
    <w:rsid w:val="0067373F"/>
    <w:rsid w:val="00673755"/>
    <w:rsid w:val="0067439D"/>
    <w:rsid w:val="006749DB"/>
    <w:rsid w:val="0067516F"/>
    <w:rsid w:val="00676855"/>
    <w:rsid w:val="00676977"/>
    <w:rsid w:val="00676E1D"/>
    <w:rsid w:val="00676E2E"/>
    <w:rsid w:val="00677361"/>
    <w:rsid w:val="00677B1B"/>
    <w:rsid w:val="00677D4D"/>
    <w:rsid w:val="0068017D"/>
    <w:rsid w:val="00680204"/>
    <w:rsid w:val="00681344"/>
    <w:rsid w:val="00681773"/>
    <w:rsid w:val="00681DD5"/>
    <w:rsid w:val="00681F33"/>
    <w:rsid w:val="00682D0A"/>
    <w:rsid w:val="0068333E"/>
    <w:rsid w:val="00683352"/>
    <w:rsid w:val="006856C6"/>
    <w:rsid w:val="00685E72"/>
    <w:rsid w:val="00686AA0"/>
    <w:rsid w:val="0069077C"/>
    <w:rsid w:val="00690B84"/>
    <w:rsid w:val="00690FEA"/>
    <w:rsid w:val="006917CD"/>
    <w:rsid w:val="0069195C"/>
    <w:rsid w:val="00691A67"/>
    <w:rsid w:val="00691A8E"/>
    <w:rsid w:val="00691E7B"/>
    <w:rsid w:val="00691EC9"/>
    <w:rsid w:val="00691F2B"/>
    <w:rsid w:val="00692487"/>
    <w:rsid w:val="0069263B"/>
    <w:rsid w:val="006926C0"/>
    <w:rsid w:val="0069284A"/>
    <w:rsid w:val="00692BF7"/>
    <w:rsid w:val="00693431"/>
    <w:rsid w:val="0069390D"/>
    <w:rsid w:val="00693DD2"/>
    <w:rsid w:val="006944E5"/>
    <w:rsid w:val="006949DD"/>
    <w:rsid w:val="00694BB0"/>
    <w:rsid w:val="00695011"/>
    <w:rsid w:val="00695332"/>
    <w:rsid w:val="006967A1"/>
    <w:rsid w:val="006967B4"/>
    <w:rsid w:val="00696CDE"/>
    <w:rsid w:val="00697124"/>
    <w:rsid w:val="006974E1"/>
    <w:rsid w:val="00697515"/>
    <w:rsid w:val="006A0699"/>
    <w:rsid w:val="006A0BC5"/>
    <w:rsid w:val="006A0F49"/>
    <w:rsid w:val="006A15E6"/>
    <w:rsid w:val="006A1871"/>
    <w:rsid w:val="006A198E"/>
    <w:rsid w:val="006A1B5B"/>
    <w:rsid w:val="006A1C7F"/>
    <w:rsid w:val="006A1ED8"/>
    <w:rsid w:val="006A206A"/>
    <w:rsid w:val="006A281E"/>
    <w:rsid w:val="006A3907"/>
    <w:rsid w:val="006A42C3"/>
    <w:rsid w:val="006A44CF"/>
    <w:rsid w:val="006A4715"/>
    <w:rsid w:val="006A47CE"/>
    <w:rsid w:val="006A47EC"/>
    <w:rsid w:val="006A4984"/>
    <w:rsid w:val="006A4D45"/>
    <w:rsid w:val="006A518E"/>
    <w:rsid w:val="006A5358"/>
    <w:rsid w:val="006A5527"/>
    <w:rsid w:val="006A557B"/>
    <w:rsid w:val="006A575B"/>
    <w:rsid w:val="006A617F"/>
    <w:rsid w:val="006A6ECF"/>
    <w:rsid w:val="006A7080"/>
    <w:rsid w:val="006A70BE"/>
    <w:rsid w:val="006A7151"/>
    <w:rsid w:val="006A72A1"/>
    <w:rsid w:val="006A7395"/>
    <w:rsid w:val="006A77AA"/>
    <w:rsid w:val="006A7AC8"/>
    <w:rsid w:val="006A7D33"/>
    <w:rsid w:val="006A7FCD"/>
    <w:rsid w:val="006B09ED"/>
    <w:rsid w:val="006B09F3"/>
    <w:rsid w:val="006B0C4D"/>
    <w:rsid w:val="006B0D1E"/>
    <w:rsid w:val="006B0D65"/>
    <w:rsid w:val="006B10E4"/>
    <w:rsid w:val="006B13E2"/>
    <w:rsid w:val="006B147C"/>
    <w:rsid w:val="006B2067"/>
    <w:rsid w:val="006B257C"/>
    <w:rsid w:val="006B26EF"/>
    <w:rsid w:val="006B26F6"/>
    <w:rsid w:val="006B2C01"/>
    <w:rsid w:val="006B2CE5"/>
    <w:rsid w:val="006B34A8"/>
    <w:rsid w:val="006B3B94"/>
    <w:rsid w:val="006B3C19"/>
    <w:rsid w:val="006B3C84"/>
    <w:rsid w:val="006B3E83"/>
    <w:rsid w:val="006B3EAF"/>
    <w:rsid w:val="006B425A"/>
    <w:rsid w:val="006B45FD"/>
    <w:rsid w:val="006B4A34"/>
    <w:rsid w:val="006B4B5B"/>
    <w:rsid w:val="006B566D"/>
    <w:rsid w:val="006B5D2A"/>
    <w:rsid w:val="006B717C"/>
    <w:rsid w:val="006B72AD"/>
    <w:rsid w:val="006B72C3"/>
    <w:rsid w:val="006B7366"/>
    <w:rsid w:val="006B7BDF"/>
    <w:rsid w:val="006B7D08"/>
    <w:rsid w:val="006C0089"/>
    <w:rsid w:val="006C0534"/>
    <w:rsid w:val="006C06B4"/>
    <w:rsid w:val="006C06D7"/>
    <w:rsid w:val="006C0800"/>
    <w:rsid w:val="006C0979"/>
    <w:rsid w:val="006C0A66"/>
    <w:rsid w:val="006C0B07"/>
    <w:rsid w:val="006C107B"/>
    <w:rsid w:val="006C11DE"/>
    <w:rsid w:val="006C1DED"/>
    <w:rsid w:val="006C200A"/>
    <w:rsid w:val="006C2787"/>
    <w:rsid w:val="006C34B4"/>
    <w:rsid w:val="006C44CF"/>
    <w:rsid w:val="006C46D0"/>
    <w:rsid w:val="006C4BBD"/>
    <w:rsid w:val="006C512B"/>
    <w:rsid w:val="006C5BF2"/>
    <w:rsid w:val="006C5E98"/>
    <w:rsid w:val="006C62FC"/>
    <w:rsid w:val="006C70DD"/>
    <w:rsid w:val="006C74C6"/>
    <w:rsid w:val="006C7E3E"/>
    <w:rsid w:val="006D0273"/>
    <w:rsid w:val="006D0685"/>
    <w:rsid w:val="006D0955"/>
    <w:rsid w:val="006D0EF1"/>
    <w:rsid w:val="006D10AD"/>
    <w:rsid w:val="006D137E"/>
    <w:rsid w:val="006D16A6"/>
    <w:rsid w:val="006D191C"/>
    <w:rsid w:val="006D197B"/>
    <w:rsid w:val="006D1D45"/>
    <w:rsid w:val="006D296B"/>
    <w:rsid w:val="006D29CE"/>
    <w:rsid w:val="006D2EC4"/>
    <w:rsid w:val="006D3267"/>
    <w:rsid w:val="006D3E9E"/>
    <w:rsid w:val="006D3F40"/>
    <w:rsid w:val="006D4628"/>
    <w:rsid w:val="006D479E"/>
    <w:rsid w:val="006D4F85"/>
    <w:rsid w:val="006D59E3"/>
    <w:rsid w:val="006D6078"/>
    <w:rsid w:val="006D6326"/>
    <w:rsid w:val="006D6546"/>
    <w:rsid w:val="006D673B"/>
    <w:rsid w:val="006D693D"/>
    <w:rsid w:val="006D6EB1"/>
    <w:rsid w:val="006E01F6"/>
    <w:rsid w:val="006E01FF"/>
    <w:rsid w:val="006E10F7"/>
    <w:rsid w:val="006E1F23"/>
    <w:rsid w:val="006E2438"/>
    <w:rsid w:val="006E2829"/>
    <w:rsid w:val="006E335D"/>
    <w:rsid w:val="006E3B6B"/>
    <w:rsid w:val="006E3BE7"/>
    <w:rsid w:val="006E424E"/>
    <w:rsid w:val="006E47B0"/>
    <w:rsid w:val="006E4A10"/>
    <w:rsid w:val="006E5CD8"/>
    <w:rsid w:val="006E5DA1"/>
    <w:rsid w:val="006E5ECB"/>
    <w:rsid w:val="006E6DA1"/>
    <w:rsid w:val="006E70EC"/>
    <w:rsid w:val="006E7207"/>
    <w:rsid w:val="006F00C6"/>
    <w:rsid w:val="006F0980"/>
    <w:rsid w:val="006F1020"/>
    <w:rsid w:val="006F163D"/>
    <w:rsid w:val="006F18C2"/>
    <w:rsid w:val="006F191E"/>
    <w:rsid w:val="006F220D"/>
    <w:rsid w:val="006F2218"/>
    <w:rsid w:val="006F2C1A"/>
    <w:rsid w:val="006F303F"/>
    <w:rsid w:val="006F3120"/>
    <w:rsid w:val="006F32B9"/>
    <w:rsid w:val="006F3300"/>
    <w:rsid w:val="006F3932"/>
    <w:rsid w:val="006F3DC1"/>
    <w:rsid w:val="006F3E07"/>
    <w:rsid w:val="006F43F1"/>
    <w:rsid w:val="006F45AE"/>
    <w:rsid w:val="006F48BD"/>
    <w:rsid w:val="006F4B92"/>
    <w:rsid w:val="006F54F1"/>
    <w:rsid w:val="006F562A"/>
    <w:rsid w:val="006F5A09"/>
    <w:rsid w:val="006F5C4C"/>
    <w:rsid w:val="006F5D55"/>
    <w:rsid w:val="006F5E09"/>
    <w:rsid w:val="006F5E18"/>
    <w:rsid w:val="006F6B25"/>
    <w:rsid w:val="006F6FFC"/>
    <w:rsid w:val="006F7192"/>
    <w:rsid w:val="00701544"/>
    <w:rsid w:val="007031DF"/>
    <w:rsid w:val="00703841"/>
    <w:rsid w:val="00703993"/>
    <w:rsid w:val="00704015"/>
    <w:rsid w:val="00704350"/>
    <w:rsid w:val="0070470A"/>
    <w:rsid w:val="007047EB"/>
    <w:rsid w:val="00704918"/>
    <w:rsid w:val="00704AD5"/>
    <w:rsid w:val="007053E1"/>
    <w:rsid w:val="007057CD"/>
    <w:rsid w:val="0070581C"/>
    <w:rsid w:val="00705FA3"/>
    <w:rsid w:val="0071003D"/>
    <w:rsid w:val="007105D2"/>
    <w:rsid w:val="0071086F"/>
    <w:rsid w:val="007113B7"/>
    <w:rsid w:val="00711616"/>
    <w:rsid w:val="007119EF"/>
    <w:rsid w:val="0071205D"/>
    <w:rsid w:val="0071229C"/>
    <w:rsid w:val="00712D77"/>
    <w:rsid w:val="00713600"/>
    <w:rsid w:val="00713F62"/>
    <w:rsid w:val="00714A04"/>
    <w:rsid w:val="00714BFE"/>
    <w:rsid w:val="00714C56"/>
    <w:rsid w:val="00714D1D"/>
    <w:rsid w:val="00715085"/>
    <w:rsid w:val="00715CDA"/>
    <w:rsid w:val="00715EB0"/>
    <w:rsid w:val="00716264"/>
    <w:rsid w:val="00716770"/>
    <w:rsid w:val="0071705F"/>
    <w:rsid w:val="007171D3"/>
    <w:rsid w:val="00717E5D"/>
    <w:rsid w:val="0072056F"/>
    <w:rsid w:val="00720623"/>
    <w:rsid w:val="007209EF"/>
    <w:rsid w:val="00720AF3"/>
    <w:rsid w:val="00720E44"/>
    <w:rsid w:val="00720F26"/>
    <w:rsid w:val="00720FE7"/>
    <w:rsid w:val="007216DB"/>
    <w:rsid w:val="00722140"/>
    <w:rsid w:val="0072350C"/>
    <w:rsid w:val="0072390E"/>
    <w:rsid w:val="00723AD8"/>
    <w:rsid w:val="00723EDA"/>
    <w:rsid w:val="00724022"/>
    <w:rsid w:val="00724241"/>
    <w:rsid w:val="00724466"/>
    <w:rsid w:val="00725223"/>
    <w:rsid w:val="007252BE"/>
    <w:rsid w:val="0072549A"/>
    <w:rsid w:val="00726541"/>
    <w:rsid w:val="007266A7"/>
    <w:rsid w:val="00726782"/>
    <w:rsid w:val="00726FFE"/>
    <w:rsid w:val="007273A9"/>
    <w:rsid w:val="007279F4"/>
    <w:rsid w:val="007301CB"/>
    <w:rsid w:val="007308EB"/>
    <w:rsid w:val="007309F9"/>
    <w:rsid w:val="00730DD6"/>
    <w:rsid w:val="00730E9F"/>
    <w:rsid w:val="00732146"/>
    <w:rsid w:val="007323DB"/>
    <w:rsid w:val="00732A4D"/>
    <w:rsid w:val="00732E48"/>
    <w:rsid w:val="00733208"/>
    <w:rsid w:val="00733898"/>
    <w:rsid w:val="00734D88"/>
    <w:rsid w:val="00734F8D"/>
    <w:rsid w:val="0073537A"/>
    <w:rsid w:val="007354E9"/>
    <w:rsid w:val="00735B99"/>
    <w:rsid w:val="007361BA"/>
    <w:rsid w:val="00736C9A"/>
    <w:rsid w:val="007372BF"/>
    <w:rsid w:val="00737B38"/>
    <w:rsid w:val="00740130"/>
    <w:rsid w:val="0074126F"/>
    <w:rsid w:val="0074144C"/>
    <w:rsid w:val="00741587"/>
    <w:rsid w:val="00741E4D"/>
    <w:rsid w:val="00742949"/>
    <w:rsid w:val="00742DD9"/>
    <w:rsid w:val="007431AD"/>
    <w:rsid w:val="00744698"/>
    <w:rsid w:val="007446CD"/>
    <w:rsid w:val="007448CB"/>
    <w:rsid w:val="00744EE1"/>
    <w:rsid w:val="00744FA8"/>
    <w:rsid w:val="0074667F"/>
    <w:rsid w:val="0074679F"/>
    <w:rsid w:val="00746B06"/>
    <w:rsid w:val="00746D11"/>
    <w:rsid w:val="00747393"/>
    <w:rsid w:val="007477FC"/>
    <w:rsid w:val="00750277"/>
    <w:rsid w:val="007502FB"/>
    <w:rsid w:val="0075048E"/>
    <w:rsid w:val="007505FB"/>
    <w:rsid w:val="00750D18"/>
    <w:rsid w:val="00751664"/>
    <w:rsid w:val="00751797"/>
    <w:rsid w:val="0075185C"/>
    <w:rsid w:val="007519EE"/>
    <w:rsid w:val="00751DC1"/>
    <w:rsid w:val="00751EEF"/>
    <w:rsid w:val="0075202B"/>
    <w:rsid w:val="00752931"/>
    <w:rsid w:val="00752960"/>
    <w:rsid w:val="00752BEE"/>
    <w:rsid w:val="0075355F"/>
    <w:rsid w:val="00753D71"/>
    <w:rsid w:val="007544C0"/>
    <w:rsid w:val="00754573"/>
    <w:rsid w:val="00754DC1"/>
    <w:rsid w:val="00755082"/>
    <w:rsid w:val="00755665"/>
    <w:rsid w:val="00756552"/>
    <w:rsid w:val="007566E7"/>
    <w:rsid w:val="00756875"/>
    <w:rsid w:val="00756A7E"/>
    <w:rsid w:val="00756E3C"/>
    <w:rsid w:val="00756F45"/>
    <w:rsid w:val="007570B5"/>
    <w:rsid w:val="00757D0E"/>
    <w:rsid w:val="00760748"/>
    <w:rsid w:val="00761737"/>
    <w:rsid w:val="007619E6"/>
    <w:rsid w:val="00762197"/>
    <w:rsid w:val="0076223A"/>
    <w:rsid w:val="00762C6D"/>
    <w:rsid w:val="00763042"/>
    <w:rsid w:val="007630BA"/>
    <w:rsid w:val="00763967"/>
    <w:rsid w:val="00763A7C"/>
    <w:rsid w:val="00763DC4"/>
    <w:rsid w:val="00763DE7"/>
    <w:rsid w:val="00763FE8"/>
    <w:rsid w:val="0076485C"/>
    <w:rsid w:val="00764FA6"/>
    <w:rsid w:val="00764FCF"/>
    <w:rsid w:val="00765535"/>
    <w:rsid w:val="00765733"/>
    <w:rsid w:val="007668F6"/>
    <w:rsid w:val="00766B10"/>
    <w:rsid w:val="00766B90"/>
    <w:rsid w:val="00766C5D"/>
    <w:rsid w:val="00766D29"/>
    <w:rsid w:val="0076765E"/>
    <w:rsid w:val="007677D1"/>
    <w:rsid w:val="00767D9E"/>
    <w:rsid w:val="007704BB"/>
    <w:rsid w:val="00771383"/>
    <w:rsid w:val="007716D2"/>
    <w:rsid w:val="00771C0E"/>
    <w:rsid w:val="0077337B"/>
    <w:rsid w:val="00773544"/>
    <w:rsid w:val="00774225"/>
    <w:rsid w:val="0077436B"/>
    <w:rsid w:val="007743D1"/>
    <w:rsid w:val="0077445A"/>
    <w:rsid w:val="0077491F"/>
    <w:rsid w:val="0077559D"/>
    <w:rsid w:val="00775ED9"/>
    <w:rsid w:val="00776164"/>
    <w:rsid w:val="00776746"/>
    <w:rsid w:val="0077790E"/>
    <w:rsid w:val="00777A99"/>
    <w:rsid w:val="00777BDC"/>
    <w:rsid w:val="007803D6"/>
    <w:rsid w:val="00780A58"/>
    <w:rsid w:val="007810A6"/>
    <w:rsid w:val="007811A7"/>
    <w:rsid w:val="007812D6"/>
    <w:rsid w:val="0078177D"/>
    <w:rsid w:val="00781BEA"/>
    <w:rsid w:val="007827B1"/>
    <w:rsid w:val="0078289F"/>
    <w:rsid w:val="00783306"/>
    <w:rsid w:val="00783657"/>
    <w:rsid w:val="0078369C"/>
    <w:rsid w:val="007837B4"/>
    <w:rsid w:val="007839AC"/>
    <w:rsid w:val="00783BE0"/>
    <w:rsid w:val="00784FFB"/>
    <w:rsid w:val="00785125"/>
    <w:rsid w:val="00785F6C"/>
    <w:rsid w:val="007860B5"/>
    <w:rsid w:val="00786270"/>
    <w:rsid w:val="007865C9"/>
    <w:rsid w:val="007867C5"/>
    <w:rsid w:val="00786AB9"/>
    <w:rsid w:val="00786AEF"/>
    <w:rsid w:val="00786C6A"/>
    <w:rsid w:val="007874C4"/>
    <w:rsid w:val="0078750B"/>
    <w:rsid w:val="00787CFA"/>
    <w:rsid w:val="00790966"/>
    <w:rsid w:val="00790C9C"/>
    <w:rsid w:val="00790CC8"/>
    <w:rsid w:val="00790F21"/>
    <w:rsid w:val="0079180D"/>
    <w:rsid w:val="00791EE9"/>
    <w:rsid w:val="00792A20"/>
    <w:rsid w:val="00792C00"/>
    <w:rsid w:val="007939D5"/>
    <w:rsid w:val="00793C3D"/>
    <w:rsid w:val="00793F51"/>
    <w:rsid w:val="007947B0"/>
    <w:rsid w:val="00794831"/>
    <w:rsid w:val="00795285"/>
    <w:rsid w:val="0079533C"/>
    <w:rsid w:val="00796525"/>
    <w:rsid w:val="00796D33"/>
    <w:rsid w:val="00796E0C"/>
    <w:rsid w:val="0079722C"/>
    <w:rsid w:val="0079750E"/>
    <w:rsid w:val="00797A7E"/>
    <w:rsid w:val="00797E13"/>
    <w:rsid w:val="00797E4D"/>
    <w:rsid w:val="00797E5A"/>
    <w:rsid w:val="00797F3A"/>
    <w:rsid w:val="00797F95"/>
    <w:rsid w:val="007A0185"/>
    <w:rsid w:val="007A09D3"/>
    <w:rsid w:val="007A0B21"/>
    <w:rsid w:val="007A16A3"/>
    <w:rsid w:val="007A19B0"/>
    <w:rsid w:val="007A255F"/>
    <w:rsid w:val="007A2813"/>
    <w:rsid w:val="007A2AB8"/>
    <w:rsid w:val="007A3972"/>
    <w:rsid w:val="007A3B72"/>
    <w:rsid w:val="007A403B"/>
    <w:rsid w:val="007A406A"/>
    <w:rsid w:val="007A45AF"/>
    <w:rsid w:val="007A4C43"/>
    <w:rsid w:val="007A56AE"/>
    <w:rsid w:val="007A5B36"/>
    <w:rsid w:val="007A5D4E"/>
    <w:rsid w:val="007A64BC"/>
    <w:rsid w:val="007A6984"/>
    <w:rsid w:val="007A6B9B"/>
    <w:rsid w:val="007A7160"/>
    <w:rsid w:val="007A735F"/>
    <w:rsid w:val="007B030C"/>
    <w:rsid w:val="007B0719"/>
    <w:rsid w:val="007B07B5"/>
    <w:rsid w:val="007B0FB3"/>
    <w:rsid w:val="007B116A"/>
    <w:rsid w:val="007B16D4"/>
    <w:rsid w:val="007B2138"/>
    <w:rsid w:val="007B2249"/>
    <w:rsid w:val="007B46B6"/>
    <w:rsid w:val="007B55DF"/>
    <w:rsid w:val="007B6297"/>
    <w:rsid w:val="007B6437"/>
    <w:rsid w:val="007B66B8"/>
    <w:rsid w:val="007B6E84"/>
    <w:rsid w:val="007B78D2"/>
    <w:rsid w:val="007B7E38"/>
    <w:rsid w:val="007C090C"/>
    <w:rsid w:val="007C0A51"/>
    <w:rsid w:val="007C0A94"/>
    <w:rsid w:val="007C0DE7"/>
    <w:rsid w:val="007C0F45"/>
    <w:rsid w:val="007C149D"/>
    <w:rsid w:val="007C1D33"/>
    <w:rsid w:val="007C231F"/>
    <w:rsid w:val="007C26B6"/>
    <w:rsid w:val="007C346E"/>
    <w:rsid w:val="007C39C1"/>
    <w:rsid w:val="007C3C40"/>
    <w:rsid w:val="007C3F4F"/>
    <w:rsid w:val="007C4566"/>
    <w:rsid w:val="007C49E9"/>
    <w:rsid w:val="007C4E43"/>
    <w:rsid w:val="007C56A6"/>
    <w:rsid w:val="007C5E6F"/>
    <w:rsid w:val="007C61B1"/>
    <w:rsid w:val="007C64AB"/>
    <w:rsid w:val="007C6795"/>
    <w:rsid w:val="007C68BE"/>
    <w:rsid w:val="007C713C"/>
    <w:rsid w:val="007C7207"/>
    <w:rsid w:val="007D00DE"/>
    <w:rsid w:val="007D063A"/>
    <w:rsid w:val="007D1115"/>
    <w:rsid w:val="007D11F0"/>
    <w:rsid w:val="007D19A0"/>
    <w:rsid w:val="007D1DBB"/>
    <w:rsid w:val="007D2575"/>
    <w:rsid w:val="007D2D31"/>
    <w:rsid w:val="007D2EBE"/>
    <w:rsid w:val="007D2F32"/>
    <w:rsid w:val="007D344D"/>
    <w:rsid w:val="007D360F"/>
    <w:rsid w:val="007D38A8"/>
    <w:rsid w:val="007D3DA5"/>
    <w:rsid w:val="007D3F44"/>
    <w:rsid w:val="007D424A"/>
    <w:rsid w:val="007D479B"/>
    <w:rsid w:val="007D4809"/>
    <w:rsid w:val="007D4CBF"/>
    <w:rsid w:val="007D5143"/>
    <w:rsid w:val="007D52C6"/>
    <w:rsid w:val="007D5307"/>
    <w:rsid w:val="007D54C6"/>
    <w:rsid w:val="007D5DAC"/>
    <w:rsid w:val="007D5EF1"/>
    <w:rsid w:val="007D5F26"/>
    <w:rsid w:val="007D7792"/>
    <w:rsid w:val="007D790F"/>
    <w:rsid w:val="007D7C15"/>
    <w:rsid w:val="007E0787"/>
    <w:rsid w:val="007E0F07"/>
    <w:rsid w:val="007E1B7F"/>
    <w:rsid w:val="007E24D2"/>
    <w:rsid w:val="007E3252"/>
    <w:rsid w:val="007E3B26"/>
    <w:rsid w:val="007E3B82"/>
    <w:rsid w:val="007E3B95"/>
    <w:rsid w:val="007E3E57"/>
    <w:rsid w:val="007E4613"/>
    <w:rsid w:val="007E4AC8"/>
    <w:rsid w:val="007E52B9"/>
    <w:rsid w:val="007E5371"/>
    <w:rsid w:val="007E54C8"/>
    <w:rsid w:val="007E5773"/>
    <w:rsid w:val="007E5EF0"/>
    <w:rsid w:val="007E6063"/>
    <w:rsid w:val="007E70A7"/>
    <w:rsid w:val="007E7240"/>
    <w:rsid w:val="007E7318"/>
    <w:rsid w:val="007E7329"/>
    <w:rsid w:val="007F0CD9"/>
    <w:rsid w:val="007F0D8B"/>
    <w:rsid w:val="007F0ED2"/>
    <w:rsid w:val="007F10EA"/>
    <w:rsid w:val="007F124E"/>
    <w:rsid w:val="007F1373"/>
    <w:rsid w:val="007F1569"/>
    <w:rsid w:val="007F1E79"/>
    <w:rsid w:val="007F2104"/>
    <w:rsid w:val="007F268F"/>
    <w:rsid w:val="007F28DC"/>
    <w:rsid w:val="007F2E74"/>
    <w:rsid w:val="007F36BC"/>
    <w:rsid w:val="007F39D4"/>
    <w:rsid w:val="007F4106"/>
    <w:rsid w:val="007F44F7"/>
    <w:rsid w:val="007F5351"/>
    <w:rsid w:val="007F5430"/>
    <w:rsid w:val="007F581F"/>
    <w:rsid w:val="007F5C96"/>
    <w:rsid w:val="007F65BA"/>
    <w:rsid w:val="007F697B"/>
    <w:rsid w:val="007F6AD4"/>
    <w:rsid w:val="007F6B04"/>
    <w:rsid w:val="007F6D3F"/>
    <w:rsid w:val="007F6E18"/>
    <w:rsid w:val="007F6FEB"/>
    <w:rsid w:val="007F7340"/>
    <w:rsid w:val="007F739B"/>
    <w:rsid w:val="007F7BB9"/>
    <w:rsid w:val="007F7DEC"/>
    <w:rsid w:val="007F7F43"/>
    <w:rsid w:val="00800106"/>
    <w:rsid w:val="0080026E"/>
    <w:rsid w:val="00800281"/>
    <w:rsid w:val="00800879"/>
    <w:rsid w:val="00801691"/>
    <w:rsid w:val="00801B45"/>
    <w:rsid w:val="0080283F"/>
    <w:rsid w:val="00803056"/>
    <w:rsid w:val="0080319B"/>
    <w:rsid w:val="00803265"/>
    <w:rsid w:val="00803DF5"/>
    <w:rsid w:val="00803E0D"/>
    <w:rsid w:val="00803FD6"/>
    <w:rsid w:val="0080405D"/>
    <w:rsid w:val="00804165"/>
    <w:rsid w:val="00804AEF"/>
    <w:rsid w:val="00805172"/>
    <w:rsid w:val="00805884"/>
    <w:rsid w:val="008064FC"/>
    <w:rsid w:val="0080661E"/>
    <w:rsid w:val="00806F84"/>
    <w:rsid w:val="008070D0"/>
    <w:rsid w:val="008075B7"/>
    <w:rsid w:val="00807916"/>
    <w:rsid w:val="00807A82"/>
    <w:rsid w:val="00810CAC"/>
    <w:rsid w:val="00810E3C"/>
    <w:rsid w:val="00811123"/>
    <w:rsid w:val="00811B24"/>
    <w:rsid w:val="008120A8"/>
    <w:rsid w:val="008123CD"/>
    <w:rsid w:val="00812A17"/>
    <w:rsid w:val="00812D2D"/>
    <w:rsid w:val="00812E5B"/>
    <w:rsid w:val="008132FB"/>
    <w:rsid w:val="0081333C"/>
    <w:rsid w:val="0081345D"/>
    <w:rsid w:val="008138AF"/>
    <w:rsid w:val="00813AE7"/>
    <w:rsid w:val="00813D6C"/>
    <w:rsid w:val="008147AE"/>
    <w:rsid w:val="00815377"/>
    <w:rsid w:val="00816014"/>
    <w:rsid w:val="008160E2"/>
    <w:rsid w:val="00816FC5"/>
    <w:rsid w:val="00817270"/>
    <w:rsid w:val="008175B2"/>
    <w:rsid w:val="00817ABF"/>
    <w:rsid w:val="0082050E"/>
    <w:rsid w:val="00820965"/>
    <w:rsid w:val="00821360"/>
    <w:rsid w:val="0082138B"/>
    <w:rsid w:val="008229A4"/>
    <w:rsid w:val="00822CDA"/>
    <w:rsid w:val="008240C4"/>
    <w:rsid w:val="008241D6"/>
    <w:rsid w:val="00824B42"/>
    <w:rsid w:val="00825193"/>
    <w:rsid w:val="00825533"/>
    <w:rsid w:val="0082610F"/>
    <w:rsid w:val="008262F2"/>
    <w:rsid w:val="008267DE"/>
    <w:rsid w:val="00826876"/>
    <w:rsid w:val="00826B9D"/>
    <w:rsid w:val="00826BC8"/>
    <w:rsid w:val="00826E33"/>
    <w:rsid w:val="0082710A"/>
    <w:rsid w:val="00827B3A"/>
    <w:rsid w:val="00827BB2"/>
    <w:rsid w:val="00830764"/>
    <w:rsid w:val="00830920"/>
    <w:rsid w:val="00831314"/>
    <w:rsid w:val="00831DAC"/>
    <w:rsid w:val="008325E7"/>
    <w:rsid w:val="00832CDD"/>
    <w:rsid w:val="00832E46"/>
    <w:rsid w:val="008337ED"/>
    <w:rsid w:val="00833842"/>
    <w:rsid w:val="008343F3"/>
    <w:rsid w:val="0083480A"/>
    <w:rsid w:val="00834988"/>
    <w:rsid w:val="00834B30"/>
    <w:rsid w:val="00834FFF"/>
    <w:rsid w:val="008360CB"/>
    <w:rsid w:val="0083622B"/>
    <w:rsid w:val="008363BE"/>
    <w:rsid w:val="0083668E"/>
    <w:rsid w:val="008367B8"/>
    <w:rsid w:val="00837054"/>
    <w:rsid w:val="00840705"/>
    <w:rsid w:val="00840868"/>
    <w:rsid w:val="008408FC"/>
    <w:rsid w:val="00840DA9"/>
    <w:rsid w:val="008412D6"/>
    <w:rsid w:val="00841B33"/>
    <w:rsid w:val="00841D88"/>
    <w:rsid w:val="00841F84"/>
    <w:rsid w:val="0084207D"/>
    <w:rsid w:val="00842092"/>
    <w:rsid w:val="00842462"/>
    <w:rsid w:val="00842BA8"/>
    <w:rsid w:val="00843377"/>
    <w:rsid w:val="00843453"/>
    <w:rsid w:val="00843A38"/>
    <w:rsid w:val="00843DBD"/>
    <w:rsid w:val="00844171"/>
    <w:rsid w:val="0084423F"/>
    <w:rsid w:val="00844B35"/>
    <w:rsid w:val="008454D0"/>
    <w:rsid w:val="0084570D"/>
    <w:rsid w:val="00845852"/>
    <w:rsid w:val="00845DB7"/>
    <w:rsid w:val="008468D4"/>
    <w:rsid w:val="00846942"/>
    <w:rsid w:val="00846E1D"/>
    <w:rsid w:val="008475FA"/>
    <w:rsid w:val="0084764B"/>
    <w:rsid w:val="0084787E"/>
    <w:rsid w:val="00847E83"/>
    <w:rsid w:val="00850154"/>
    <w:rsid w:val="00850879"/>
    <w:rsid w:val="0085162F"/>
    <w:rsid w:val="00851C05"/>
    <w:rsid w:val="00851D41"/>
    <w:rsid w:val="008522AF"/>
    <w:rsid w:val="00852D04"/>
    <w:rsid w:val="0085324D"/>
    <w:rsid w:val="00853702"/>
    <w:rsid w:val="00853C89"/>
    <w:rsid w:val="008540B5"/>
    <w:rsid w:val="00854347"/>
    <w:rsid w:val="008544A1"/>
    <w:rsid w:val="00854611"/>
    <w:rsid w:val="00854914"/>
    <w:rsid w:val="00854EBE"/>
    <w:rsid w:val="0085528B"/>
    <w:rsid w:val="00855396"/>
    <w:rsid w:val="00855A49"/>
    <w:rsid w:val="00855EA7"/>
    <w:rsid w:val="008569A1"/>
    <w:rsid w:val="008569F8"/>
    <w:rsid w:val="00856A23"/>
    <w:rsid w:val="00856B8E"/>
    <w:rsid w:val="00856E50"/>
    <w:rsid w:val="00856EBC"/>
    <w:rsid w:val="00857722"/>
    <w:rsid w:val="008610EC"/>
    <w:rsid w:val="0086167D"/>
    <w:rsid w:val="00861A76"/>
    <w:rsid w:val="00862747"/>
    <w:rsid w:val="00862763"/>
    <w:rsid w:val="00862EA2"/>
    <w:rsid w:val="0086349F"/>
    <w:rsid w:val="008636C4"/>
    <w:rsid w:val="00863986"/>
    <w:rsid w:val="00864726"/>
    <w:rsid w:val="00864794"/>
    <w:rsid w:val="00865303"/>
    <w:rsid w:val="008654BE"/>
    <w:rsid w:val="0086550B"/>
    <w:rsid w:val="008667AA"/>
    <w:rsid w:val="008676F9"/>
    <w:rsid w:val="008677D0"/>
    <w:rsid w:val="00867865"/>
    <w:rsid w:val="00867B2A"/>
    <w:rsid w:val="00867E7B"/>
    <w:rsid w:val="008700E6"/>
    <w:rsid w:val="00870600"/>
    <w:rsid w:val="00870E1A"/>
    <w:rsid w:val="00871525"/>
    <w:rsid w:val="00871DAE"/>
    <w:rsid w:val="00871DF8"/>
    <w:rsid w:val="008724CC"/>
    <w:rsid w:val="008724FD"/>
    <w:rsid w:val="00872BD9"/>
    <w:rsid w:val="00872CBA"/>
    <w:rsid w:val="00872DF2"/>
    <w:rsid w:val="008735FF"/>
    <w:rsid w:val="00873A7C"/>
    <w:rsid w:val="00874482"/>
    <w:rsid w:val="00874506"/>
    <w:rsid w:val="008748E9"/>
    <w:rsid w:val="00875011"/>
    <w:rsid w:val="008751E2"/>
    <w:rsid w:val="00876800"/>
    <w:rsid w:val="00876BF8"/>
    <w:rsid w:val="00877020"/>
    <w:rsid w:val="008779FA"/>
    <w:rsid w:val="00877F46"/>
    <w:rsid w:val="00880069"/>
    <w:rsid w:val="00880B63"/>
    <w:rsid w:val="00880EE1"/>
    <w:rsid w:val="00880F11"/>
    <w:rsid w:val="008817BE"/>
    <w:rsid w:val="00881CC5"/>
    <w:rsid w:val="008820B9"/>
    <w:rsid w:val="008822B4"/>
    <w:rsid w:val="008827F7"/>
    <w:rsid w:val="00882A1D"/>
    <w:rsid w:val="00883D82"/>
    <w:rsid w:val="0088438C"/>
    <w:rsid w:val="00885807"/>
    <w:rsid w:val="00886104"/>
    <w:rsid w:val="0088653A"/>
    <w:rsid w:val="00887988"/>
    <w:rsid w:val="008900E8"/>
    <w:rsid w:val="008906DB"/>
    <w:rsid w:val="00891BCB"/>
    <w:rsid w:val="00892177"/>
    <w:rsid w:val="008921BC"/>
    <w:rsid w:val="00892ACA"/>
    <w:rsid w:val="00892B52"/>
    <w:rsid w:val="00892E49"/>
    <w:rsid w:val="00893BA6"/>
    <w:rsid w:val="00893FD7"/>
    <w:rsid w:val="008945D7"/>
    <w:rsid w:val="00894EBB"/>
    <w:rsid w:val="0089534D"/>
    <w:rsid w:val="00895DF3"/>
    <w:rsid w:val="00896746"/>
    <w:rsid w:val="008968E2"/>
    <w:rsid w:val="00896AD5"/>
    <w:rsid w:val="0089723F"/>
    <w:rsid w:val="0089738E"/>
    <w:rsid w:val="00897A7B"/>
    <w:rsid w:val="008A00D1"/>
    <w:rsid w:val="008A0745"/>
    <w:rsid w:val="008A09F0"/>
    <w:rsid w:val="008A0A37"/>
    <w:rsid w:val="008A0BCD"/>
    <w:rsid w:val="008A0E11"/>
    <w:rsid w:val="008A0EAF"/>
    <w:rsid w:val="008A19AF"/>
    <w:rsid w:val="008A1C56"/>
    <w:rsid w:val="008A1E8B"/>
    <w:rsid w:val="008A1F80"/>
    <w:rsid w:val="008A251C"/>
    <w:rsid w:val="008A2918"/>
    <w:rsid w:val="008A2B6E"/>
    <w:rsid w:val="008A2B90"/>
    <w:rsid w:val="008A2C71"/>
    <w:rsid w:val="008A3974"/>
    <w:rsid w:val="008A3B9D"/>
    <w:rsid w:val="008A3D04"/>
    <w:rsid w:val="008A3D8C"/>
    <w:rsid w:val="008A4153"/>
    <w:rsid w:val="008A47EF"/>
    <w:rsid w:val="008A4A63"/>
    <w:rsid w:val="008A4E54"/>
    <w:rsid w:val="008A4E6D"/>
    <w:rsid w:val="008A57CD"/>
    <w:rsid w:val="008A6706"/>
    <w:rsid w:val="008A6BFF"/>
    <w:rsid w:val="008A6C8E"/>
    <w:rsid w:val="008A717E"/>
    <w:rsid w:val="008A7476"/>
    <w:rsid w:val="008A7808"/>
    <w:rsid w:val="008B04AD"/>
    <w:rsid w:val="008B09A3"/>
    <w:rsid w:val="008B117C"/>
    <w:rsid w:val="008B139B"/>
    <w:rsid w:val="008B1B48"/>
    <w:rsid w:val="008B1C09"/>
    <w:rsid w:val="008B2EB7"/>
    <w:rsid w:val="008B3646"/>
    <w:rsid w:val="008B380D"/>
    <w:rsid w:val="008B3ABE"/>
    <w:rsid w:val="008B3D1B"/>
    <w:rsid w:val="008B4486"/>
    <w:rsid w:val="008B4D3E"/>
    <w:rsid w:val="008B5439"/>
    <w:rsid w:val="008B5667"/>
    <w:rsid w:val="008B5D2C"/>
    <w:rsid w:val="008B6266"/>
    <w:rsid w:val="008B6733"/>
    <w:rsid w:val="008B67B9"/>
    <w:rsid w:val="008B6DD1"/>
    <w:rsid w:val="008B7863"/>
    <w:rsid w:val="008B79F2"/>
    <w:rsid w:val="008C0491"/>
    <w:rsid w:val="008C0564"/>
    <w:rsid w:val="008C07CE"/>
    <w:rsid w:val="008C087E"/>
    <w:rsid w:val="008C0B92"/>
    <w:rsid w:val="008C0C28"/>
    <w:rsid w:val="008C0E25"/>
    <w:rsid w:val="008C0E47"/>
    <w:rsid w:val="008C1117"/>
    <w:rsid w:val="008C1766"/>
    <w:rsid w:val="008C2209"/>
    <w:rsid w:val="008C253E"/>
    <w:rsid w:val="008C2659"/>
    <w:rsid w:val="008C2F7A"/>
    <w:rsid w:val="008C346D"/>
    <w:rsid w:val="008C35DE"/>
    <w:rsid w:val="008C3B69"/>
    <w:rsid w:val="008C4024"/>
    <w:rsid w:val="008C418C"/>
    <w:rsid w:val="008C4363"/>
    <w:rsid w:val="008C4729"/>
    <w:rsid w:val="008C4941"/>
    <w:rsid w:val="008C4998"/>
    <w:rsid w:val="008C49E3"/>
    <w:rsid w:val="008C4ACC"/>
    <w:rsid w:val="008C5062"/>
    <w:rsid w:val="008C524F"/>
    <w:rsid w:val="008C59A3"/>
    <w:rsid w:val="008C59C2"/>
    <w:rsid w:val="008C6128"/>
    <w:rsid w:val="008C6630"/>
    <w:rsid w:val="008C7447"/>
    <w:rsid w:val="008D00B2"/>
    <w:rsid w:val="008D0E05"/>
    <w:rsid w:val="008D1464"/>
    <w:rsid w:val="008D155F"/>
    <w:rsid w:val="008D1B7B"/>
    <w:rsid w:val="008D2402"/>
    <w:rsid w:val="008D24C1"/>
    <w:rsid w:val="008D282B"/>
    <w:rsid w:val="008D2BB0"/>
    <w:rsid w:val="008D31CD"/>
    <w:rsid w:val="008D32CE"/>
    <w:rsid w:val="008D37C0"/>
    <w:rsid w:val="008D3C49"/>
    <w:rsid w:val="008D3E61"/>
    <w:rsid w:val="008D402A"/>
    <w:rsid w:val="008D410A"/>
    <w:rsid w:val="008D43CD"/>
    <w:rsid w:val="008D45C9"/>
    <w:rsid w:val="008D472D"/>
    <w:rsid w:val="008D4DFD"/>
    <w:rsid w:val="008D626D"/>
    <w:rsid w:val="008E0166"/>
    <w:rsid w:val="008E066D"/>
    <w:rsid w:val="008E071A"/>
    <w:rsid w:val="008E0E47"/>
    <w:rsid w:val="008E1E6D"/>
    <w:rsid w:val="008E30D6"/>
    <w:rsid w:val="008E3C88"/>
    <w:rsid w:val="008E3CDD"/>
    <w:rsid w:val="008E3F5B"/>
    <w:rsid w:val="008E46FF"/>
    <w:rsid w:val="008E6DE6"/>
    <w:rsid w:val="008E7607"/>
    <w:rsid w:val="008F0A51"/>
    <w:rsid w:val="008F21AD"/>
    <w:rsid w:val="008F225D"/>
    <w:rsid w:val="008F28B6"/>
    <w:rsid w:val="008F28EC"/>
    <w:rsid w:val="008F2A0D"/>
    <w:rsid w:val="008F3099"/>
    <w:rsid w:val="008F50F6"/>
    <w:rsid w:val="008F5288"/>
    <w:rsid w:val="008F5849"/>
    <w:rsid w:val="008F5A3A"/>
    <w:rsid w:val="008F5CF8"/>
    <w:rsid w:val="008F5E4A"/>
    <w:rsid w:val="008F5FA6"/>
    <w:rsid w:val="008F6319"/>
    <w:rsid w:val="008F6741"/>
    <w:rsid w:val="008F6E3C"/>
    <w:rsid w:val="008F6FF4"/>
    <w:rsid w:val="008F7274"/>
    <w:rsid w:val="00900121"/>
    <w:rsid w:val="00900444"/>
    <w:rsid w:val="00900B26"/>
    <w:rsid w:val="009011F1"/>
    <w:rsid w:val="009013E3"/>
    <w:rsid w:val="009019CE"/>
    <w:rsid w:val="00901A7A"/>
    <w:rsid w:val="00902024"/>
    <w:rsid w:val="009021E3"/>
    <w:rsid w:val="009022EC"/>
    <w:rsid w:val="00902731"/>
    <w:rsid w:val="0090290D"/>
    <w:rsid w:val="00904222"/>
    <w:rsid w:val="00904327"/>
    <w:rsid w:val="0090442B"/>
    <w:rsid w:val="00905071"/>
    <w:rsid w:val="009054C0"/>
    <w:rsid w:val="00905B06"/>
    <w:rsid w:val="00905D17"/>
    <w:rsid w:val="00905FFA"/>
    <w:rsid w:val="0090682B"/>
    <w:rsid w:val="0090712D"/>
    <w:rsid w:val="009074EC"/>
    <w:rsid w:val="00907DC4"/>
    <w:rsid w:val="0091011C"/>
    <w:rsid w:val="0091034A"/>
    <w:rsid w:val="009105E8"/>
    <w:rsid w:val="0091060D"/>
    <w:rsid w:val="00910878"/>
    <w:rsid w:val="00910983"/>
    <w:rsid w:val="00910CC4"/>
    <w:rsid w:val="00910EB7"/>
    <w:rsid w:val="00912964"/>
    <w:rsid w:val="0091308C"/>
    <w:rsid w:val="00913166"/>
    <w:rsid w:val="00913250"/>
    <w:rsid w:val="0091328F"/>
    <w:rsid w:val="00913DC1"/>
    <w:rsid w:val="00913DD8"/>
    <w:rsid w:val="0091438B"/>
    <w:rsid w:val="009143FB"/>
    <w:rsid w:val="00914443"/>
    <w:rsid w:val="00914845"/>
    <w:rsid w:val="009156B1"/>
    <w:rsid w:val="009160A5"/>
    <w:rsid w:val="009168A4"/>
    <w:rsid w:val="00916AA7"/>
    <w:rsid w:val="00916EAD"/>
    <w:rsid w:val="00917116"/>
    <w:rsid w:val="00917132"/>
    <w:rsid w:val="009171EC"/>
    <w:rsid w:val="00917323"/>
    <w:rsid w:val="0091759C"/>
    <w:rsid w:val="00917B74"/>
    <w:rsid w:val="00920316"/>
    <w:rsid w:val="009213B4"/>
    <w:rsid w:val="00921495"/>
    <w:rsid w:val="00921AF8"/>
    <w:rsid w:val="00922058"/>
    <w:rsid w:val="009221D5"/>
    <w:rsid w:val="00922204"/>
    <w:rsid w:val="00923124"/>
    <w:rsid w:val="009232B6"/>
    <w:rsid w:val="00923572"/>
    <w:rsid w:val="009235C0"/>
    <w:rsid w:val="00923710"/>
    <w:rsid w:val="0092404C"/>
    <w:rsid w:val="00924054"/>
    <w:rsid w:val="00924962"/>
    <w:rsid w:val="00924F9D"/>
    <w:rsid w:val="00926374"/>
    <w:rsid w:val="00926BC8"/>
    <w:rsid w:val="00926D9C"/>
    <w:rsid w:val="009270FF"/>
    <w:rsid w:val="009276B1"/>
    <w:rsid w:val="009300A7"/>
    <w:rsid w:val="00931150"/>
    <w:rsid w:val="009315AB"/>
    <w:rsid w:val="00931E9B"/>
    <w:rsid w:val="0093249F"/>
    <w:rsid w:val="00932878"/>
    <w:rsid w:val="00932E94"/>
    <w:rsid w:val="00932F9D"/>
    <w:rsid w:val="009337AA"/>
    <w:rsid w:val="009337E7"/>
    <w:rsid w:val="00933D35"/>
    <w:rsid w:val="009340BF"/>
    <w:rsid w:val="00934216"/>
    <w:rsid w:val="0093442F"/>
    <w:rsid w:val="00935091"/>
    <w:rsid w:val="009352A7"/>
    <w:rsid w:val="00935584"/>
    <w:rsid w:val="00935765"/>
    <w:rsid w:val="00935831"/>
    <w:rsid w:val="00935898"/>
    <w:rsid w:val="00935E86"/>
    <w:rsid w:val="0093606A"/>
    <w:rsid w:val="00936DCD"/>
    <w:rsid w:val="009371AC"/>
    <w:rsid w:val="009376AC"/>
    <w:rsid w:val="009402DA"/>
    <w:rsid w:val="009405A4"/>
    <w:rsid w:val="00940600"/>
    <w:rsid w:val="00941178"/>
    <w:rsid w:val="00941205"/>
    <w:rsid w:val="0094175F"/>
    <w:rsid w:val="009417DA"/>
    <w:rsid w:val="009419A6"/>
    <w:rsid w:val="00941D85"/>
    <w:rsid w:val="00941EC2"/>
    <w:rsid w:val="00941ED9"/>
    <w:rsid w:val="00942251"/>
    <w:rsid w:val="009424C6"/>
    <w:rsid w:val="00942836"/>
    <w:rsid w:val="00942AAA"/>
    <w:rsid w:val="00942F42"/>
    <w:rsid w:val="00943A2C"/>
    <w:rsid w:val="00943B8B"/>
    <w:rsid w:val="00943EE2"/>
    <w:rsid w:val="009440AD"/>
    <w:rsid w:val="009441BF"/>
    <w:rsid w:val="009442D9"/>
    <w:rsid w:val="00944B1D"/>
    <w:rsid w:val="009451FD"/>
    <w:rsid w:val="00945BB8"/>
    <w:rsid w:val="0094622E"/>
    <w:rsid w:val="0094679B"/>
    <w:rsid w:val="00946BBE"/>
    <w:rsid w:val="00947123"/>
    <w:rsid w:val="00947320"/>
    <w:rsid w:val="00947E4F"/>
    <w:rsid w:val="00947E93"/>
    <w:rsid w:val="00950B07"/>
    <w:rsid w:val="00950C8D"/>
    <w:rsid w:val="00950CEA"/>
    <w:rsid w:val="009517F6"/>
    <w:rsid w:val="00951ABE"/>
    <w:rsid w:val="00951DDD"/>
    <w:rsid w:val="00951F12"/>
    <w:rsid w:val="00952559"/>
    <w:rsid w:val="00953049"/>
    <w:rsid w:val="00953153"/>
    <w:rsid w:val="009539F4"/>
    <w:rsid w:val="00953AE5"/>
    <w:rsid w:val="00953FF4"/>
    <w:rsid w:val="00954B5B"/>
    <w:rsid w:val="00954DC2"/>
    <w:rsid w:val="00954E21"/>
    <w:rsid w:val="009551B2"/>
    <w:rsid w:val="009552C1"/>
    <w:rsid w:val="0095598F"/>
    <w:rsid w:val="009559A6"/>
    <w:rsid w:val="009559C0"/>
    <w:rsid w:val="00956146"/>
    <w:rsid w:val="00956BB5"/>
    <w:rsid w:val="00957679"/>
    <w:rsid w:val="00957CDE"/>
    <w:rsid w:val="00957EFB"/>
    <w:rsid w:val="00960170"/>
    <w:rsid w:val="009601E2"/>
    <w:rsid w:val="0096041C"/>
    <w:rsid w:val="0096056B"/>
    <w:rsid w:val="009606FA"/>
    <w:rsid w:val="00960B0D"/>
    <w:rsid w:val="0096146A"/>
    <w:rsid w:val="00961685"/>
    <w:rsid w:val="009617AE"/>
    <w:rsid w:val="009617EC"/>
    <w:rsid w:val="00962E9C"/>
    <w:rsid w:val="00962F0F"/>
    <w:rsid w:val="0096308E"/>
    <w:rsid w:val="00963278"/>
    <w:rsid w:val="0096379D"/>
    <w:rsid w:val="009638D6"/>
    <w:rsid w:val="009639B0"/>
    <w:rsid w:val="00963AD0"/>
    <w:rsid w:val="00963B2E"/>
    <w:rsid w:val="009642A3"/>
    <w:rsid w:val="009644BA"/>
    <w:rsid w:val="009652ED"/>
    <w:rsid w:val="00965552"/>
    <w:rsid w:val="00965BA0"/>
    <w:rsid w:val="00965CC0"/>
    <w:rsid w:val="00965D3D"/>
    <w:rsid w:val="00965D55"/>
    <w:rsid w:val="009663F0"/>
    <w:rsid w:val="0096652B"/>
    <w:rsid w:val="009666E3"/>
    <w:rsid w:val="00966890"/>
    <w:rsid w:val="00966ABD"/>
    <w:rsid w:val="00967520"/>
    <w:rsid w:val="009679F9"/>
    <w:rsid w:val="009700A4"/>
    <w:rsid w:val="00970145"/>
    <w:rsid w:val="009706FF"/>
    <w:rsid w:val="009709D6"/>
    <w:rsid w:val="00970E31"/>
    <w:rsid w:val="0097189F"/>
    <w:rsid w:val="009719B2"/>
    <w:rsid w:val="00971B2B"/>
    <w:rsid w:val="00973037"/>
    <w:rsid w:val="0097364B"/>
    <w:rsid w:val="009739E8"/>
    <w:rsid w:val="00975A7F"/>
    <w:rsid w:val="0097653F"/>
    <w:rsid w:val="009768AD"/>
    <w:rsid w:val="00976B81"/>
    <w:rsid w:val="00976E4E"/>
    <w:rsid w:val="00977139"/>
    <w:rsid w:val="0097796B"/>
    <w:rsid w:val="00977ACF"/>
    <w:rsid w:val="00977EFE"/>
    <w:rsid w:val="00980363"/>
    <w:rsid w:val="00980B80"/>
    <w:rsid w:val="00980E66"/>
    <w:rsid w:val="009813E3"/>
    <w:rsid w:val="0098152F"/>
    <w:rsid w:val="00981A20"/>
    <w:rsid w:val="00981F77"/>
    <w:rsid w:val="00982017"/>
    <w:rsid w:val="009824F0"/>
    <w:rsid w:val="00982580"/>
    <w:rsid w:val="009828D9"/>
    <w:rsid w:val="00982EDF"/>
    <w:rsid w:val="009837F5"/>
    <w:rsid w:val="00983953"/>
    <w:rsid w:val="00983E12"/>
    <w:rsid w:val="00983EC6"/>
    <w:rsid w:val="00984164"/>
    <w:rsid w:val="009842BD"/>
    <w:rsid w:val="00984C57"/>
    <w:rsid w:val="00984EFF"/>
    <w:rsid w:val="0098554B"/>
    <w:rsid w:val="0098597A"/>
    <w:rsid w:val="00985EBA"/>
    <w:rsid w:val="00985F5A"/>
    <w:rsid w:val="009863B1"/>
    <w:rsid w:val="00986AE5"/>
    <w:rsid w:val="00986C59"/>
    <w:rsid w:val="00986D08"/>
    <w:rsid w:val="009870C0"/>
    <w:rsid w:val="0098710D"/>
    <w:rsid w:val="00987350"/>
    <w:rsid w:val="00987DBD"/>
    <w:rsid w:val="00990442"/>
    <w:rsid w:val="00990CCC"/>
    <w:rsid w:val="00991169"/>
    <w:rsid w:val="00991D47"/>
    <w:rsid w:val="00991DD1"/>
    <w:rsid w:val="00992228"/>
    <w:rsid w:val="0099231F"/>
    <w:rsid w:val="00992C0C"/>
    <w:rsid w:val="009936B6"/>
    <w:rsid w:val="009937A5"/>
    <w:rsid w:val="009948B5"/>
    <w:rsid w:val="00994C56"/>
    <w:rsid w:val="00994DC5"/>
    <w:rsid w:val="00994E98"/>
    <w:rsid w:val="00995074"/>
    <w:rsid w:val="009950FB"/>
    <w:rsid w:val="00995565"/>
    <w:rsid w:val="009955F3"/>
    <w:rsid w:val="00996A1D"/>
    <w:rsid w:val="00997912"/>
    <w:rsid w:val="009A026F"/>
    <w:rsid w:val="009A06AE"/>
    <w:rsid w:val="009A0A3E"/>
    <w:rsid w:val="009A0A83"/>
    <w:rsid w:val="009A1978"/>
    <w:rsid w:val="009A1AFE"/>
    <w:rsid w:val="009A1B22"/>
    <w:rsid w:val="009A1D2F"/>
    <w:rsid w:val="009A2C3A"/>
    <w:rsid w:val="009A309E"/>
    <w:rsid w:val="009A3193"/>
    <w:rsid w:val="009A383E"/>
    <w:rsid w:val="009A3A20"/>
    <w:rsid w:val="009A3D3E"/>
    <w:rsid w:val="009A42B9"/>
    <w:rsid w:val="009A4621"/>
    <w:rsid w:val="009A4C61"/>
    <w:rsid w:val="009A4F22"/>
    <w:rsid w:val="009A528B"/>
    <w:rsid w:val="009A54CC"/>
    <w:rsid w:val="009A5850"/>
    <w:rsid w:val="009A67A5"/>
    <w:rsid w:val="009A6BEB"/>
    <w:rsid w:val="009A6DF3"/>
    <w:rsid w:val="009A6ED1"/>
    <w:rsid w:val="009A714A"/>
    <w:rsid w:val="009A7228"/>
    <w:rsid w:val="009A760A"/>
    <w:rsid w:val="009A7DEA"/>
    <w:rsid w:val="009B0A77"/>
    <w:rsid w:val="009B106F"/>
    <w:rsid w:val="009B1143"/>
    <w:rsid w:val="009B16B6"/>
    <w:rsid w:val="009B1941"/>
    <w:rsid w:val="009B1DDB"/>
    <w:rsid w:val="009B2036"/>
    <w:rsid w:val="009B2987"/>
    <w:rsid w:val="009B29DB"/>
    <w:rsid w:val="009B2C8F"/>
    <w:rsid w:val="009B2F2F"/>
    <w:rsid w:val="009B2FE7"/>
    <w:rsid w:val="009B30CD"/>
    <w:rsid w:val="009B32C1"/>
    <w:rsid w:val="009B334D"/>
    <w:rsid w:val="009B335C"/>
    <w:rsid w:val="009B3BA3"/>
    <w:rsid w:val="009B3DB3"/>
    <w:rsid w:val="009B4EC6"/>
    <w:rsid w:val="009B4F23"/>
    <w:rsid w:val="009B519C"/>
    <w:rsid w:val="009B59E3"/>
    <w:rsid w:val="009B6823"/>
    <w:rsid w:val="009B6F18"/>
    <w:rsid w:val="009B70B4"/>
    <w:rsid w:val="009B72AD"/>
    <w:rsid w:val="009B7352"/>
    <w:rsid w:val="009B7441"/>
    <w:rsid w:val="009C0EDC"/>
    <w:rsid w:val="009C2707"/>
    <w:rsid w:val="009C2E99"/>
    <w:rsid w:val="009C3196"/>
    <w:rsid w:val="009C3E2D"/>
    <w:rsid w:val="009C3FF6"/>
    <w:rsid w:val="009C4208"/>
    <w:rsid w:val="009C42BF"/>
    <w:rsid w:val="009C4C01"/>
    <w:rsid w:val="009C4CFE"/>
    <w:rsid w:val="009C4D6F"/>
    <w:rsid w:val="009C4E51"/>
    <w:rsid w:val="009C4F84"/>
    <w:rsid w:val="009C5084"/>
    <w:rsid w:val="009C54C0"/>
    <w:rsid w:val="009C5730"/>
    <w:rsid w:val="009C58AB"/>
    <w:rsid w:val="009C6E03"/>
    <w:rsid w:val="009C7924"/>
    <w:rsid w:val="009D01BE"/>
    <w:rsid w:val="009D0B41"/>
    <w:rsid w:val="009D11A7"/>
    <w:rsid w:val="009D11E3"/>
    <w:rsid w:val="009D1C38"/>
    <w:rsid w:val="009D1EEE"/>
    <w:rsid w:val="009D2675"/>
    <w:rsid w:val="009D2DCD"/>
    <w:rsid w:val="009D2DD5"/>
    <w:rsid w:val="009D2EB9"/>
    <w:rsid w:val="009D33E6"/>
    <w:rsid w:val="009D365F"/>
    <w:rsid w:val="009D51FC"/>
    <w:rsid w:val="009D54D7"/>
    <w:rsid w:val="009D5B02"/>
    <w:rsid w:val="009D5F18"/>
    <w:rsid w:val="009D6164"/>
    <w:rsid w:val="009D67A9"/>
    <w:rsid w:val="009D6942"/>
    <w:rsid w:val="009D6E4C"/>
    <w:rsid w:val="009D71DE"/>
    <w:rsid w:val="009D7D87"/>
    <w:rsid w:val="009E08DF"/>
    <w:rsid w:val="009E0D19"/>
    <w:rsid w:val="009E1011"/>
    <w:rsid w:val="009E1254"/>
    <w:rsid w:val="009E131A"/>
    <w:rsid w:val="009E16BB"/>
    <w:rsid w:val="009E20B1"/>
    <w:rsid w:val="009E246F"/>
    <w:rsid w:val="009E2515"/>
    <w:rsid w:val="009E2584"/>
    <w:rsid w:val="009E2A52"/>
    <w:rsid w:val="009E2CA8"/>
    <w:rsid w:val="009E35C1"/>
    <w:rsid w:val="009E3988"/>
    <w:rsid w:val="009E39C1"/>
    <w:rsid w:val="009E3C2E"/>
    <w:rsid w:val="009E3C88"/>
    <w:rsid w:val="009E3F36"/>
    <w:rsid w:val="009E4114"/>
    <w:rsid w:val="009E41AB"/>
    <w:rsid w:val="009E444B"/>
    <w:rsid w:val="009E4BED"/>
    <w:rsid w:val="009E567E"/>
    <w:rsid w:val="009E5698"/>
    <w:rsid w:val="009E5E14"/>
    <w:rsid w:val="009E64ED"/>
    <w:rsid w:val="009E691F"/>
    <w:rsid w:val="009E6A3A"/>
    <w:rsid w:val="009E6BE1"/>
    <w:rsid w:val="009E700D"/>
    <w:rsid w:val="009E7044"/>
    <w:rsid w:val="009E7BCC"/>
    <w:rsid w:val="009F01FA"/>
    <w:rsid w:val="009F174B"/>
    <w:rsid w:val="009F176C"/>
    <w:rsid w:val="009F1A2E"/>
    <w:rsid w:val="009F1CC7"/>
    <w:rsid w:val="009F2237"/>
    <w:rsid w:val="009F276E"/>
    <w:rsid w:val="009F28B3"/>
    <w:rsid w:val="009F2B64"/>
    <w:rsid w:val="009F2B66"/>
    <w:rsid w:val="009F2CD8"/>
    <w:rsid w:val="009F35AE"/>
    <w:rsid w:val="009F38AC"/>
    <w:rsid w:val="009F3D4E"/>
    <w:rsid w:val="009F3F7E"/>
    <w:rsid w:val="009F465C"/>
    <w:rsid w:val="009F46ED"/>
    <w:rsid w:val="009F4733"/>
    <w:rsid w:val="009F4C72"/>
    <w:rsid w:val="009F4FB7"/>
    <w:rsid w:val="009F5337"/>
    <w:rsid w:val="009F54B9"/>
    <w:rsid w:val="009F58C0"/>
    <w:rsid w:val="009F5AF2"/>
    <w:rsid w:val="009F604C"/>
    <w:rsid w:val="009F700B"/>
    <w:rsid w:val="009F7457"/>
    <w:rsid w:val="009F7867"/>
    <w:rsid w:val="009F78EC"/>
    <w:rsid w:val="009F79EB"/>
    <w:rsid w:val="009F7BE5"/>
    <w:rsid w:val="009F7CE0"/>
    <w:rsid w:val="009F7D34"/>
    <w:rsid w:val="00A00B16"/>
    <w:rsid w:val="00A00B1A"/>
    <w:rsid w:val="00A00E0D"/>
    <w:rsid w:val="00A00FB4"/>
    <w:rsid w:val="00A01182"/>
    <w:rsid w:val="00A0192F"/>
    <w:rsid w:val="00A023EA"/>
    <w:rsid w:val="00A02BF7"/>
    <w:rsid w:val="00A03AB4"/>
    <w:rsid w:val="00A04125"/>
    <w:rsid w:val="00A04187"/>
    <w:rsid w:val="00A04368"/>
    <w:rsid w:val="00A04A4C"/>
    <w:rsid w:val="00A04BC3"/>
    <w:rsid w:val="00A054BE"/>
    <w:rsid w:val="00A058D0"/>
    <w:rsid w:val="00A05E86"/>
    <w:rsid w:val="00A06900"/>
    <w:rsid w:val="00A06B28"/>
    <w:rsid w:val="00A06F29"/>
    <w:rsid w:val="00A070BC"/>
    <w:rsid w:val="00A071BB"/>
    <w:rsid w:val="00A10534"/>
    <w:rsid w:val="00A105D7"/>
    <w:rsid w:val="00A10F5D"/>
    <w:rsid w:val="00A11178"/>
    <w:rsid w:val="00A119B6"/>
    <w:rsid w:val="00A11DE5"/>
    <w:rsid w:val="00A120E3"/>
    <w:rsid w:val="00A123C8"/>
    <w:rsid w:val="00A1248D"/>
    <w:rsid w:val="00A12506"/>
    <w:rsid w:val="00A12548"/>
    <w:rsid w:val="00A12587"/>
    <w:rsid w:val="00A127CF"/>
    <w:rsid w:val="00A127E1"/>
    <w:rsid w:val="00A12C92"/>
    <w:rsid w:val="00A138FC"/>
    <w:rsid w:val="00A13921"/>
    <w:rsid w:val="00A13CDF"/>
    <w:rsid w:val="00A14060"/>
    <w:rsid w:val="00A14208"/>
    <w:rsid w:val="00A1499D"/>
    <w:rsid w:val="00A14C35"/>
    <w:rsid w:val="00A15306"/>
    <w:rsid w:val="00A15832"/>
    <w:rsid w:val="00A15B45"/>
    <w:rsid w:val="00A1620E"/>
    <w:rsid w:val="00A16847"/>
    <w:rsid w:val="00A169ED"/>
    <w:rsid w:val="00A16BDD"/>
    <w:rsid w:val="00A16CBF"/>
    <w:rsid w:val="00A174C4"/>
    <w:rsid w:val="00A1776D"/>
    <w:rsid w:val="00A20204"/>
    <w:rsid w:val="00A204A0"/>
    <w:rsid w:val="00A211D9"/>
    <w:rsid w:val="00A21482"/>
    <w:rsid w:val="00A223D8"/>
    <w:rsid w:val="00A22D91"/>
    <w:rsid w:val="00A22E53"/>
    <w:rsid w:val="00A22FD1"/>
    <w:rsid w:val="00A23705"/>
    <w:rsid w:val="00A23D18"/>
    <w:rsid w:val="00A24371"/>
    <w:rsid w:val="00A248C4"/>
    <w:rsid w:val="00A2546A"/>
    <w:rsid w:val="00A255FB"/>
    <w:rsid w:val="00A2560C"/>
    <w:rsid w:val="00A269C7"/>
    <w:rsid w:val="00A26EBB"/>
    <w:rsid w:val="00A30236"/>
    <w:rsid w:val="00A31011"/>
    <w:rsid w:val="00A318F5"/>
    <w:rsid w:val="00A31B03"/>
    <w:rsid w:val="00A31CB5"/>
    <w:rsid w:val="00A31DF9"/>
    <w:rsid w:val="00A3267D"/>
    <w:rsid w:val="00A32B8D"/>
    <w:rsid w:val="00A32DCA"/>
    <w:rsid w:val="00A330C2"/>
    <w:rsid w:val="00A3348F"/>
    <w:rsid w:val="00A3357D"/>
    <w:rsid w:val="00A337FA"/>
    <w:rsid w:val="00A33BC9"/>
    <w:rsid w:val="00A33C15"/>
    <w:rsid w:val="00A343AA"/>
    <w:rsid w:val="00A344AA"/>
    <w:rsid w:val="00A35392"/>
    <w:rsid w:val="00A3551F"/>
    <w:rsid w:val="00A35811"/>
    <w:rsid w:val="00A36796"/>
    <w:rsid w:val="00A404E1"/>
    <w:rsid w:val="00A41254"/>
    <w:rsid w:val="00A41B00"/>
    <w:rsid w:val="00A424EB"/>
    <w:rsid w:val="00A42B87"/>
    <w:rsid w:val="00A436B1"/>
    <w:rsid w:val="00A43A64"/>
    <w:rsid w:val="00A43AEC"/>
    <w:rsid w:val="00A43DE3"/>
    <w:rsid w:val="00A43E53"/>
    <w:rsid w:val="00A443C3"/>
    <w:rsid w:val="00A44C88"/>
    <w:rsid w:val="00A460DC"/>
    <w:rsid w:val="00A465B6"/>
    <w:rsid w:val="00A46BDE"/>
    <w:rsid w:val="00A46FE7"/>
    <w:rsid w:val="00A4708D"/>
    <w:rsid w:val="00A471F8"/>
    <w:rsid w:val="00A473A7"/>
    <w:rsid w:val="00A47FBF"/>
    <w:rsid w:val="00A50218"/>
    <w:rsid w:val="00A507E0"/>
    <w:rsid w:val="00A50ED2"/>
    <w:rsid w:val="00A5176C"/>
    <w:rsid w:val="00A51BAC"/>
    <w:rsid w:val="00A524EE"/>
    <w:rsid w:val="00A5271E"/>
    <w:rsid w:val="00A527AF"/>
    <w:rsid w:val="00A52C2D"/>
    <w:rsid w:val="00A52D9A"/>
    <w:rsid w:val="00A53C96"/>
    <w:rsid w:val="00A53F80"/>
    <w:rsid w:val="00A5404C"/>
    <w:rsid w:val="00A5424C"/>
    <w:rsid w:val="00A54A4A"/>
    <w:rsid w:val="00A54F48"/>
    <w:rsid w:val="00A5597E"/>
    <w:rsid w:val="00A55B16"/>
    <w:rsid w:val="00A55DB9"/>
    <w:rsid w:val="00A576CD"/>
    <w:rsid w:val="00A57912"/>
    <w:rsid w:val="00A579C2"/>
    <w:rsid w:val="00A57EF2"/>
    <w:rsid w:val="00A60698"/>
    <w:rsid w:val="00A60D77"/>
    <w:rsid w:val="00A60E6F"/>
    <w:rsid w:val="00A614E2"/>
    <w:rsid w:val="00A6220F"/>
    <w:rsid w:val="00A62269"/>
    <w:rsid w:val="00A622C9"/>
    <w:rsid w:val="00A62747"/>
    <w:rsid w:val="00A62CCC"/>
    <w:rsid w:val="00A62F42"/>
    <w:rsid w:val="00A62F65"/>
    <w:rsid w:val="00A63B33"/>
    <w:rsid w:val="00A63CB4"/>
    <w:rsid w:val="00A640D3"/>
    <w:rsid w:val="00A6438F"/>
    <w:rsid w:val="00A64710"/>
    <w:rsid w:val="00A6491A"/>
    <w:rsid w:val="00A64D76"/>
    <w:rsid w:val="00A65269"/>
    <w:rsid w:val="00A664D3"/>
    <w:rsid w:val="00A66738"/>
    <w:rsid w:val="00A667A9"/>
    <w:rsid w:val="00A66AF5"/>
    <w:rsid w:val="00A66C34"/>
    <w:rsid w:val="00A671A8"/>
    <w:rsid w:val="00A67A9C"/>
    <w:rsid w:val="00A67E37"/>
    <w:rsid w:val="00A703AA"/>
    <w:rsid w:val="00A70A35"/>
    <w:rsid w:val="00A71255"/>
    <w:rsid w:val="00A71A93"/>
    <w:rsid w:val="00A71AC2"/>
    <w:rsid w:val="00A731FB"/>
    <w:rsid w:val="00A73FC8"/>
    <w:rsid w:val="00A740D3"/>
    <w:rsid w:val="00A74A70"/>
    <w:rsid w:val="00A74B95"/>
    <w:rsid w:val="00A75041"/>
    <w:rsid w:val="00A765DD"/>
    <w:rsid w:val="00A76936"/>
    <w:rsid w:val="00A769F8"/>
    <w:rsid w:val="00A76A75"/>
    <w:rsid w:val="00A76C77"/>
    <w:rsid w:val="00A76FB2"/>
    <w:rsid w:val="00A77062"/>
    <w:rsid w:val="00A771C9"/>
    <w:rsid w:val="00A77275"/>
    <w:rsid w:val="00A77572"/>
    <w:rsid w:val="00A806DB"/>
    <w:rsid w:val="00A8119A"/>
    <w:rsid w:val="00A81446"/>
    <w:rsid w:val="00A81A13"/>
    <w:rsid w:val="00A81DBD"/>
    <w:rsid w:val="00A820F9"/>
    <w:rsid w:val="00A82655"/>
    <w:rsid w:val="00A83E48"/>
    <w:rsid w:val="00A844CF"/>
    <w:rsid w:val="00A849E6"/>
    <w:rsid w:val="00A8505A"/>
    <w:rsid w:val="00A850EF"/>
    <w:rsid w:val="00A85777"/>
    <w:rsid w:val="00A85BF4"/>
    <w:rsid w:val="00A85F73"/>
    <w:rsid w:val="00A8776A"/>
    <w:rsid w:val="00A9058B"/>
    <w:rsid w:val="00A90B7A"/>
    <w:rsid w:val="00A90EEB"/>
    <w:rsid w:val="00A9103C"/>
    <w:rsid w:val="00A9187A"/>
    <w:rsid w:val="00A92AD0"/>
    <w:rsid w:val="00A930DD"/>
    <w:rsid w:val="00A93562"/>
    <w:rsid w:val="00A93B7A"/>
    <w:rsid w:val="00A93BE4"/>
    <w:rsid w:val="00A9402F"/>
    <w:rsid w:val="00A94540"/>
    <w:rsid w:val="00A951DE"/>
    <w:rsid w:val="00A95777"/>
    <w:rsid w:val="00A95DEF"/>
    <w:rsid w:val="00A960BE"/>
    <w:rsid w:val="00A96230"/>
    <w:rsid w:val="00A962F9"/>
    <w:rsid w:val="00A96694"/>
    <w:rsid w:val="00A967C5"/>
    <w:rsid w:val="00A968C9"/>
    <w:rsid w:val="00A96CEB"/>
    <w:rsid w:val="00A973EE"/>
    <w:rsid w:val="00A976D9"/>
    <w:rsid w:val="00A97F22"/>
    <w:rsid w:val="00AA115C"/>
    <w:rsid w:val="00AA1636"/>
    <w:rsid w:val="00AA1888"/>
    <w:rsid w:val="00AA1B28"/>
    <w:rsid w:val="00AA2671"/>
    <w:rsid w:val="00AA28D4"/>
    <w:rsid w:val="00AA36F7"/>
    <w:rsid w:val="00AA3D37"/>
    <w:rsid w:val="00AA3DB7"/>
    <w:rsid w:val="00AA41B4"/>
    <w:rsid w:val="00AA5616"/>
    <w:rsid w:val="00AA56EF"/>
    <w:rsid w:val="00AA582C"/>
    <w:rsid w:val="00AA594A"/>
    <w:rsid w:val="00AA70DD"/>
    <w:rsid w:val="00AA7253"/>
    <w:rsid w:val="00AA7A26"/>
    <w:rsid w:val="00AA7CCE"/>
    <w:rsid w:val="00AA7DA7"/>
    <w:rsid w:val="00AA7FB3"/>
    <w:rsid w:val="00AB00D0"/>
    <w:rsid w:val="00AB0239"/>
    <w:rsid w:val="00AB06B5"/>
    <w:rsid w:val="00AB1CA7"/>
    <w:rsid w:val="00AB2233"/>
    <w:rsid w:val="00AB27CD"/>
    <w:rsid w:val="00AB2CD6"/>
    <w:rsid w:val="00AB3DA1"/>
    <w:rsid w:val="00AB4231"/>
    <w:rsid w:val="00AB451F"/>
    <w:rsid w:val="00AB4A17"/>
    <w:rsid w:val="00AB4D34"/>
    <w:rsid w:val="00AB4F79"/>
    <w:rsid w:val="00AB56BE"/>
    <w:rsid w:val="00AB5A2F"/>
    <w:rsid w:val="00AB5EC3"/>
    <w:rsid w:val="00AB6DCD"/>
    <w:rsid w:val="00AB7C26"/>
    <w:rsid w:val="00AB7ED2"/>
    <w:rsid w:val="00AC0363"/>
    <w:rsid w:val="00AC053D"/>
    <w:rsid w:val="00AC0D40"/>
    <w:rsid w:val="00AC1176"/>
    <w:rsid w:val="00AC138F"/>
    <w:rsid w:val="00AC1549"/>
    <w:rsid w:val="00AC1E5C"/>
    <w:rsid w:val="00AC1F6A"/>
    <w:rsid w:val="00AC2BFE"/>
    <w:rsid w:val="00AC2D17"/>
    <w:rsid w:val="00AC333C"/>
    <w:rsid w:val="00AC3D90"/>
    <w:rsid w:val="00AC3FAB"/>
    <w:rsid w:val="00AC5032"/>
    <w:rsid w:val="00AC557A"/>
    <w:rsid w:val="00AC5BF5"/>
    <w:rsid w:val="00AC5FED"/>
    <w:rsid w:val="00AC6371"/>
    <w:rsid w:val="00AC6918"/>
    <w:rsid w:val="00AC7274"/>
    <w:rsid w:val="00AC7D73"/>
    <w:rsid w:val="00AD003E"/>
    <w:rsid w:val="00AD00F0"/>
    <w:rsid w:val="00AD05BC"/>
    <w:rsid w:val="00AD1333"/>
    <w:rsid w:val="00AD29AF"/>
    <w:rsid w:val="00AD2CBF"/>
    <w:rsid w:val="00AD301D"/>
    <w:rsid w:val="00AD31B6"/>
    <w:rsid w:val="00AD394C"/>
    <w:rsid w:val="00AD39D0"/>
    <w:rsid w:val="00AD3A1A"/>
    <w:rsid w:val="00AD3DB5"/>
    <w:rsid w:val="00AD460A"/>
    <w:rsid w:val="00AD4864"/>
    <w:rsid w:val="00AD4DFA"/>
    <w:rsid w:val="00AD519A"/>
    <w:rsid w:val="00AD52F3"/>
    <w:rsid w:val="00AD539B"/>
    <w:rsid w:val="00AD6629"/>
    <w:rsid w:val="00AD6839"/>
    <w:rsid w:val="00AD6863"/>
    <w:rsid w:val="00AE07CC"/>
    <w:rsid w:val="00AE0A7B"/>
    <w:rsid w:val="00AE10F3"/>
    <w:rsid w:val="00AE1A67"/>
    <w:rsid w:val="00AE2039"/>
    <w:rsid w:val="00AE2804"/>
    <w:rsid w:val="00AE322A"/>
    <w:rsid w:val="00AE3A56"/>
    <w:rsid w:val="00AE3BB2"/>
    <w:rsid w:val="00AE3F3F"/>
    <w:rsid w:val="00AE4066"/>
    <w:rsid w:val="00AE4416"/>
    <w:rsid w:val="00AE4762"/>
    <w:rsid w:val="00AE4BE9"/>
    <w:rsid w:val="00AE5500"/>
    <w:rsid w:val="00AE560A"/>
    <w:rsid w:val="00AE673C"/>
    <w:rsid w:val="00AE6794"/>
    <w:rsid w:val="00AE6DCB"/>
    <w:rsid w:val="00AE6FF8"/>
    <w:rsid w:val="00AE719D"/>
    <w:rsid w:val="00AE759F"/>
    <w:rsid w:val="00AE7948"/>
    <w:rsid w:val="00AE7E82"/>
    <w:rsid w:val="00AF0536"/>
    <w:rsid w:val="00AF0A39"/>
    <w:rsid w:val="00AF0C4B"/>
    <w:rsid w:val="00AF0D0F"/>
    <w:rsid w:val="00AF0E56"/>
    <w:rsid w:val="00AF12B9"/>
    <w:rsid w:val="00AF1CE4"/>
    <w:rsid w:val="00AF2E45"/>
    <w:rsid w:val="00AF34BD"/>
    <w:rsid w:val="00AF3ADE"/>
    <w:rsid w:val="00AF3E77"/>
    <w:rsid w:val="00AF43E4"/>
    <w:rsid w:val="00AF457F"/>
    <w:rsid w:val="00AF4880"/>
    <w:rsid w:val="00AF49CC"/>
    <w:rsid w:val="00AF4E6D"/>
    <w:rsid w:val="00AF4FB4"/>
    <w:rsid w:val="00AF5BC3"/>
    <w:rsid w:val="00AF5F24"/>
    <w:rsid w:val="00AF64EC"/>
    <w:rsid w:val="00AF6602"/>
    <w:rsid w:val="00AF6C8F"/>
    <w:rsid w:val="00AF6CD3"/>
    <w:rsid w:val="00AF6D3E"/>
    <w:rsid w:val="00AF732D"/>
    <w:rsid w:val="00AF7A0A"/>
    <w:rsid w:val="00AF7B03"/>
    <w:rsid w:val="00B00D04"/>
    <w:rsid w:val="00B00FFB"/>
    <w:rsid w:val="00B01078"/>
    <w:rsid w:val="00B01A90"/>
    <w:rsid w:val="00B01DBA"/>
    <w:rsid w:val="00B03B81"/>
    <w:rsid w:val="00B040AC"/>
    <w:rsid w:val="00B053A2"/>
    <w:rsid w:val="00B057F6"/>
    <w:rsid w:val="00B05BE7"/>
    <w:rsid w:val="00B06147"/>
    <w:rsid w:val="00B0651B"/>
    <w:rsid w:val="00B06C96"/>
    <w:rsid w:val="00B06F92"/>
    <w:rsid w:val="00B0704C"/>
    <w:rsid w:val="00B071D0"/>
    <w:rsid w:val="00B072E3"/>
    <w:rsid w:val="00B077CE"/>
    <w:rsid w:val="00B07F3D"/>
    <w:rsid w:val="00B1067A"/>
    <w:rsid w:val="00B10927"/>
    <w:rsid w:val="00B109A9"/>
    <w:rsid w:val="00B117D9"/>
    <w:rsid w:val="00B11B4E"/>
    <w:rsid w:val="00B11B5E"/>
    <w:rsid w:val="00B12096"/>
    <w:rsid w:val="00B13134"/>
    <w:rsid w:val="00B13556"/>
    <w:rsid w:val="00B13564"/>
    <w:rsid w:val="00B1384F"/>
    <w:rsid w:val="00B139DF"/>
    <w:rsid w:val="00B13AF3"/>
    <w:rsid w:val="00B13B3B"/>
    <w:rsid w:val="00B141A4"/>
    <w:rsid w:val="00B145CC"/>
    <w:rsid w:val="00B1464D"/>
    <w:rsid w:val="00B14E87"/>
    <w:rsid w:val="00B14F1E"/>
    <w:rsid w:val="00B15115"/>
    <w:rsid w:val="00B152FF"/>
    <w:rsid w:val="00B1646F"/>
    <w:rsid w:val="00B16BC9"/>
    <w:rsid w:val="00B16CB6"/>
    <w:rsid w:val="00B17265"/>
    <w:rsid w:val="00B172C0"/>
    <w:rsid w:val="00B172E7"/>
    <w:rsid w:val="00B17603"/>
    <w:rsid w:val="00B17779"/>
    <w:rsid w:val="00B17CA6"/>
    <w:rsid w:val="00B20059"/>
    <w:rsid w:val="00B20149"/>
    <w:rsid w:val="00B20658"/>
    <w:rsid w:val="00B208B5"/>
    <w:rsid w:val="00B20F45"/>
    <w:rsid w:val="00B2120B"/>
    <w:rsid w:val="00B2134D"/>
    <w:rsid w:val="00B214D0"/>
    <w:rsid w:val="00B21F37"/>
    <w:rsid w:val="00B22E8B"/>
    <w:rsid w:val="00B22FB3"/>
    <w:rsid w:val="00B22FFA"/>
    <w:rsid w:val="00B23430"/>
    <w:rsid w:val="00B23564"/>
    <w:rsid w:val="00B23633"/>
    <w:rsid w:val="00B237EC"/>
    <w:rsid w:val="00B2441F"/>
    <w:rsid w:val="00B24B8C"/>
    <w:rsid w:val="00B24D5D"/>
    <w:rsid w:val="00B24FA3"/>
    <w:rsid w:val="00B25538"/>
    <w:rsid w:val="00B25A73"/>
    <w:rsid w:val="00B25BE6"/>
    <w:rsid w:val="00B25EA2"/>
    <w:rsid w:val="00B260DA"/>
    <w:rsid w:val="00B2645F"/>
    <w:rsid w:val="00B2653A"/>
    <w:rsid w:val="00B26BD3"/>
    <w:rsid w:val="00B26D93"/>
    <w:rsid w:val="00B271F8"/>
    <w:rsid w:val="00B2741F"/>
    <w:rsid w:val="00B27DF5"/>
    <w:rsid w:val="00B27EB7"/>
    <w:rsid w:val="00B301A7"/>
    <w:rsid w:val="00B30603"/>
    <w:rsid w:val="00B30A0A"/>
    <w:rsid w:val="00B30D99"/>
    <w:rsid w:val="00B311E3"/>
    <w:rsid w:val="00B316D9"/>
    <w:rsid w:val="00B322D4"/>
    <w:rsid w:val="00B32B7C"/>
    <w:rsid w:val="00B32C96"/>
    <w:rsid w:val="00B32DAB"/>
    <w:rsid w:val="00B32E0C"/>
    <w:rsid w:val="00B33FCB"/>
    <w:rsid w:val="00B3444C"/>
    <w:rsid w:val="00B347D6"/>
    <w:rsid w:val="00B34914"/>
    <w:rsid w:val="00B34FBA"/>
    <w:rsid w:val="00B353A4"/>
    <w:rsid w:val="00B354EB"/>
    <w:rsid w:val="00B36270"/>
    <w:rsid w:val="00B368D2"/>
    <w:rsid w:val="00B36C94"/>
    <w:rsid w:val="00B37067"/>
    <w:rsid w:val="00B372DD"/>
    <w:rsid w:val="00B375DF"/>
    <w:rsid w:val="00B37FA4"/>
    <w:rsid w:val="00B40248"/>
    <w:rsid w:val="00B4031C"/>
    <w:rsid w:val="00B407EE"/>
    <w:rsid w:val="00B40B72"/>
    <w:rsid w:val="00B40BBD"/>
    <w:rsid w:val="00B41627"/>
    <w:rsid w:val="00B41CAE"/>
    <w:rsid w:val="00B421F6"/>
    <w:rsid w:val="00B42691"/>
    <w:rsid w:val="00B4325C"/>
    <w:rsid w:val="00B434C4"/>
    <w:rsid w:val="00B439A7"/>
    <w:rsid w:val="00B43EE7"/>
    <w:rsid w:val="00B44D9B"/>
    <w:rsid w:val="00B45428"/>
    <w:rsid w:val="00B459EA"/>
    <w:rsid w:val="00B46A01"/>
    <w:rsid w:val="00B47391"/>
    <w:rsid w:val="00B474AE"/>
    <w:rsid w:val="00B47966"/>
    <w:rsid w:val="00B47C35"/>
    <w:rsid w:val="00B47E53"/>
    <w:rsid w:val="00B503FE"/>
    <w:rsid w:val="00B50F01"/>
    <w:rsid w:val="00B519FA"/>
    <w:rsid w:val="00B51BEE"/>
    <w:rsid w:val="00B51D40"/>
    <w:rsid w:val="00B51ECB"/>
    <w:rsid w:val="00B52DAF"/>
    <w:rsid w:val="00B52E8F"/>
    <w:rsid w:val="00B52EBE"/>
    <w:rsid w:val="00B53047"/>
    <w:rsid w:val="00B53333"/>
    <w:rsid w:val="00B53E53"/>
    <w:rsid w:val="00B545F9"/>
    <w:rsid w:val="00B5486A"/>
    <w:rsid w:val="00B548D2"/>
    <w:rsid w:val="00B54BCA"/>
    <w:rsid w:val="00B55284"/>
    <w:rsid w:val="00B5687E"/>
    <w:rsid w:val="00B56ADF"/>
    <w:rsid w:val="00B56C48"/>
    <w:rsid w:val="00B56DCC"/>
    <w:rsid w:val="00B572E7"/>
    <w:rsid w:val="00B578B8"/>
    <w:rsid w:val="00B57918"/>
    <w:rsid w:val="00B57AA7"/>
    <w:rsid w:val="00B57D04"/>
    <w:rsid w:val="00B60851"/>
    <w:rsid w:val="00B60AE3"/>
    <w:rsid w:val="00B60DC4"/>
    <w:rsid w:val="00B615AC"/>
    <w:rsid w:val="00B6264C"/>
    <w:rsid w:val="00B62B2D"/>
    <w:rsid w:val="00B62FF9"/>
    <w:rsid w:val="00B636F6"/>
    <w:rsid w:val="00B63B3D"/>
    <w:rsid w:val="00B63C31"/>
    <w:rsid w:val="00B63C7C"/>
    <w:rsid w:val="00B63D9B"/>
    <w:rsid w:val="00B63DF1"/>
    <w:rsid w:val="00B644C1"/>
    <w:rsid w:val="00B647CE"/>
    <w:rsid w:val="00B64E0B"/>
    <w:rsid w:val="00B64F86"/>
    <w:rsid w:val="00B65470"/>
    <w:rsid w:val="00B65474"/>
    <w:rsid w:val="00B659FA"/>
    <w:rsid w:val="00B65AC8"/>
    <w:rsid w:val="00B65D62"/>
    <w:rsid w:val="00B66389"/>
    <w:rsid w:val="00B66407"/>
    <w:rsid w:val="00B665E4"/>
    <w:rsid w:val="00B67E6D"/>
    <w:rsid w:val="00B70083"/>
    <w:rsid w:val="00B700CF"/>
    <w:rsid w:val="00B70932"/>
    <w:rsid w:val="00B70CA8"/>
    <w:rsid w:val="00B715EA"/>
    <w:rsid w:val="00B71725"/>
    <w:rsid w:val="00B721E2"/>
    <w:rsid w:val="00B72537"/>
    <w:rsid w:val="00B7298D"/>
    <w:rsid w:val="00B734B5"/>
    <w:rsid w:val="00B73B46"/>
    <w:rsid w:val="00B74352"/>
    <w:rsid w:val="00B74E0E"/>
    <w:rsid w:val="00B75D51"/>
    <w:rsid w:val="00B76205"/>
    <w:rsid w:val="00B77352"/>
    <w:rsid w:val="00B776E6"/>
    <w:rsid w:val="00B77851"/>
    <w:rsid w:val="00B778D0"/>
    <w:rsid w:val="00B77A78"/>
    <w:rsid w:val="00B77FF2"/>
    <w:rsid w:val="00B8011E"/>
    <w:rsid w:val="00B80248"/>
    <w:rsid w:val="00B806DA"/>
    <w:rsid w:val="00B807BB"/>
    <w:rsid w:val="00B81040"/>
    <w:rsid w:val="00B81AAE"/>
    <w:rsid w:val="00B81EBF"/>
    <w:rsid w:val="00B8284B"/>
    <w:rsid w:val="00B82B99"/>
    <w:rsid w:val="00B82EEE"/>
    <w:rsid w:val="00B83595"/>
    <w:rsid w:val="00B835BE"/>
    <w:rsid w:val="00B839FD"/>
    <w:rsid w:val="00B83A09"/>
    <w:rsid w:val="00B84FF5"/>
    <w:rsid w:val="00B853A2"/>
    <w:rsid w:val="00B8591D"/>
    <w:rsid w:val="00B85E11"/>
    <w:rsid w:val="00B86005"/>
    <w:rsid w:val="00B86080"/>
    <w:rsid w:val="00B86461"/>
    <w:rsid w:val="00B869EE"/>
    <w:rsid w:val="00B86B71"/>
    <w:rsid w:val="00B86F65"/>
    <w:rsid w:val="00B87685"/>
    <w:rsid w:val="00B879CD"/>
    <w:rsid w:val="00B87A6F"/>
    <w:rsid w:val="00B9009A"/>
    <w:rsid w:val="00B9023F"/>
    <w:rsid w:val="00B902BC"/>
    <w:rsid w:val="00B903AA"/>
    <w:rsid w:val="00B90C93"/>
    <w:rsid w:val="00B91070"/>
    <w:rsid w:val="00B9306B"/>
    <w:rsid w:val="00B9307B"/>
    <w:rsid w:val="00B93471"/>
    <w:rsid w:val="00B93484"/>
    <w:rsid w:val="00B9434B"/>
    <w:rsid w:val="00B94360"/>
    <w:rsid w:val="00B94946"/>
    <w:rsid w:val="00B9496D"/>
    <w:rsid w:val="00B94AC2"/>
    <w:rsid w:val="00B94D63"/>
    <w:rsid w:val="00B95342"/>
    <w:rsid w:val="00B9565D"/>
    <w:rsid w:val="00B957A6"/>
    <w:rsid w:val="00B95852"/>
    <w:rsid w:val="00B95C78"/>
    <w:rsid w:val="00B95F5D"/>
    <w:rsid w:val="00B96483"/>
    <w:rsid w:val="00B96FCA"/>
    <w:rsid w:val="00B9735A"/>
    <w:rsid w:val="00B97612"/>
    <w:rsid w:val="00B97BE7"/>
    <w:rsid w:val="00B97EB8"/>
    <w:rsid w:val="00BA0E4A"/>
    <w:rsid w:val="00BA0E9A"/>
    <w:rsid w:val="00BA0F43"/>
    <w:rsid w:val="00BA193A"/>
    <w:rsid w:val="00BA2215"/>
    <w:rsid w:val="00BA28E1"/>
    <w:rsid w:val="00BA359A"/>
    <w:rsid w:val="00BA35AE"/>
    <w:rsid w:val="00BA416B"/>
    <w:rsid w:val="00BA4995"/>
    <w:rsid w:val="00BA4AD1"/>
    <w:rsid w:val="00BA4DAA"/>
    <w:rsid w:val="00BA4F61"/>
    <w:rsid w:val="00BA52A9"/>
    <w:rsid w:val="00BA5351"/>
    <w:rsid w:val="00BA58A4"/>
    <w:rsid w:val="00BA65A3"/>
    <w:rsid w:val="00BA69A8"/>
    <w:rsid w:val="00BA72B9"/>
    <w:rsid w:val="00BA7489"/>
    <w:rsid w:val="00BA7D42"/>
    <w:rsid w:val="00BB0A36"/>
    <w:rsid w:val="00BB0B3C"/>
    <w:rsid w:val="00BB15E8"/>
    <w:rsid w:val="00BB1D20"/>
    <w:rsid w:val="00BB1DAD"/>
    <w:rsid w:val="00BB1E72"/>
    <w:rsid w:val="00BB1E7D"/>
    <w:rsid w:val="00BB2103"/>
    <w:rsid w:val="00BB212A"/>
    <w:rsid w:val="00BB21BA"/>
    <w:rsid w:val="00BB343F"/>
    <w:rsid w:val="00BB392F"/>
    <w:rsid w:val="00BB3934"/>
    <w:rsid w:val="00BB411F"/>
    <w:rsid w:val="00BB47B7"/>
    <w:rsid w:val="00BB4D07"/>
    <w:rsid w:val="00BB5BBF"/>
    <w:rsid w:val="00BB667A"/>
    <w:rsid w:val="00BB6F7D"/>
    <w:rsid w:val="00BB72F8"/>
    <w:rsid w:val="00BB742B"/>
    <w:rsid w:val="00BB7807"/>
    <w:rsid w:val="00BC0BA3"/>
    <w:rsid w:val="00BC0DAF"/>
    <w:rsid w:val="00BC0F85"/>
    <w:rsid w:val="00BC18FD"/>
    <w:rsid w:val="00BC225E"/>
    <w:rsid w:val="00BC2375"/>
    <w:rsid w:val="00BC29AF"/>
    <w:rsid w:val="00BC2D2A"/>
    <w:rsid w:val="00BC3236"/>
    <w:rsid w:val="00BC3D47"/>
    <w:rsid w:val="00BC43CD"/>
    <w:rsid w:val="00BC4CDD"/>
    <w:rsid w:val="00BC4DA5"/>
    <w:rsid w:val="00BC5441"/>
    <w:rsid w:val="00BC5BDD"/>
    <w:rsid w:val="00BC6617"/>
    <w:rsid w:val="00BC67BE"/>
    <w:rsid w:val="00BC6C79"/>
    <w:rsid w:val="00BC6D89"/>
    <w:rsid w:val="00BC7A17"/>
    <w:rsid w:val="00BD080C"/>
    <w:rsid w:val="00BD09D1"/>
    <w:rsid w:val="00BD1723"/>
    <w:rsid w:val="00BD1791"/>
    <w:rsid w:val="00BD1846"/>
    <w:rsid w:val="00BD1CD1"/>
    <w:rsid w:val="00BD2077"/>
    <w:rsid w:val="00BD20A8"/>
    <w:rsid w:val="00BD217A"/>
    <w:rsid w:val="00BD2378"/>
    <w:rsid w:val="00BD2EF4"/>
    <w:rsid w:val="00BD306F"/>
    <w:rsid w:val="00BD3306"/>
    <w:rsid w:val="00BD3F9D"/>
    <w:rsid w:val="00BD4C28"/>
    <w:rsid w:val="00BD4ED8"/>
    <w:rsid w:val="00BD4FC6"/>
    <w:rsid w:val="00BD5A69"/>
    <w:rsid w:val="00BD5AB6"/>
    <w:rsid w:val="00BD6455"/>
    <w:rsid w:val="00BD698E"/>
    <w:rsid w:val="00BD6AC7"/>
    <w:rsid w:val="00BD6E8D"/>
    <w:rsid w:val="00BD6ED5"/>
    <w:rsid w:val="00BD7233"/>
    <w:rsid w:val="00BD7263"/>
    <w:rsid w:val="00BD7D1B"/>
    <w:rsid w:val="00BE034A"/>
    <w:rsid w:val="00BE06C0"/>
    <w:rsid w:val="00BE0AE4"/>
    <w:rsid w:val="00BE0CFA"/>
    <w:rsid w:val="00BE14EE"/>
    <w:rsid w:val="00BE15F6"/>
    <w:rsid w:val="00BE17B8"/>
    <w:rsid w:val="00BE1E4F"/>
    <w:rsid w:val="00BE2305"/>
    <w:rsid w:val="00BE25D5"/>
    <w:rsid w:val="00BE384A"/>
    <w:rsid w:val="00BE3960"/>
    <w:rsid w:val="00BE40DC"/>
    <w:rsid w:val="00BE441C"/>
    <w:rsid w:val="00BE459C"/>
    <w:rsid w:val="00BE487C"/>
    <w:rsid w:val="00BE48FD"/>
    <w:rsid w:val="00BE4AD1"/>
    <w:rsid w:val="00BE4DC7"/>
    <w:rsid w:val="00BE4F3D"/>
    <w:rsid w:val="00BE4FAE"/>
    <w:rsid w:val="00BE505D"/>
    <w:rsid w:val="00BE607B"/>
    <w:rsid w:val="00BE625A"/>
    <w:rsid w:val="00BE6576"/>
    <w:rsid w:val="00BE68AA"/>
    <w:rsid w:val="00BE68F2"/>
    <w:rsid w:val="00BE6BEA"/>
    <w:rsid w:val="00BE6C65"/>
    <w:rsid w:val="00BE7EFE"/>
    <w:rsid w:val="00BF039A"/>
    <w:rsid w:val="00BF05A5"/>
    <w:rsid w:val="00BF0782"/>
    <w:rsid w:val="00BF0926"/>
    <w:rsid w:val="00BF0E9D"/>
    <w:rsid w:val="00BF100D"/>
    <w:rsid w:val="00BF16E0"/>
    <w:rsid w:val="00BF244B"/>
    <w:rsid w:val="00BF3AC7"/>
    <w:rsid w:val="00BF4649"/>
    <w:rsid w:val="00BF4EBE"/>
    <w:rsid w:val="00BF51C9"/>
    <w:rsid w:val="00BF52BD"/>
    <w:rsid w:val="00BF5319"/>
    <w:rsid w:val="00BF5725"/>
    <w:rsid w:val="00BF5D49"/>
    <w:rsid w:val="00BF656A"/>
    <w:rsid w:val="00BF67B6"/>
    <w:rsid w:val="00BF6A78"/>
    <w:rsid w:val="00BF7373"/>
    <w:rsid w:val="00BF743E"/>
    <w:rsid w:val="00BF749E"/>
    <w:rsid w:val="00BF7C8D"/>
    <w:rsid w:val="00C00122"/>
    <w:rsid w:val="00C008DB"/>
    <w:rsid w:val="00C01EA7"/>
    <w:rsid w:val="00C02870"/>
    <w:rsid w:val="00C029F1"/>
    <w:rsid w:val="00C034D5"/>
    <w:rsid w:val="00C03F51"/>
    <w:rsid w:val="00C048E4"/>
    <w:rsid w:val="00C04B26"/>
    <w:rsid w:val="00C04DF1"/>
    <w:rsid w:val="00C04EBC"/>
    <w:rsid w:val="00C05274"/>
    <w:rsid w:val="00C05D49"/>
    <w:rsid w:val="00C07122"/>
    <w:rsid w:val="00C0757A"/>
    <w:rsid w:val="00C076B9"/>
    <w:rsid w:val="00C078B7"/>
    <w:rsid w:val="00C10F78"/>
    <w:rsid w:val="00C11909"/>
    <w:rsid w:val="00C11C21"/>
    <w:rsid w:val="00C11D29"/>
    <w:rsid w:val="00C120EA"/>
    <w:rsid w:val="00C12453"/>
    <w:rsid w:val="00C12716"/>
    <w:rsid w:val="00C12EFA"/>
    <w:rsid w:val="00C130D0"/>
    <w:rsid w:val="00C13A67"/>
    <w:rsid w:val="00C14F8C"/>
    <w:rsid w:val="00C155EF"/>
    <w:rsid w:val="00C16136"/>
    <w:rsid w:val="00C16160"/>
    <w:rsid w:val="00C162A8"/>
    <w:rsid w:val="00C16363"/>
    <w:rsid w:val="00C165E0"/>
    <w:rsid w:val="00C16B0B"/>
    <w:rsid w:val="00C16B7E"/>
    <w:rsid w:val="00C175DF"/>
    <w:rsid w:val="00C17D4A"/>
    <w:rsid w:val="00C17FD8"/>
    <w:rsid w:val="00C200B1"/>
    <w:rsid w:val="00C201B9"/>
    <w:rsid w:val="00C203E8"/>
    <w:rsid w:val="00C20D41"/>
    <w:rsid w:val="00C2170F"/>
    <w:rsid w:val="00C21D21"/>
    <w:rsid w:val="00C2201B"/>
    <w:rsid w:val="00C22152"/>
    <w:rsid w:val="00C22384"/>
    <w:rsid w:val="00C234AF"/>
    <w:rsid w:val="00C2373D"/>
    <w:rsid w:val="00C2449A"/>
    <w:rsid w:val="00C24932"/>
    <w:rsid w:val="00C24E8E"/>
    <w:rsid w:val="00C25965"/>
    <w:rsid w:val="00C259AD"/>
    <w:rsid w:val="00C25FE2"/>
    <w:rsid w:val="00C264DD"/>
    <w:rsid w:val="00C26A7B"/>
    <w:rsid w:val="00C26B2B"/>
    <w:rsid w:val="00C26D2E"/>
    <w:rsid w:val="00C26E81"/>
    <w:rsid w:val="00C276A5"/>
    <w:rsid w:val="00C27C59"/>
    <w:rsid w:val="00C27CB0"/>
    <w:rsid w:val="00C27DEC"/>
    <w:rsid w:val="00C30624"/>
    <w:rsid w:val="00C30D2B"/>
    <w:rsid w:val="00C31286"/>
    <w:rsid w:val="00C3139A"/>
    <w:rsid w:val="00C31856"/>
    <w:rsid w:val="00C31D57"/>
    <w:rsid w:val="00C31FC3"/>
    <w:rsid w:val="00C32B19"/>
    <w:rsid w:val="00C33D81"/>
    <w:rsid w:val="00C34BB1"/>
    <w:rsid w:val="00C34C26"/>
    <w:rsid w:val="00C36727"/>
    <w:rsid w:val="00C37792"/>
    <w:rsid w:val="00C379AB"/>
    <w:rsid w:val="00C40118"/>
    <w:rsid w:val="00C405F7"/>
    <w:rsid w:val="00C40FA2"/>
    <w:rsid w:val="00C4175D"/>
    <w:rsid w:val="00C417DA"/>
    <w:rsid w:val="00C41851"/>
    <w:rsid w:val="00C42B75"/>
    <w:rsid w:val="00C43281"/>
    <w:rsid w:val="00C43794"/>
    <w:rsid w:val="00C43C50"/>
    <w:rsid w:val="00C43EC7"/>
    <w:rsid w:val="00C4410F"/>
    <w:rsid w:val="00C4458F"/>
    <w:rsid w:val="00C44AAF"/>
    <w:rsid w:val="00C44B1F"/>
    <w:rsid w:val="00C454FE"/>
    <w:rsid w:val="00C457FC"/>
    <w:rsid w:val="00C45877"/>
    <w:rsid w:val="00C45AB6"/>
    <w:rsid w:val="00C45D93"/>
    <w:rsid w:val="00C45E05"/>
    <w:rsid w:val="00C462D1"/>
    <w:rsid w:val="00C46A06"/>
    <w:rsid w:val="00C46BAF"/>
    <w:rsid w:val="00C471F9"/>
    <w:rsid w:val="00C4721A"/>
    <w:rsid w:val="00C4721B"/>
    <w:rsid w:val="00C47E64"/>
    <w:rsid w:val="00C503B7"/>
    <w:rsid w:val="00C507C6"/>
    <w:rsid w:val="00C50A8F"/>
    <w:rsid w:val="00C50E14"/>
    <w:rsid w:val="00C5128C"/>
    <w:rsid w:val="00C51D5F"/>
    <w:rsid w:val="00C51F10"/>
    <w:rsid w:val="00C52311"/>
    <w:rsid w:val="00C52351"/>
    <w:rsid w:val="00C5247F"/>
    <w:rsid w:val="00C52549"/>
    <w:rsid w:val="00C52F46"/>
    <w:rsid w:val="00C536C5"/>
    <w:rsid w:val="00C5371D"/>
    <w:rsid w:val="00C541D1"/>
    <w:rsid w:val="00C55163"/>
    <w:rsid w:val="00C55184"/>
    <w:rsid w:val="00C55199"/>
    <w:rsid w:val="00C55A9B"/>
    <w:rsid w:val="00C55EA1"/>
    <w:rsid w:val="00C563C6"/>
    <w:rsid w:val="00C5649F"/>
    <w:rsid w:val="00C56745"/>
    <w:rsid w:val="00C57A95"/>
    <w:rsid w:val="00C60723"/>
    <w:rsid w:val="00C6123E"/>
    <w:rsid w:val="00C615E6"/>
    <w:rsid w:val="00C61768"/>
    <w:rsid w:val="00C61D3D"/>
    <w:rsid w:val="00C62159"/>
    <w:rsid w:val="00C634B9"/>
    <w:rsid w:val="00C63546"/>
    <w:rsid w:val="00C656E6"/>
    <w:rsid w:val="00C65A1B"/>
    <w:rsid w:val="00C664B4"/>
    <w:rsid w:val="00C66913"/>
    <w:rsid w:val="00C66B52"/>
    <w:rsid w:val="00C67285"/>
    <w:rsid w:val="00C67332"/>
    <w:rsid w:val="00C673D3"/>
    <w:rsid w:val="00C67841"/>
    <w:rsid w:val="00C67DC5"/>
    <w:rsid w:val="00C67E09"/>
    <w:rsid w:val="00C67EA5"/>
    <w:rsid w:val="00C70C80"/>
    <w:rsid w:val="00C70C87"/>
    <w:rsid w:val="00C710C4"/>
    <w:rsid w:val="00C720B5"/>
    <w:rsid w:val="00C727F1"/>
    <w:rsid w:val="00C72A5B"/>
    <w:rsid w:val="00C72F2A"/>
    <w:rsid w:val="00C73360"/>
    <w:rsid w:val="00C7348E"/>
    <w:rsid w:val="00C73909"/>
    <w:rsid w:val="00C73A5C"/>
    <w:rsid w:val="00C73DED"/>
    <w:rsid w:val="00C7423C"/>
    <w:rsid w:val="00C74D8A"/>
    <w:rsid w:val="00C7573A"/>
    <w:rsid w:val="00C757F5"/>
    <w:rsid w:val="00C75946"/>
    <w:rsid w:val="00C7672E"/>
    <w:rsid w:val="00C768C2"/>
    <w:rsid w:val="00C768D3"/>
    <w:rsid w:val="00C76CD3"/>
    <w:rsid w:val="00C771C9"/>
    <w:rsid w:val="00C773F9"/>
    <w:rsid w:val="00C777AD"/>
    <w:rsid w:val="00C77A93"/>
    <w:rsid w:val="00C77E65"/>
    <w:rsid w:val="00C77EEF"/>
    <w:rsid w:val="00C806B4"/>
    <w:rsid w:val="00C812E8"/>
    <w:rsid w:val="00C81F1E"/>
    <w:rsid w:val="00C81F6E"/>
    <w:rsid w:val="00C81FAA"/>
    <w:rsid w:val="00C82E9E"/>
    <w:rsid w:val="00C8320E"/>
    <w:rsid w:val="00C840B1"/>
    <w:rsid w:val="00C842DC"/>
    <w:rsid w:val="00C845C0"/>
    <w:rsid w:val="00C84752"/>
    <w:rsid w:val="00C856D7"/>
    <w:rsid w:val="00C85757"/>
    <w:rsid w:val="00C8591F"/>
    <w:rsid w:val="00C870B1"/>
    <w:rsid w:val="00C874EE"/>
    <w:rsid w:val="00C8753D"/>
    <w:rsid w:val="00C90337"/>
    <w:rsid w:val="00C90E80"/>
    <w:rsid w:val="00C910E0"/>
    <w:rsid w:val="00C91BD6"/>
    <w:rsid w:val="00C921CE"/>
    <w:rsid w:val="00C92481"/>
    <w:rsid w:val="00C93B79"/>
    <w:rsid w:val="00C93C83"/>
    <w:rsid w:val="00C947BD"/>
    <w:rsid w:val="00C94A04"/>
    <w:rsid w:val="00C94B78"/>
    <w:rsid w:val="00C94C0D"/>
    <w:rsid w:val="00C964E4"/>
    <w:rsid w:val="00C96713"/>
    <w:rsid w:val="00C967F3"/>
    <w:rsid w:val="00C97088"/>
    <w:rsid w:val="00CA04EA"/>
    <w:rsid w:val="00CA09DA"/>
    <w:rsid w:val="00CA0B19"/>
    <w:rsid w:val="00CA10B7"/>
    <w:rsid w:val="00CA1100"/>
    <w:rsid w:val="00CA110D"/>
    <w:rsid w:val="00CA1559"/>
    <w:rsid w:val="00CA1CFE"/>
    <w:rsid w:val="00CA1FEF"/>
    <w:rsid w:val="00CA2151"/>
    <w:rsid w:val="00CA2A88"/>
    <w:rsid w:val="00CA2D3F"/>
    <w:rsid w:val="00CA2D5C"/>
    <w:rsid w:val="00CA38B6"/>
    <w:rsid w:val="00CA3C11"/>
    <w:rsid w:val="00CA3D8F"/>
    <w:rsid w:val="00CA3E7C"/>
    <w:rsid w:val="00CA426F"/>
    <w:rsid w:val="00CA4659"/>
    <w:rsid w:val="00CA47A0"/>
    <w:rsid w:val="00CA4A92"/>
    <w:rsid w:val="00CA4BB3"/>
    <w:rsid w:val="00CA4F9E"/>
    <w:rsid w:val="00CA51AA"/>
    <w:rsid w:val="00CA53A0"/>
    <w:rsid w:val="00CA53DB"/>
    <w:rsid w:val="00CA59E3"/>
    <w:rsid w:val="00CA5AAA"/>
    <w:rsid w:val="00CA5BA1"/>
    <w:rsid w:val="00CA719D"/>
    <w:rsid w:val="00CA72C3"/>
    <w:rsid w:val="00CA74FF"/>
    <w:rsid w:val="00CA7514"/>
    <w:rsid w:val="00CA7E3B"/>
    <w:rsid w:val="00CB01CA"/>
    <w:rsid w:val="00CB177F"/>
    <w:rsid w:val="00CB20EF"/>
    <w:rsid w:val="00CB2266"/>
    <w:rsid w:val="00CB2424"/>
    <w:rsid w:val="00CB243A"/>
    <w:rsid w:val="00CB25C6"/>
    <w:rsid w:val="00CB2B94"/>
    <w:rsid w:val="00CB2F3F"/>
    <w:rsid w:val="00CB2FC1"/>
    <w:rsid w:val="00CB382B"/>
    <w:rsid w:val="00CB48B7"/>
    <w:rsid w:val="00CB4997"/>
    <w:rsid w:val="00CB4A98"/>
    <w:rsid w:val="00CB513A"/>
    <w:rsid w:val="00CB52C2"/>
    <w:rsid w:val="00CB53D0"/>
    <w:rsid w:val="00CB54D9"/>
    <w:rsid w:val="00CB5BE5"/>
    <w:rsid w:val="00CB6347"/>
    <w:rsid w:val="00CB63E5"/>
    <w:rsid w:val="00CB64E3"/>
    <w:rsid w:val="00CB6F63"/>
    <w:rsid w:val="00CB7194"/>
    <w:rsid w:val="00CB780B"/>
    <w:rsid w:val="00CB78F6"/>
    <w:rsid w:val="00CB7D1B"/>
    <w:rsid w:val="00CB7F73"/>
    <w:rsid w:val="00CC00BD"/>
    <w:rsid w:val="00CC0BF6"/>
    <w:rsid w:val="00CC15A5"/>
    <w:rsid w:val="00CC1DB6"/>
    <w:rsid w:val="00CC22CE"/>
    <w:rsid w:val="00CC2529"/>
    <w:rsid w:val="00CC2543"/>
    <w:rsid w:val="00CC2656"/>
    <w:rsid w:val="00CC2E13"/>
    <w:rsid w:val="00CC3516"/>
    <w:rsid w:val="00CC4243"/>
    <w:rsid w:val="00CC486A"/>
    <w:rsid w:val="00CC5066"/>
    <w:rsid w:val="00CC5249"/>
    <w:rsid w:val="00CC5253"/>
    <w:rsid w:val="00CC557F"/>
    <w:rsid w:val="00CC5C04"/>
    <w:rsid w:val="00CC5FEE"/>
    <w:rsid w:val="00CC6070"/>
    <w:rsid w:val="00CC6EF6"/>
    <w:rsid w:val="00CC754C"/>
    <w:rsid w:val="00CC7F96"/>
    <w:rsid w:val="00CD0117"/>
    <w:rsid w:val="00CD0474"/>
    <w:rsid w:val="00CD05A4"/>
    <w:rsid w:val="00CD09A3"/>
    <w:rsid w:val="00CD0D5D"/>
    <w:rsid w:val="00CD1078"/>
    <w:rsid w:val="00CD108F"/>
    <w:rsid w:val="00CD121C"/>
    <w:rsid w:val="00CD15EC"/>
    <w:rsid w:val="00CD1D99"/>
    <w:rsid w:val="00CD2C50"/>
    <w:rsid w:val="00CD2FCF"/>
    <w:rsid w:val="00CD3225"/>
    <w:rsid w:val="00CD38A2"/>
    <w:rsid w:val="00CD3AE4"/>
    <w:rsid w:val="00CD4CF6"/>
    <w:rsid w:val="00CD4D50"/>
    <w:rsid w:val="00CD4F6F"/>
    <w:rsid w:val="00CD5369"/>
    <w:rsid w:val="00CD6294"/>
    <w:rsid w:val="00CD6460"/>
    <w:rsid w:val="00CD64A3"/>
    <w:rsid w:val="00CD6808"/>
    <w:rsid w:val="00CD6844"/>
    <w:rsid w:val="00CE04FF"/>
    <w:rsid w:val="00CE12B6"/>
    <w:rsid w:val="00CE1995"/>
    <w:rsid w:val="00CE1B53"/>
    <w:rsid w:val="00CE1C61"/>
    <w:rsid w:val="00CE1D17"/>
    <w:rsid w:val="00CE1D39"/>
    <w:rsid w:val="00CE244F"/>
    <w:rsid w:val="00CE28C8"/>
    <w:rsid w:val="00CE2FF7"/>
    <w:rsid w:val="00CE305A"/>
    <w:rsid w:val="00CE3583"/>
    <w:rsid w:val="00CE370A"/>
    <w:rsid w:val="00CE3AD6"/>
    <w:rsid w:val="00CE3E1B"/>
    <w:rsid w:val="00CE42B8"/>
    <w:rsid w:val="00CE461B"/>
    <w:rsid w:val="00CE49F4"/>
    <w:rsid w:val="00CE4C33"/>
    <w:rsid w:val="00CE4E1A"/>
    <w:rsid w:val="00CE4F41"/>
    <w:rsid w:val="00CE51A6"/>
    <w:rsid w:val="00CE5E0F"/>
    <w:rsid w:val="00CE6140"/>
    <w:rsid w:val="00CE6F5C"/>
    <w:rsid w:val="00CE71F4"/>
    <w:rsid w:val="00CE75E0"/>
    <w:rsid w:val="00CE7D67"/>
    <w:rsid w:val="00CF0C2A"/>
    <w:rsid w:val="00CF13CE"/>
    <w:rsid w:val="00CF17D8"/>
    <w:rsid w:val="00CF2239"/>
    <w:rsid w:val="00CF22C1"/>
    <w:rsid w:val="00CF29D8"/>
    <w:rsid w:val="00CF3FD7"/>
    <w:rsid w:val="00CF4166"/>
    <w:rsid w:val="00CF4780"/>
    <w:rsid w:val="00CF54BF"/>
    <w:rsid w:val="00CF5623"/>
    <w:rsid w:val="00CF5998"/>
    <w:rsid w:val="00CF5A75"/>
    <w:rsid w:val="00CF5CB9"/>
    <w:rsid w:val="00CF5CE8"/>
    <w:rsid w:val="00CF63CF"/>
    <w:rsid w:val="00CF6997"/>
    <w:rsid w:val="00CF6CE9"/>
    <w:rsid w:val="00CF7C00"/>
    <w:rsid w:val="00CF7CBB"/>
    <w:rsid w:val="00D001B2"/>
    <w:rsid w:val="00D0021A"/>
    <w:rsid w:val="00D00537"/>
    <w:rsid w:val="00D005EA"/>
    <w:rsid w:val="00D00A01"/>
    <w:rsid w:val="00D00E30"/>
    <w:rsid w:val="00D018CC"/>
    <w:rsid w:val="00D02059"/>
    <w:rsid w:val="00D02601"/>
    <w:rsid w:val="00D02803"/>
    <w:rsid w:val="00D0335C"/>
    <w:rsid w:val="00D0343B"/>
    <w:rsid w:val="00D03514"/>
    <w:rsid w:val="00D03AE7"/>
    <w:rsid w:val="00D041C9"/>
    <w:rsid w:val="00D0484A"/>
    <w:rsid w:val="00D04A3A"/>
    <w:rsid w:val="00D04D4B"/>
    <w:rsid w:val="00D056DD"/>
    <w:rsid w:val="00D05823"/>
    <w:rsid w:val="00D05F0F"/>
    <w:rsid w:val="00D05FA5"/>
    <w:rsid w:val="00D05FFC"/>
    <w:rsid w:val="00D06039"/>
    <w:rsid w:val="00D068BE"/>
    <w:rsid w:val="00D06D46"/>
    <w:rsid w:val="00D070FF"/>
    <w:rsid w:val="00D073FE"/>
    <w:rsid w:val="00D079C9"/>
    <w:rsid w:val="00D07D00"/>
    <w:rsid w:val="00D10956"/>
    <w:rsid w:val="00D10991"/>
    <w:rsid w:val="00D10C6C"/>
    <w:rsid w:val="00D10D55"/>
    <w:rsid w:val="00D10FA8"/>
    <w:rsid w:val="00D11177"/>
    <w:rsid w:val="00D1121E"/>
    <w:rsid w:val="00D11BA6"/>
    <w:rsid w:val="00D124BF"/>
    <w:rsid w:val="00D12720"/>
    <w:rsid w:val="00D12ED9"/>
    <w:rsid w:val="00D14099"/>
    <w:rsid w:val="00D14D1F"/>
    <w:rsid w:val="00D150AB"/>
    <w:rsid w:val="00D1545D"/>
    <w:rsid w:val="00D155FB"/>
    <w:rsid w:val="00D15869"/>
    <w:rsid w:val="00D15EB5"/>
    <w:rsid w:val="00D16070"/>
    <w:rsid w:val="00D16260"/>
    <w:rsid w:val="00D16981"/>
    <w:rsid w:val="00D16BB8"/>
    <w:rsid w:val="00D16CB8"/>
    <w:rsid w:val="00D17197"/>
    <w:rsid w:val="00D175CB"/>
    <w:rsid w:val="00D17976"/>
    <w:rsid w:val="00D17DFC"/>
    <w:rsid w:val="00D17E74"/>
    <w:rsid w:val="00D2022F"/>
    <w:rsid w:val="00D20512"/>
    <w:rsid w:val="00D20846"/>
    <w:rsid w:val="00D20C44"/>
    <w:rsid w:val="00D214A3"/>
    <w:rsid w:val="00D21726"/>
    <w:rsid w:val="00D21848"/>
    <w:rsid w:val="00D21F91"/>
    <w:rsid w:val="00D22362"/>
    <w:rsid w:val="00D226A3"/>
    <w:rsid w:val="00D22762"/>
    <w:rsid w:val="00D227CD"/>
    <w:rsid w:val="00D22C31"/>
    <w:rsid w:val="00D23112"/>
    <w:rsid w:val="00D23FE7"/>
    <w:rsid w:val="00D24061"/>
    <w:rsid w:val="00D2426F"/>
    <w:rsid w:val="00D243EC"/>
    <w:rsid w:val="00D24B14"/>
    <w:rsid w:val="00D24F9B"/>
    <w:rsid w:val="00D25377"/>
    <w:rsid w:val="00D25B75"/>
    <w:rsid w:val="00D25C3A"/>
    <w:rsid w:val="00D25E2D"/>
    <w:rsid w:val="00D2628B"/>
    <w:rsid w:val="00D264B8"/>
    <w:rsid w:val="00D26645"/>
    <w:rsid w:val="00D27FB5"/>
    <w:rsid w:val="00D30B73"/>
    <w:rsid w:val="00D31007"/>
    <w:rsid w:val="00D3128A"/>
    <w:rsid w:val="00D314FB"/>
    <w:rsid w:val="00D31CB0"/>
    <w:rsid w:val="00D31D99"/>
    <w:rsid w:val="00D31EF4"/>
    <w:rsid w:val="00D330A2"/>
    <w:rsid w:val="00D33AF3"/>
    <w:rsid w:val="00D33C12"/>
    <w:rsid w:val="00D34264"/>
    <w:rsid w:val="00D34670"/>
    <w:rsid w:val="00D34941"/>
    <w:rsid w:val="00D34B00"/>
    <w:rsid w:val="00D353E5"/>
    <w:rsid w:val="00D35486"/>
    <w:rsid w:val="00D35D59"/>
    <w:rsid w:val="00D36222"/>
    <w:rsid w:val="00D36717"/>
    <w:rsid w:val="00D369A5"/>
    <w:rsid w:val="00D36E45"/>
    <w:rsid w:val="00D36F85"/>
    <w:rsid w:val="00D37F94"/>
    <w:rsid w:val="00D407FB"/>
    <w:rsid w:val="00D413DB"/>
    <w:rsid w:val="00D414EE"/>
    <w:rsid w:val="00D418FA"/>
    <w:rsid w:val="00D41AAB"/>
    <w:rsid w:val="00D41BFD"/>
    <w:rsid w:val="00D42375"/>
    <w:rsid w:val="00D424BB"/>
    <w:rsid w:val="00D4307E"/>
    <w:rsid w:val="00D43FE2"/>
    <w:rsid w:val="00D44086"/>
    <w:rsid w:val="00D440C7"/>
    <w:rsid w:val="00D4456A"/>
    <w:rsid w:val="00D44914"/>
    <w:rsid w:val="00D45349"/>
    <w:rsid w:val="00D45ADC"/>
    <w:rsid w:val="00D46650"/>
    <w:rsid w:val="00D46B0C"/>
    <w:rsid w:val="00D47003"/>
    <w:rsid w:val="00D473EB"/>
    <w:rsid w:val="00D47858"/>
    <w:rsid w:val="00D47B21"/>
    <w:rsid w:val="00D47EF9"/>
    <w:rsid w:val="00D50039"/>
    <w:rsid w:val="00D50639"/>
    <w:rsid w:val="00D50C61"/>
    <w:rsid w:val="00D515AA"/>
    <w:rsid w:val="00D51C3B"/>
    <w:rsid w:val="00D51F2C"/>
    <w:rsid w:val="00D524CD"/>
    <w:rsid w:val="00D5268A"/>
    <w:rsid w:val="00D52837"/>
    <w:rsid w:val="00D52CC3"/>
    <w:rsid w:val="00D53124"/>
    <w:rsid w:val="00D53BD7"/>
    <w:rsid w:val="00D53C87"/>
    <w:rsid w:val="00D5417B"/>
    <w:rsid w:val="00D54B85"/>
    <w:rsid w:val="00D555D3"/>
    <w:rsid w:val="00D55C85"/>
    <w:rsid w:val="00D55C95"/>
    <w:rsid w:val="00D5601D"/>
    <w:rsid w:val="00D56A53"/>
    <w:rsid w:val="00D56AD2"/>
    <w:rsid w:val="00D574A9"/>
    <w:rsid w:val="00D57BEE"/>
    <w:rsid w:val="00D57FB0"/>
    <w:rsid w:val="00D60213"/>
    <w:rsid w:val="00D604BD"/>
    <w:rsid w:val="00D604FF"/>
    <w:rsid w:val="00D605F7"/>
    <w:rsid w:val="00D60FE3"/>
    <w:rsid w:val="00D61E42"/>
    <w:rsid w:val="00D62108"/>
    <w:rsid w:val="00D6243D"/>
    <w:rsid w:val="00D62F77"/>
    <w:rsid w:val="00D63601"/>
    <w:rsid w:val="00D63C35"/>
    <w:rsid w:val="00D641C6"/>
    <w:rsid w:val="00D64419"/>
    <w:rsid w:val="00D64C15"/>
    <w:rsid w:val="00D64C31"/>
    <w:rsid w:val="00D64F5C"/>
    <w:rsid w:val="00D6580B"/>
    <w:rsid w:val="00D65825"/>
    <w:rsid w:val="00D65E52"/>
    <w:rsid w:val="00D662CF"/>
    <w:rsid w:val="00D66B89"/>
    <w:rsid w:val="00D66D06"/>
    <w:rsid w:val="00D67453"/>
    <w:rsid w:val="00D676C5"/>
    <w:rsid w:val="00D678F6"/>
    <w:rsid w:val="00D67C57"/>
    <w:rsid w:val="00D70771"/>
    <w:rsid w:val="00D70A3E"/>
    <w:rsid w:val="00D70B8F"/>
    <w:rsid w:val="00D71063"/>
    <w:rsid w:val="00D7176A"/>
    <w:rsid w:val="00D728FD"/>
    <w:rsid w:val="00D73210"/>
    <w:rsid w:val="00D738A7"/>
    <w:rsid w:val="00D73BB1"/>
    <w:rsid w:val="00D7414C"/>
    <w:rsid w:val="00D745E6"/>
    <w:rsid w:val="00D74B47"/>
    <w:rsid w:val="00D74B58"/>
    <w:rsid w:val="00D74D95"/>
    <w:rsid w:val="00D75187"/>
    <w:rsid w:val="00D7666B"/>
    <w:rsid w:val="00D769CF"/>
    <w:rsid w:val="00D76DD4"/>
    <w:rsid w:val="00D76FB9"/>
    <w:rsid w:val="00D7723E"/>
    <w:rsid w:val="00D772FC"/>
    <w:rsid w:val="00D775B1"/>
    <w:rsid w:val="00D778D7"/>
    <w:rsid w:val="00D77B03"/>
    <w:rsid w:val="00D80E12"/>
    <w:rsid w:val="00D8107A"/>
    <w:rsid w:val="00D8139C"/>
    <w:rsid w:val="00D814A1"/>
    <w:rsid w:val="00D818AA"/>
    <w:rsid w:val="00D81A2B"/>
    <w:rsid w:val="00D81A34"/>
    <w:rsid w:val="00D8216F"/>
    <w:rsid w:val="00D8247F"/>
    <w:rsid w:val="00D827B0"/>
    <w:rsid w:val="00D82ACB"/>
    <w:rsid w:val="00D82C9F"/>
    <w:rsid w:val="00D83542"/>
    <w:rsid w:val="00D83572"/>
    <w:rsid w:val="00D83778"/>
    <w:rsid w:val="00D83936"/>
    <w:rsid w:val="00D83998"/>
    <w:rsid w:val="00D83B58"/>
    <w:rsid w:val="00D83E60"/>
    <w:rsid w:val="00D84757"/>
    <w:rsid w:val="00D8527C"/>
    <w:rsid w:val="00D8593F"/>
    <w:rsid w:val="00D86691"/>
    <w:rsid w:val="00D86E5E"/>
    <w:rsid w:val="00D87417"/>
    <w:rsid w:val="00D876E2"/>
    <w:rsid w:val="00D87A87"/>
    <w:rsid w:val="00D900C5"/>
    <w:rsid w:val="00D90596"/>
    <w:rsid w:val="00D9059A"/>
    <w:rsid w:val="00D920C9"/>
    <w:rsid w:val="00D921ED"/>
    <w:rsid w:val="00D92228"/>
    <w:rsid w:val="00D92696"/>
    <w:rsid w:val="00D92EEB"/>
    <w:rsid w:val="00D93545"/>
    <w:rsid w:val="00D937F6"/>
    <w:rsid w:val="00D93B38"/>
    <w:rsid w:val="00D93C59"/>
    <w:rsid w:val="00D93F63"/>
    <w:rsid w:val="00D947E9"/>
    <w:rsid w:val="00D955C2"/>
    <w:rsid w:val="00D95DAF"/>
    <w:rsid w:val="00D9621A"/>
    <w:rsid w:val="00D96300"/>
    <w:rsid w:val="00D9677D"/>
    <w:rsid w:val="00D9699C"/>
    <w:rsid w:val="00D97137"/>
    <w:rsid w:val="00D97350"/>
    <w:rsid w:val="00D97490"/>
    <w:rsid w:val="00D97C91"/>
    <w:rsid w:val="00DA0544"/>
    <w:rsid w:val="00DA0742"/>
    <w:rsid w:val="00DA0DCE"/>
    <w:rsid w:val="00DA14E3"/>
    <w:rsid w:val="00DA153C"/>
    <w:rsid w:val="00DA1A4B"/>
    <w:rsid w:val="00DA1F2A"/>
    <w:rsid w:val="00DA210D"/>
    <w:rsid w:val="00DA2740"/>
    <w:rsid w:val="00DA28D4"/>
    <w:rsid w:val="00DA2921"/>
    <w:rsid w:val="00DA46CB"/>
    <w:rsid w:val="00DA4939"/>
    <w:rsid w:val="00DA4B22"/>
    <w:rsid w:val="00DA4C71"/>
    <w:rsid w:val="00DA6B98"/>
    <w:rsid w:val="00DA6FB5"/>
    <w:rsid w:val="00DA7393"/>
    <w:rsid w:val="00DA7A30"/>
    <w:rsid w:val="00DA7A66"/>
    <w:rsid w:val="00DB052E"/>
    <w:rsid w:val="00DB06F7"/>
    <w:rsid w:val="00DB0903"/>
    <w:rsid w:val="00DB0A89"/>
    <w:rsid w:val="00DB0C14"/>
    <w:rsid w:val="00DB1245"/>
    <w:rsid w:val="00DB1811"/>
    <w:rsid w:val="00DB1ADC"/>
    <w:rsid w:val="00DB1FCD"/>
    <w:rsid w:val="00DB1FE4"/>
    <w:rsid w:val="00DB2EBA"/>
    <w:rsid w:val="00DB30BC"/>
    <w:rsid w:val="00DB357E"/>
    <w:rsid w:val="00DB370D"/>
    <w:rsid w:val="00DB371F"/>
    <w:rsid w:val="00DB37CC"/>
    <w:rsid w:val="00DB38ED"/>
    <w:rsid w:val="00DB3F73"/>
    <w:rsid w:val="00DB429E"/>
    <w:rsid w:val="00DB5467"/>
    <w:rsid w:val="00DB67BB"/>
    <w:rsid w:val="00DB730A"/>
    <w:rsid w:val="00DB730C"/>
    <w:rsid w:val="00DB760F"/>
    <w:rsid w:val="00DB79C0"/>
    <w:rsid w:val="00DC01F8"/>
    <w:rsid w:val="00DC046A"/>
    <w:rsid w:val="00DC05FF"/>
    <w:rsid w:val="00DC0968"/>
    <w:rsid w:val="00DC0E65"/>
    <w:rsid w:val="00DC16CF"/>
    <w:rsid w:val="00DC1B65"/>
    <w:rsid w:val="00DC1D24"/>
    <w:rsid w:val="00DC2161"/>
    <w:rsid w:val="00DC34AC"/>
    <w:rsid w:val="00DC3DE3"/>
    <w:rsid w:val="00DC3EF2"/>
    <w:rsid w:val="00DC47BF"/>
    <w:rsid w:val="00DC481D"/>
    <w:rsid w:val="00DC549A"/>
    <w:rsid w:val="00DC5B0C"/>
    <w:rsid w:val="00DC5CD5"/>
    <w:rsid w:val="00DC6016"/>
    <w:rsid w:val="00DC603F"/>
    <w:rsid w:val="00DC6228"/>
    <w:rsid w:val="00DC6249"/>
    <w:rsid w:val="00DC635D"/>
    <w:rsid w:val="00DC6805"/>
    <w:rsid w:val="00DD05AC"/>
    <w:rsid w:val="00DD071D"/>
    <w:rsid w:val="00DD1F96"/>
    <w:rsid w:val="00DD201F"/>
    <w:rsid w:val="00DD2189"/>
    <w:rsid w:val="00DD2412"/>
    <w:rsid w:val="00DD256F"/>
    <w:rsid w:val="00DD27C4"/>
    <w:rsid w:val="00DD28CB"/>
    <w:rsid w:val="00DD2E17"/>
    <w:rsid w:val="00DD3005"/>
    <w:rsid w:val="00DD3919"/>
    <w:rsid w:val="00DD3EC6"/>
    <w:rsid w:val="00DD3F88"/>
    <w:rsid w:val="00DD402E"/>
    <w:rsid w:val="00DD4112"/>
    <w:rsid w:val="00DD4474"/>
    <w:rsid w:val="00DD4BAA"/>
    <w:rsid w:val="00DD4E65"/>
    <w:rsid w:val="00DD5005"/>
    <w:rsid w:val="00DD51CB"/>
    <w:rsid w:val="00DD5257"/>
    <w:rsid w:val="00DD557B"/>
    <w:rsid w:val="00DD57C6"/>
    <w:rsid w:val="00DD5D32"/>
    <w:rsid w:val="00DD5ED4"/>
    <w:rsid w:val="00DD6C32"/>
    <w:rsid w:val="00DD6D5B"/>
    <w:rsid w:val="00DD6E5E"/>
    <w:rsid w:val="00DD7081"/>
    <w:rsid w:val="00DD7132"/>
    <w:rsid w:val="00DD74B2"/>
    <w:rsid w:val="00DD7D69"/>
    <w:rsid w:val="00DE036D"/>
    <w:rsid w:val="00DE05E1"/>
    <w:rsid w:val="00DE0CC4"/>
    <w:rsid w:val="00DE0E2B"/>
    <w:rsid w:val="00DE15A3"/>
    <w:rsid w:val="00DE173C"/>
    <w:rsid w:val="00DE1C86"/>
    <w:rsid w:val="00DE26F9"/>
    <w:rsid w:val="00DE2AA5"/>
    <w:rsid w:val="00DE2CE6"/>
    <w:rsid w:val="00DE2D96"/>
    <w:rsid w:val="00DE2ED7"/>
    <w:rsid w:val="00DE2EF9"/>
    <w:rsid w:val="00DE304C"/>
    <w:rsid w:val="00DE335F"/>
    <w:rsid w:val="00DE35B5"/>
    <w:rsid w:val="00DE3A36"/>
    <w:rsid w:val="00DE3B13"/>
    <w:rsid w:val="00DE4E4E"/>
    <w:rsid w:val="00DE5097"/>
    <w:rsid w:val="00DE537A"/>
    <w:rsid w:val="00DE5497"/>
    <w:rsid w:val="00DE55E7"/>
    <w:rsid w:val="00DE5D34"/>
    <w:rsid w:val="00DE6EEA"/>
    <w:rsid w:val="00DE71DB"/>
    <w:rsid w:val="00DE732F"/>
    <w:rsid w:val="00DE74B9"/>
    <w:rsid w:val="00DE794E"/>
    <w:rsid w:val="00DF08EC"/>
    <w:rsid w:val="00DF0C9E"/>
    <w:rsid w:val="00DF1B99"/>
    <w:rsid w:val="00DF228C"/>
    <w:rsid w:val="00DF3578"/>
    <w:rsid w:val="00DF3790"/>
    <w:rsid w:val="00DF3B83"/>
    <w:rsid w:val="00DF423B"/>
    <w:rsid w:val="00DF45A1"/>
    <w:rsid w:val="00DF503E"/>
    <w:rsid w:val="00DF55C4"/>
    <w:rsid w:val="00DF5902"/>
    <w:rsid w:val="00DF5BB6"/>
    <w:rsid w:val="00DF65C8"/>
    <w:rsid w:val="00DF6B1D"/>
    <w:rsid w:val="00DF78AE"/>
    <w:rsid w:val="00E00E61"/>
    <w:rsid w:val="00E00F1F"/>
    <w:rsid w:val="00E00FEC"/>
    <w:rsid w:val="00E01A6A"/>
    <w:rsid w:val="00E01CB5"/>
    <w:rsid w:val="00E021CE"/>
    <w:rsid w:val="00E021F5"/>
    <w:rsid w:val="00E02735"/>
    <w:rsid w:val="00E028C7"/>
    <w:rsid w:val="00E02D83"/>
    <w:rsid w:val="00E036AB"/>
    <w:rsid w:val="00E039CE"/>
    <w:rsid w:val="00E03B64"/>
    <w:rsid w:val="00E047CC"/>
    <w:rsid w:val="00E04D22"/>
    <w:rsid w:val="00E04DF0"/>
    <w:rsid w:val="00E05A2F"/>
    <w:rsid w:val="00E06219"/>
    <w:rsid w:val="00E06262"/>
    <w:rsid w:val="00E06674"/>
    <w:rsid w:val="00E06983"/>
    <w:rsid w:val="00E06E44"/>
    <w:rsid w:val="00E10410"/>
    <w:rsid w:val="00E113F7"/>
    <w:rsid w:val="00E115BF"/>
    <w:rsid w:val="00E11674"/>
    <w:rsid w:val="00E11A9D"/>
    <w:rsid w:val="00E120F4"/>
    <w:rsid w:val="00E1225D"/>
    <w:rsid w:val="00E1233D"/>
    <w:rsid w:val="00E12381"/>
    <w:rsid w:val="00E12C7F"/>
    <w:rsid w:val="00E132B0"/>
    <w:rsid w:val="00E13643"/>
    <w:rsid w:val="00E1384E"/>
    <w:rsid w:val="00E139C2"/>
    <w:rsid w:val="00E13D1A"/>
    <w:rsid w:val="00E140F6"/>
    <w:rsid w:val="00E14668"/>
    <w:rsid w:val="00E1554E"/>
    <w:rsid w:val="00E16081"/>
    <w:rsid w:val="00E168EF"/>
    <w:rsid w:val="00E16AB1"/>
    <w:rsid w:val="00E1785C"/>
    <w:rsid w:val="00E17872"/>
    <w:rsid w:val="00E17EDA"/>
    <w:rsid w:val="00E20F57"/>
    <w:rsid w:val="00E21899"/>
    <w:rsid w:val="00E2193F"/>
    <w:rsid w:val="00E21B36"/>
    <w:rsid w:val="00E21CCB"/>
    <w:rsid w:val="00E21DFA"/>
    <w:rsid w:val="00E22291"/>
    <w:rsid w:val="00E22603"/>
    <w:rsid w:val="00E226E7"/>
    <w:rsid w:val="00E22FDF"/>
    <w:rsid w:val="00E23B66"/>
    <w:rsid w:val="00E23CE7"/>
    <w:rsid w:val="00E245B0"/>
    <w:rsid w:val="00E248BA"/>
    <w:rsid w:val="00E24FE8"/>
    <w:rsid w:val="00E2500B"/>
    <w:rsid w:val="00E25315"/>
    <w:rsid w:val="00E25384"/>
    <w:rsid w:val="00E254DD"/>
    <w:rsid w:val="00E25976"/>
    <w:rsid w:val="00E25A69"/>
    <w:rsid w:val="00E26E88"/>
    <w:rsid w:val="00E27BF9"/>
    <w:rsid w:val="00E316AA"/>
    <w:rsid w:val="00E319B2"/>
    <w:rsid w:val="00E3285E"/>
    <w:rsid w:val="00E3288E"/>
    <w:rsid w:val="00E329A2"/>
    <w:rsid w:val="00E3373C"/>
    <w:rsid w:val="00E33856"/>
    <w:rsid w:val="00E33A6D"/>
    <w:rsid w:val="00E33B94"/>
    <w:rsid w:val="00E33BAB"/>
    <w:rsid w:val="00E33F12"/>
    <w:rsid w:val="00E34284"/>
    <w:rsid w:val="00E342CE"/>
    <w:rsid w:val="00E34AA5"/>
    <w:rsid w:val="00E34D2E"/>
    <w:rsid w:val="00E34F3F"/>
    <w:rsid w:val="00E35678"/>
    <w:rsid w:val="00E35704"/>
    <w:rsid w:val="00E35B50"/>
    <w:rsid w:val="00E36379"/>
    <w:rsid w:val="00E36C05"/>
    <w:rsid w:val="00E36EB7"/>
    <w:rsid w:val="00E36F9E"/>
    <w:rsid w:val="00E36FCE"/>
    <w:rsid w:val="00E37527"/>
    <w:rsid w:val="00E375DF"/>
    <w:rsid w:val="00E376A6"/>
    <w:rsid w:val="00E37D8D"/>
    <w:rsid w:val="00E406D0"/>
    <w:rsid w:val="00E408E5"/>
    <w:rsid w:val="00E40A80"/>
    <w:rsid w:val="00E40F3B"/>
    <w:rsid w:val="00E40F67"/>
    <w:rsid w:val="00E41070"/>
    <w:rsid w:val="00E4123B"/>
    <w:rsid w:val="00E4198D"/>
    <w:rsid w:val="00E41B8A"/>
    <w:rsid w:val="00E41D07"/>
    <w:rsid w:val="00E4299B"/>
    <w:rsid w:val="00E42BEE"/>
    <w:rsid w:val="00E4311A"/>
    <w:rsid w:val="00E4324C"/>
    <w:rsid w:val="00E4445D"/>
    <w:rsid w:val="00E44A70"/>
    <w:rsid w:val="00E44D11"/>
    <w:rsid w:val="00E44E04"/>
    <w:rsid w:val="00E45010"/>
    <w:rsid w:val="00E45051"/>
    <w:rsid w:val="00E458AA"/>
    <w:rsid w:val="00E464F7"/>
    <w:rsid w:val="00E46B18"/>
    <w:rsid w:val="00E4734D"/>
    <w:rsid w:val="00E476C8"/>
    <w:rsid w:val="00E476DA"/>
    <w:rsid w:val="00E50377"/>
    <w:rsid w:val="00E506EC"/>
    <w:rsid w:val="00E509E6"/>
    <w:rsid w:val="00E50A56"/>
    <w:rsid w:val="00E50BE3"/>
    <w:rsid w:val="00E50FB1"/>
    <w:rsid w:val="00E51117"/>
    <w:rsid w:val="00E5112D"/>
    <w:rsid w:val="00E518EA"/>
    <w:rsid w:val="00E521F5"/>
    <w:rsid w:val="00E5248F"/>
    <w:rsid w:val="00E52C96"/>
    <w:rsid w:val="00E53545"/>
    <w:rsid w:val="00E5354E"/>
    <w:rsid w:val="00E53718"/>
    <w:rsid w:val="00E54369"/>
    <w:rsid w:val="00E5472B"/>
    <w:rsid w:val="00E55A9D"/>
    <w:rsid w:val="00E568E1"/>
    <w:rsid w:val="00E56BA2"/>
    <w:rsid w:val="00E570D7"/>
    <w:rsid w:val="00E571B8"/>
    <w:rsid w:val="00E574D2"/>
    <w:rsid w:val="00E57675"/>
    <w:rsid w:val="00E578DC"/>
    <w:rsid w:val="00E57A8A"/>
    <w:rsid w:val="00E60B90"/>
    <w:rsid w:val="00E60C25"/>
    <w:rsid w:val="00E61007"/>
    <w:rsid w:val="00E6111C"/>
    <w:rsid w:val="00E6132F"/>
    <w:rsid w:val="00E6284C"/>
    <w:rsid w:val="00E62A0C"/>
    <w:rsid w:val="00E62A8D"/>
    <w:rsid w:val="00E62EC6"/>
    <w:rsid w:val="00E632AB"/>
    <w:rsid w:val="00E64028"/>
    <w:rsid w:val="00E646A6"/>
    <w:rsid w:val="00E6496F"/>
    <w:rsid w:val="00E64DEC"/>
    <w:rsid w:val="00E65669"/>
    <w:rsid w:val="00E65D28"/>
    <w:rsid w:val="00E65D67"/>
    <w:rsid w:val="00E661AB"/>
    <w:rsid w:val="00E66627"/>
    <w:rsid w:val="00E66DCF"/>
    <w:rsid w:val="00E6705C"/>
    <w:rsid w:val="00E670DD"/>
    <w:rsid w:val="00E674E0"/>
    <w:rsid w:val="00E67ABE"/>
    <w:rsid w:val="00E67D16"/>
    <w:rsid w:val="00E7019F"/>
    <w:rsid w:val="00E704B9"/>
    <w:rsid w:val="00E70BCA"/>
    <w:rsid w:val="00E71A2E"/>
    <w:rsid w:val="00E71A5B"/>
    <w:rsid w:val="00E71B8A"/>
    <w:rsid w:val="00E71E8E"/>
    <w:rsid w:val="00E7256D"/>
    <w:rsid w:val="00E726AC"/>
    <w:rsid w:val="00E72B30"/>
    <w:rsid w:val="00E72D01"/>
    <w:rsid w:val="00E73188"/>
    <w:rsid w:val="00E73432"/>
    <w:rsid w:val="00E735DD"/>
    <w:rsid w:val="00E744E4"/>
    <w:rsid w:val="00E760E5"/>
    <w:rsid w:val="00E765FC"/>
    <w:rsid w:val="00E76859"/>
    <w:rsid w:val="00E76BC7"/>
    <w:rsid w:val="00E7787B"/>
    <w:rsid w:val="00E77FA8"/>
    <w:rsid w:val="00E8048D"/>
    <w:rsid w:val="00E8056D"/>
    <w:rsid w:val="00E80A69"/>
    <w:rsid w:val="00E80B50"/>
    <w:rsid w:val="00E80F88"/>
    <w:rsid w:val="00E81496"/>
    <w:rsid w:val="00E8199E"/>
    <w:rsid w:val="00E81A59"/>
    <w:rsid w:val="00E81F2E"/>
    <w:rsid w:val="00E82039"/>
    <w:rsid w:val="00E8215B"/>
    <w:rsid w:val="00E82491"/>
    <w:rsid w:val="00E82E0C"/>
    <w:rsid w:val="00E83352"/>
    <w:rsid w:val="00E83657"/>
    <w:rsid w:val="00E839A7"/>
    <w:rsid w:val="00E8433F"/>
    <w:rsid w:val="00E843B5"/>
    <w:rsid w:val="00E84E4D"/>
    <w:rsid w:val="00E84E99"/>
    <w:rsid w:val="00E84F6F"/>
    <w:rsid w:val="00E85434"/>
    <w:rsid w:val="00E854D9"/>
    <w:rsid w:val="00E85F6F"/>
    <w:rsid w:val="00E864DD"/>
    <w:rsid w:val="00E869E7"/>
    <w:rsid w:val="00E86A37"/>
    <w:rsid w:val="00E86B85"/>
    <w:rsid w:val="00E87491"/>
    <w:rsid w:val="00E879F8"/>
    <w:rsid w:val="00E87C09"/>
    <w:rsid w:val="00E87CED"/>
    <w:rsid w:val="00E90213"/>
    <w:rsid w:val="00E92246"/>
    <w:rsid w:val="00E92CCA"/>
    <w:rsid w:val="00E92DCC"/>
    <w:rsid w:val="00E93632"/>
    <w:rsid w:val="00E93EB0"/>
    <w:rsid w:val="00E93F69"/>
    <w:rsid w:val="00E94340"/>
    <w:rsid w:val="00E944E0"/>
    <w:rsid w:val="00E94759"/>
    <w:rsid w:val="00E948B3"/>
    <w:rsid w:val="00E949BD"/>
    <w:rsid w:val="00E94AAF"/>
    <w:rsid w:val="00E94ACB"/>
    <w:rsid w:val="00E95118"/>
    <w:rsid w:val="00E960EE"/>
    <w:rsid w:val="00E9617B"/>
    <w:rsid w:val="00E9755C"/>
    <w:rsid w:val="00E97CAE"/>
    <w:rsid w:val="00E97E00"/>
    <w:rsid w:val="00EA0C39"/>
    <w:rsid w:val="00EA0C6D"/>
    <w:rsid w:val="00EA1FB3"/>
    <w:rsid w:val="00EA24BC"/>
    <w:rsid w:val="00EA24E3"/>
    <w:rsid w:val="00EA316C"/>
    <w:rsid w:val="00EA3A6A"/>
    <w:rsid w:val="00EA3EB3"/>
    <w:rsid w:val="00EA3ED7"/>
    <w:rsid w:val="00EA4064"/>
    <w:rsid w:val="00EA442F"/>
    <w:rsid w:val="00EA4558"/>
    <w:rsid w:val="00EA485A"/>
    <w:rsid w:val="00EA5092"/>
    <w:rsid w:val="00EA5187"/>
    <w:rsid w:val="00EA6423"/>
    <w:rsid w:val="00EA65FF"/>
    <w:rsid w:val="00EA68DF"/>
    <w:rsid w:val="00EA75C3"/>
    <w:rsid w:val="00EA7762"/>
    <w:rsid w:val="00EA7F43"/>
    <w:rsid w:val="00EB0220"/>
    <w:rsid w:val="00EB05C5"/>
    <w:rsid w:val="00EB08A9"/>
    <w:rsid w:val="00EB1140"/>
    <w:rsid w:val="00EB15CC"/>
    <w:rsid w:val="00EB17AD"/>
    <w:rsid w:val="00EB1AC7"/>
    <w:rsid w:val="00EB1FF9"/>
    <w:rsid w:val="00EB2AA9"/>
    <w:rsid w:val="00EB2B65"/>
    <w:rsid w:val="00EB2F33"/>
    <w:rsid w:val="00EB3762"/>
    <w:rsid w:val="00EB3F72"/>
    <w:rsid w:val="00EB45FF"/>
    <w:rsid w:val="00EB4B82"/>
    <w:rsid w:val="00EB5167"/>
    <w:rsid w:val="00EB6A90"/>
    <w:rsid w:val="00EB6F8C"/>
    <w:rsid w:val="00EB6FB6"/>
    <w:rsid w:val="00EB7807"/>
    <w:rsid w:val="00EB7F9C"/>
    <w:rsid w:val="00EC023C"/>
    <w:rsid w:val="00EC05C1"/>
    <w:rsid w:val="00EC0934"/>
    <w:rsid w:val="00EC09E3"/>
    <w:rsid w:val="00EC0AB0"/>
    <w:rsid w:val="00EC0B24"/>
    <w:rsid w:val="00EC134B"/>
    <w:rsid w:val="00EC1725"/>
    <w:rsid w:val="00EC1796"/>
    <w:rsid w:val="00EC21B8"/>
    <w:rsid w:val="00EC2495"/>
    <w:rsid w:val="00EC25F1"/>
    <w:rsid w:val="00EC3525"/>
    <w:rsid w:val="00EC3A79"/>
    <w:rsid w:val="00EC4A70"/>
    <w:rsid w:val="00EC4DB9"/>
    <w:rsid w:val="00EC63D7"/>
    <w:rsid w:val="00EC7205"/>
    <w:rsid w:val="00EC7A63"/>
    <w:rsid w:val="00EC7E58"/>
    <w:rsid w:val="00ED01C1"/>
    <w:rsid w:val="00ED0629"/>
    <w:rsid w:val="00ED1239"/>
    <w:rsid w:val="00ED198C"/>
    <w:rsid w:val="00ED2640"/>
    <w:rsid w:val="00ED2974"/>
    <w:rsid w:val="00ED2A59"/>
    <w:rsid w:val="00ED2C22"/>
    <w:rsid w:val="00ED2E29"/>
    <w:rsid w:val="00ED2FA2"/>
    <w:rsid w:val="00ED2FB0"/>
    <w:rsid w:val="00ED318D"/>
    <w:rsid w:val="00ED3288"/>
    <w:rsid w:val="00ED36FC"/>
    <w:rsid w:val="00ED3742"/>
    <w:rsid w:val="00ED3A00"/>
    <w:rsid w:val="00ED3E68"/>
    <w:rsid w:val="00ED44E6"/>
    <w:rsid w:val="00ED4510"/>
    <w:rsid w:val="00ED4A04"/>
    <w:rsid w:val="00ED4F8F"/>
    <w:rsid w:val="00ED5164"/>
    <w:rsid w:val="00ED55BA"/>
    <w:rsid w:val="00ED6605"/>
    <w:rsid w:val="00ED68D7"/>
    <w:rsid w:val="00ED7310"/>
    <w:rsid w:val="00ED75C2"/>
    <w:rsid w:val="00ED78D4"/>
    <w:rsid w:val="00EE0B54"/>
    <w:rsid w:val="00EE0B98"/>
    <w:rsid w:val="00EE14DC"/>
    <w:rsid w:val="00EE1545"/>
    <w:rsid w:val="00EE1690"/>
    <w:rsid w:val="00EE17DC"/>
    <w:rsid w:val="00EE1F05"/>
    <w:rsid w:val="00EE263E"/>
    <w:rsid w:val="00EE285F"/>
    <w:rsid w:val="00EE28AE"/>
    <w:rsid w:val="00EE34E3"/>
    <w:rsid w:val="00EE3F94"/>
    <w:rsid w:val="00EE3FA2"/>
    <w:rsid w:val="00EE42A1"/>
    <w:rsid w:val="00EE44A9"/>
    <w:rsid w:val="00EE499C"/>
    <w:rsid w:val="00EE4A55"/>
    <w:rsid w:val="00EE4AB8"/>
    <w:rsid w:val="00EE568D"/>
    <w:rsid w:val="00EE5EB9"/>
    <w:rsid w:val="00EE61A7"/>
    <w:rsid w:val="00EE6439"/>
    <w:rsid w:val="00EE73CB"/>
    <w:rsid w:val="00EF0D9E"/>
    <w:rsid w:val="00EF16DF"/>
    <w:rsid w:val="00EF1926"/>
    <w:rsid w:val="00EF1CF2"/>
    <w:rsid w:val="00EF244F"/>
    <w:rsid w:val="00EF280E"/>
    <w:rsid w:val="00EF2BC6"/>
    <w:rsid w:val="00EF2C9B"/>
    <w:rsid w:val="00EF31BC"/>
    <w:rsid w:val="00EF37E4"/>
    <w:rsid w:val="00EF3CE0"/>
    <w:rsid w:val="00EF3DCE"/>
    <w:rsid w:val="00EF4CB1"/>
    <w:rsid w:val="00EF518A"/>
    <w:rsid w:val="00EF5546"/>
    <w:rsid w:val="00EF55C5"/>
    <w:rsid w:val="00EF55F9"/>
    <w:rsid w:val="00EF59AF"/>
    <w:rsid w:val="00EF669D"/>
    <w:rsid w:val="00EF6BCD"/>
    <w:rsid w:val="00EF6F50"/>
    <w:rsid w:val="00EF770E"/>
    <w:rsid w:val="00EF7727"/>
    <w:rsid w:val="00EF7786"/>
    <w:rsid w:val="00EF77FB"/>
    <w:rsid w:val="00EF7E11"/>
    <w:rsid w:val="00F00569"/>
    <w:rsid w:val="00F00636"/>
    <w:rsid w:val="00F00690"/>
    <w:rsid w:val="00F006B1"/>
    <w:rsid w:val="00F008D7"/>
    <w:rsid w:val="00F011ED"/>
    <w:rsid w:val="00F01422"/>
    <w:rsid w:val="00F01831"/>
    <w:rsid w:val="00F02086"/>
    <w:rsid w:val="00F02B9F"/>
    <w:rsid w:val="00F04A01"/>
    <w:rsid w:val="00F052B0"/>
    <w:rsid w:val="00F05B61"/>
    <w:rsid w:val="00F0666E"/>
    <w:rsid w:val="00F06713"/>
    <w:rsid w:val="00F06D2A"/>
    <w:rsid w:val="00F06F3B"/>
    <w:rsid w:val="00F07310"/>
    <w:rsid w:val="00F07513"/>
    <w:rsid w:val="00F077FF"/>
    <w:rsid w:val="00F078D3"/>
    <w:rsid w:val="00F07D2E"/>
    <w:rsid w:val="00F07ED5"/>
    <w:rsid w:val="00F10FB9"/>
    <w:rsid w:val="00F116D0"/>
    <w:rsid w:val="00F1174A"/>
    <w:rsid w:val="00F11BF6"/>
    <w:rsid w:val="00F11C6E"/>
    <w:rsid w:val="00F12878"/>
    <w:rsid w:val="00F14314"/>
    <w:rsid w:val="00F143AF"/>
    <w:rsid w:val="00F159B0"/>
    <w:rsid w:val="00F15B69"/>
    <w:rsid w:val="00F164A0"/>
    <w:rsid w:val="00F16784"/>
    <w:rsid w:val="00F204E7"/>
    <w:rsid w:val="00F20576"/>
    <w:rsid w:val="00F21FF0"/>
    <w:rsid w:val="00F2214A"/>
    <w:rsid w:val="00F22ACD"/>
    <w:rsid w:val="00F22C6E"/>
    <w:rsid w:val="00F22E10"/>
    <w:rsid w:val="00F22E75"/>
    <w:rsid w:val="00F22FFE"/>
    <w:rsid w:val="00F231CD"/>
    <w:rsid w:val="00F23E13"/>
    <w:rsid w:val="00F241DD"/>
    <w:rsid w:val="00F248AF"/>
    <w:rsid w:val="00F2508D"/>
    <w:rsid w:val="00F257B7"/>
    <w:rsid w:val="00F25BDB"/>
    <w:rsid w:val="00F25BF1"/>
    <w:rsid w:val="00F25BF4"/>
    <w:rsid w:val="00F26145"/>
    <w:rsid w:val="00F262A5"/>
    <w:rsid w:val="00F262A7"/>
    <w:rsid w:val="00F26968"/>
    <w:rsid w:val="00F26C08"/>
    <w:rsid w:val="00F26D9A"/>
    <w:rsid w:val="00F275E2"/>
    <w:rsid w:val="00F27BE1"/>
    <w:rsid w:val="00F309BE"/>
    <w:rsid w:val="00F30A23"/>
    <w:rsid w:val="00F30AAF"/>
    <w:rsid w:val="00F31041"/>
    <w:rsid w:val="00F314B4"/>
    <w:rsid w:val="00F31581"/>
    <w:rsid w:val="00F31D1D"/>
    <w:rsid w:val="00F32144"/>
    <w:rsid w:val="00F326F7"/>
    <w:rsid w:val="00F32838"/>
    <w:rsid w:val="00F32AE1"/>
    <w:rsid w:val="00F32DE3"/>
    <w:rsid w:val="00F335FB"/>
    <w:rsid w:val="00F33782"/>
    <w:rsid w:val="00F33929"/>
    <w:rsid w:val="00F3392F"/>
    <w:rsid w:val="00F33940"/>
    <w:rsid w:val="00F33B00"/>
    <w:rsid w:val="00F33D90"/>
    <w:rsid w:val="00F33E37"/>
    <w:rsid w:val="00F33E58"/>
    <w:rsid w:val="00F33FA4"/>
    <w:rsid w:val="00F341B2"/>
    <w:rsid w:val="00F34669"/>
    <w:rsid w:val="00F348B8"/>
    <w:rsid w:val="00F349D2"/>
    <w:rsid w:val="00F353C9"/>
    <w:rsid w:val="00F35667"/>
    <w:rsid w:val="00F35B28"/>
    <w:rsid w:val="00F35C15"/>
    <w:rsid w:val="00F367CF"/>
    <w:rsid w:val="00F3792F"/>
    <w:rsid w:val="00F37931"/>
    <w:rsid w:val="00F37CB3"/>
    <w:rsid w:val="00F37FDA"/>
    <w:rsid w:val="00F40820"/>
    <w:rsid w:val="00F419FE"/>
    <w:rsid w:val="00F41A15"/>
    <w:rsid w:val="00F431CC"/>
    <w:rsid w:val="00F437A5"/>
    <w:rsid w:val="00F43C17"/>
    <w:rsid w:val="00F445BA"/>
    <w:rsid w:val="00F449A7"/>
    <w:rsid w:val="00F44C51"/>
    <w:rsid w:val="00F46556"/>
    <w:rsid w:val="00F4689F"/>
    <w:rsid w:val="00F46E77"/>
    <w:rsid w:val="00F470E0"/>
    <w:rsid w:val="00F4769E"/>
    <w:rsid w:val="00F478B7"/>
    <w:rsid w:val="00F479AD"/>
    <w:rsid w:val="00F50B63"/>
    <w:rsid w:val="00F50F7C"/>
    <w:rsid w:val="00F51CD4"/>
    <w:rsid w:val="00F51D89"/>
    <w:rsid w:val="00F524AC"/>
    <w:rsid w:val="00F52B0B"/>
    <w:rsid w:val="00F53738"/>
    <w:rsid w:val="00F53DE8"/>
    <w:rsid w:val="00F53F4B"/>
    <w:rsid w:val="00F546AF"/>
    <w:rsid w:val="00F55293"/>
    <w:rsid w:val="00F559E0"/>
    <w:rsid w:val="00F55A70"/>
    <w:rsid w:val="00F55A89"/>
    <w:rsid w:val="00F56760"/>
    <w:rsid w:val="00F5678D"/>
    <w:rsid w:val="00F56E5D"/>
    <w:rsid w:val="00F57449"/>
    <w:rsid w:val="00F577E6"/>
    <w:rsid w:val="00F60238"/>
    <w:rsid w:val="00F60617"/>
    <w:rsid w:val="00F6151A"/>
    <w:rsid w:val="00F618C0"/>
    <w:rsid w:val="00F61F6D"/>
    <w:rsid w:val="00F6249D"/>
    <w:rsid w:val="00F62675"/>
    <w:rsid w:val="00F629AC"/>
    <w:rsid w:val="00F62D56"/>
    <w:rsid w:val="00F62F6F"/>
    <w:rsid w:val="00F6329D"/>
    <w:rsid w:val="00F6350C"/>
    <w:rsid w:val="00F635BE"/>
    <w:rsid w:val="00F6433F"/>
    <w:rsid w:val="00F64AAB"/>
    <w:rsid w:val="00F658FF"/>
    <w:rsid w:val="00F65DBC"/>
    <w:rsid w:val="00F65FC4"/>
    <w:rsid w:val="00F668C0"/>
    <w:rsid w:val="00F66D33"/>
    <w:rsid w:val="00F672AD"/>
    <w:rsid w:val="00F67D42"/>
    <w:rsid w:val="00F70C2A"/>
    <w:rsid w:val="00F70C77"/>
    <w:rsid w:val="00F711F4"/>
    <w:rsid w:val="00F71217"/>
    <w:rsid w:val="00F7282F"/>
    <w:rsid w:val="00F7293D"/>
    <w:rsid w:val="00F72A83"/>
    <w:rsid w:val="00F72CB7"/>
    <w:rsid w:val="00F73483"/>
    <w:rsid w:val="00F735A3"/>
    <w:rsid w:val="00F736EC"/>
    <w:rsid w:val="00F7378B"/>
    <w:rsid w:val="00F73CE7"/>
    <w:rsid w:val="00F73E6D"/>
    <w:rsid w:val="00F74791"/>
    <w:rsid w:val="00F74907"/>
    <w:rsid w:val="00F74B95"/>
    <w:rsid w:val="00F756B7"/>
    <w:rsid w:val="00F75B82"/>
    <w:rsid w:val="00F76338"/>
    <w:rsid w:val="00F76F27"/>
    <w:rsid w:val="00F774CC"/>
    <w:rsid w:val="00F77635"/>
    <w:rsid w:val="00F77AA1"/>
    <w:rsid w:val="00F80417"/>
    <w:rsid w:val="00F804A7"/>
    <w:rsid w:val="00F80AA9"/>
    <w:rsid w:val="00F80FCF"/>
    <w:rsid w:val="00F818F2"/>
    <w:rsid w:val="00F81A7B"/>
    <w:rsid w:val="00F81B2F"/>
    <w:rsid w:val="00F82B5F"/>
    <w:rsid w:val="00F82BC7"/>
    <w:rsid w:val="00F82D80"/>
    <w:rsid w:val="00F82E6B"/>
    <w:rsid w:val="00F831C4"/>
    <w:rsid w:val="00F8357F"/>
    <w:rsid w:val="00F835CE"/>
    <w:rsid w:val="00F837FB"/>
    <w:rsid w:val="00F83CE6"/>
    <w:rsid w:val="00F83D03"/>
    <w:rsid w:val="00F84D4B"/>
    <w:rsid w:val="00F859F6"/>
    <w:rsid w:val="00F85A41"/>
    <w:rsid w:val="00F8622B"/>
    <w:rsid w:val="00F866C9"/>
    <w:rsid w:val="00F86BC4"/>
    <w:rsid w:val="00F87491"/>
    <w:rsid w:val="00F87A96"/>
    <w:rsid w:val="00F87E00"/>
    <w:rsid w:val="00F87F22"/>
    <w:rsid w:val="00F9019E"/>
    <w:rsid w:val="00F9032C"/>
    <w:rsid w:val="00F90AFA"/>
    <w:rsid w:val="00F910CA"/>
    <w:rsid w:val="00F9156D"/>
    <w:rsid w:val="00F92880"/>
    <w:rsid w:val="00F928BF"/>
    <w:rsid w:val="00F92E3F"/>
    <w:rsid w:val="00F92F19"/>
    <w:rsid w:val="00F933E1"/>
    <w:rsid w:val="00F9366D"/>
    <w:rsid w:val="00F9439A"/>
    <w:rsid w:val="00F943D9"/>
    <w:rsid w:val="00F943ED"/>
    <w:rsid w:val="00F9448D"/>
    <w:rsid w:val="00F94A4D"/>
    <w:rsid w:val="00F95375"/>
    <w:rsid w:val="00F9553E"/>
    <w:rsid w:val="00F958EE"/>
    <w:rsid w:val="00F95DE3"/>
    <w:rsid w:val="00F9653F"/>
    <w:rsid w:val="00F96933"/>
    <w:rsid w:val="00F96BD3"/>
    <w:rsid w:val="00F96CAA"/>
    <w:rsid w:val="00F973B3"/>
    <w:rsid w:val="00F975E4"/>
    <w:rsid w:val="00F97DF3"/>
    <w:rsid w:val="00FA0176"/>
    <w:rsid w:val="00FA04EB"/>
    <w:rsid w:val="00FA05E5"/>
    <w:rsid w:val="00FA08A2"/>
    <w:rsid w:val="00FA28FF"/>
    <w:rsid w:val="00FA2CCF"/>
    <w:rsid w:val="00FA306F"/>
    <w:rsid w:val="00FA324A"/>
    <w:rsid w:val="00FA3416"/>
    <w:rsid w:val="00FA343E"/>
    <w:rsid w:val="00FA3B47"/>
    <w:rsid w:val="00FA3FB0"/>
    <w:rsid w:val="00FA40FE"/>
    <w:rsid w:val="00FA4160"/>
    <w:rsid w:val="00FA4E2E"/>
    <w:rsid w:val="00FA5173"/>
    <w:rsid w:val="00FA5B3D"/>
    <w:rsid w:val="00FA6783"/>
    <w:rsid w:val="00FA6A37"/>
    <w:rsid w:val="00FA7935"/>
    <w:rsid w:val="00FA7DBC"/>
    <w:rsid w:val="00FB111A"/>
    <w:rsid w:val="00FB1297"/>
    <w:rsid w:val="00FB1452"/>
    <w:rsid w:val="00FB153D"/>
    <w:rsid w:val="00FB195B"/>
    <w:rsid w:val="00FB1E01"/>
    <w:rsid w:val="00FB1E96"/>
    <w:rsid w:val="00FB30EA"/>
    <w:rsid w:val="00FB3250"/>
    <w:rsid w:val="00FB32D2"/>
    <w:rsid w:val="00FB3470"/>
    <w:rsid w:val="00FB34B5"/>
    <w:rsid w:val="00FB39C6"/>
    <w:rsid w:val="00FB4843"/>
    <w:rsid w:val="00FB4A04"/>
    <w:rsid w:val="00FB5206"/>
    <w:rsid w:val="00FB556D"/>
    <w:rsid w:val="00FB5C84"/>
    <w:rsid w:val="00FB5D60"/>
    <w:rsid w:val="00FB62CF"/>
    <w:rsid w:val="00FB6F82"/>
    <w:rsid w:val="00FB6F83"/>
    <w:rsid w:val="00FB78CB"/>
    <w:rsid w:val="00FB7E0E"/>
    <w:rsid w:val="00FC0096"/>
    <w:rsid w:val="00FC03FC"/>
    <w:rsid w:val="00FC0485"/>
    <w:rsid w:val="00FC0747"/>
    <w:rsid w:val="00FC08C2"/>
    <w:rsid w:val="00FC0958"/>
    <w:rsid w:val="00FC13D1"/>
    <w:rsid w:val="00FC17C9"/>
    <w:rsid w:val="00FC18AB"/>
    <w:rsid w:val="00FC1914"/>
    <w:rsid w:val="00FC1FAE"/>
    <w:rsid w:val="00FC255A"/>
    <w:rsid w:val="00FC2715"/>
    <w:rsid w:val="00FC2773"/>
    <w:rsid w:val="00FC2A76"/>
    <w:rsid w:val="00FC3B50"/>
    <w:rsid w:val="00FC4565"/>
    <w:rsid w:val="00FC4946"/>
    <w:rsid w:val="00FC5326"/>
    <w:rsid w:val="00FC644D"/>
    <w:rsid w:val="00FC7510"/>
    <w:rsid w:val="00FC7B91"/>
    <w:rsid w:val="00FC7BE3"/>
    <w:rsid w:val="00FC7D12"/>
    <w:rsid w:val="00FC7E71"/>
    <w:rsid w:val="00FD06B3"/>
    <w:rsid w:val="00FD0849"/>
    <w:rsid w:val="00FD1314"/>
    <w:rsid w:val="00FD165B"/>
    <w:rsid w:val="00FD1DD7"/>
    <w:rsid w:val="00FD2246"/>
    <w:rsid w:val="00FD2CC8"/>
    <w:rsid w:val="00FD2F4E"/>
    <w:rsid w:val="00FD3414"/>
    <w:rsid w:val="00FD35DE"/>
    <w:rsid w:val="00FD3738"/>
    <w:rsid w:val="00FD3878"/>
    <w:rsid w:val="00FD4157"/>
    <w:rsid w:val="00FD41E7"/>
    <w:rsid w:val="00FD4219"/>
    <w:rsid w:val="00FD47B1"/>
    <w:rsid w:val="00FD4AE8"/>
    <w:rsid w:val="00FD4DFF"/>
    <w:rsid w:val="00FD5687"/>
    <w:rsid w:val="00FD6ED6"/>
    <w:rsid w:val="00FD6FD0"/>
    <w:rsid w:val="00FD740A"/>
    <w:rsid w:val="00FD7BB6"/>
    <w:rsid w:val="00FD7C23"/>
    <w:rsid w:val="00FE0A1B"/>
    <w:rsid w:val="00FE1A2E"/>
    <w:rsid w:val="00FE1AC7"/>
    <w:rsid w:val="00FE1FFC"/>
    <w:rsid w:val="00FE2189"/>
    <w:rsid w:val="00FE2442"/>
    <w:rsid w:val="00FE2536"/>
    <w:rsid w:val="00FE2D71"/>
    <w:rsid w:val="00FE2E2D"/>
    <w:rsid w:val="00FE34B0"/>
    <w:rsid w:val="00FE35B8"/>
    <w:rsid w:val="00FE3844"/>
    <w:rsid w:val="00FE3DD9"/>
    <w:rsid w:val="00FE469B"/>
    <w:rsid w:val="00FE470E"/>
    <w:rsid w:val="00FE4A44"/>
    <w:rsid w:val="00FE4C1B"/>
    <w:rsid w:val="00FE4E7A"/>
    <w:rsid w:val="00FE4EAE"/>
    <w:rsid w:val="00FE52D0"/>
    <w:rsid w:val="00FE53A1"/>
    <w:rsid w:val="00FE5F5D"/>
    <w:rsid w:val="00FE650C"/>
    <w:rsid w:val="00FE669A"/>
    <w:rsid w:val="00FE68E9"/>
    <w:rsid w:val="00FE6A01"/>
    <w:rsid w:val="00FE6A57"/>
    <w:rsid w:val="00FE6B66"/>
    <w:rsid w:val="00FE6D9A"/>
    <w:rsid w:val="00FE7166"/>
    <w:rsid w:val="00FE7272"/>
    <w:rsid w:val="00FE7E01"/>
    <w:rsid w:val="00FF0085"/>
    <w:rsid w:val="00FF028D"/>
    <w:rsid w:val="00FF0882"/>
    <w:rsid w:val="00FF08B1"/>
    <w:rsid w:val="00FF129D"/>
    <w:rsid w:val="00FF12C3"/>
    <w:rsid w:val="00FF190C"/>
    <w:rsid w:val="00FF1A40"/>
    <w:rsid w:val="00FF1B6A"/>
    <w:rsid w:val="00FF204B"/>
    <w:rsid w:val="00FF239E"/>
    <w:rsid w:val="00FF2A31"/>
    <w:rsid w:val="00FF2EBD"/>
    <w:rsid w:val="00FF2F24"/>
    <w:rsid w:val="00FF3644"/>
    <w:rsid w:val="00FF3F72"/>
    <w:rsid w:val="00FF4C0C"/>
    <w:rsid w:val="00FF4CEA"/>
    <w:rsid w:val="00FF4EBB"/>
    <w:rsid w:val="00FF5144"/>
    <w:rsid w:val="00FF5942"/>
    <w:rsid w:val="00FF5B83"/>
    <w:rsid w:val="00FF5D9C"/>
    <w:rsid w:val="00FF5EC7"/>
    <w:rsid w:val="00FF5F86"/>
    <w:rsid w:val="00FF6D27"/>
    <w:rsid w:val="00FF6E19"/>
    <w:rsid w:val="00FF7027"/>
    <w:rsid w:val="00FF752E"/>
    <w:rsid w:val="00FF7A76"/>
    <w:rsid w:val="01074431"/>
    <w:rsid w:val="01087380"/>
    <w:rsid w:val="01682E69"/>
    <w:rsid w:val="01687CFA"/>
    <w:rsid w:val="016D0F30"/>
    <w:rsid w:val="018B57C2"/>
    <w:rsid w:val="019F23F3"/>
    <w:rsid w:val="01A42711"/>
    <w:rsid w:val="01BE23A5"/>
    <w:rsid w:val="01D039C0"/>
    <w:rsid w:val="01D370E0"/>
    <w:rsid w:val="01D37753"/>
    <w:rsid w:val="01DF1465"/>
    <w:rsid w:val="01DF75C6"/>
    <w:rsid w:val="01E32CED"/>
    <w:rsid w:val="01E44075"/>
    <w:rsid w:val="020258FC"/>
    <w:rsid w:val="02541AE9"/>
    <w:rsid w:val="02606135"/>
    <w:rsid w:val="026340CB"/>
    <w:rsid w:val="027A1ECD"/>
    <w:rsid w:val="028D6D46"/>
    <w:rsid w:val="02A255B3"/>
    <w:rsid w:val="02A56C1A"/>
    <w:rsid w:val="02E0133E"/>
    <w:rsid w:val="02E159C4"/>
    <w:rsid w:val="02E66535"/>
    <w:rsid w:val="02F87801"/>
    <w:rsid w:val="02FA3439"/>
    <w:rsid w:val="02FC6733"/>
    <w:rsid w:val="03066650"/>
    <w:rsid w:val="0311340A"/>
    <w:rsid w:val="031204EF"/>
    <w:rsid w:val="0322760E"/>
    <w:rsid w:val="032646AD"/>
    <w:rsid w:val="03311F43"/>
    <w:rsid w:val="0338580B"/>
    <w:rsid w:val="033D5F12"/>
    <w:rsid w:val="03495B1D"/>
    <w:rsid w:val="035B70D9"/>
    <w:rsid w:val="03A76258"/>
    <w:rsid w:val="03D40704"/>
    <w:rsid w:val="03F473F0"/>
    <w:rsid w:val="040919B1"/>
    <w:rsid w:val="040E0942"/>
    <w:rsid w:val="041130A7"/>
    <w:rsid w:val="042424DD"/>
    <w:rsid w:val="0439785A"/>
    <w:rsid w:val="04515F56"/>
    <w:rsid w:val="046F1100"/>
    <w:rsid w:val="04721864"/>
    <w:rsid w:val="047C1593"/>
    <w:rsid w:val="047D38C2"/>
    <w:rsid w:val="048333FC"/>
    <w:rsid w:val="04853D11"/>
    <w:rsid w:val="04925C23"/>
    <w:rsid w:val="04935B8F"/>
    <w:rsid w:val="04B46A3B"/>
    <w:rsid w:val="04B82631"/>
    <w:rsid w:val="04CB7EEB"/>
    <w:rsid w:val="04E043D0"/>
    <w:rsid w:val="051B449B"/>
    <w:rsid w:val="052A0164"/>
    <w:rsid w:val="052D3B10"/>
    <w:rsid w:val="05351A01"/>
    <w:rsid w:val="05365490"/>
    <w:rsid w:val="053975E8"/>
    <w:rsid w:val="053A41DC"/>
    <w:rsid w:val="05411BFD"/>
    <w:rsid w:val="054C4419"/>
    <w:rsid w:val="05517DE1"/>
    <w:rsid w:val="055A3655"/>
    <w:rsid w:val="055D0680"/>
    <w:rsid w:val="056542CD"/>
    <w:rsid w:val="057A1FC6"/>
    <w:rsid w:val="05853E01"/>
    <w:rsid w:val="05AA7A80"/>
    <w:rsid w:val="05B812E2"/>
    <w:rsid w:val="05BB3CEC"/>
    <w:rsid w:val="05CB6B3B"/>
    <w:rsid w:val="05DF38C6"/>
    <w:rsid w:val="05F4176B"/>
    <w:rsid w:val="060D2288"/>
    <w:rsid w:val="061F13E8"/>
    <w:rsid w:val="062C5171"/>
    <w:rsid w:val="06375ED2"/>
    <w:rsid w:val="06500F7D"/>
    <w:rsid w:val="06500FFB"/>
    <w:rsid w:val="065C696C"/>
    <w:rsid w:val="06845D89"/>
    <w:rsid w:val="06A85A13"/>
    <w:rsid w:val="06AB446E"/>
    <w:rsid w:val="06C05B3C"/>
    <w:rsid w:val="06ED007D"/>
    <w:rsid w:val="06ED1159"/>
    <w:rsid w:val="06F15275"/>
    <w:rsid w:val="074D4829"/>
    <w:rsid w:val="07534DAA"/>
    <w:rsid w:val="07641E54"/>
    <w:rsid w:val="076927F1"/>
    <w:rsid w:val="07781B32"/>
    <w:rsid w:val="077B6656"/>
    <w:rsid w:val="077C39A8"/>
    <w:rsid w:val="07803A7B"/>
    <w:rsid w:val="07824545"/>
    <w:rsid w:val="07842858"/>
    <w:rsid w:val="07892909"/>
    <w:rsid w:val="079137D0"/>
    <w:rsid w:val="079358BA"/>
    <w:rsid w:val="07A046D8"/>
    <w:rsid w:val="07BE0C80"/>
    <w:rsid w:val="07C025CD"/>
    <w:rsid w:val="07C5471A"/>
    <w:rsid w:val="07D0771A"/>
    <w:rsid w:val="07DE6114"/>
    <w:rsid w:val="07FC2DEC"/>
    <w:rsid w:val="08182128"/>
    <w:rsid w:val="081D605D"/>
    <w:rsid w:val="081E1910"/>
    <w:rsid w:val="08291462"/>
    <w:rsid w:val="083157CD"/>
    <w:rsid w:val="08354FA3"/>
    <w:rsid w:val="08422985"/>
    <w:rsid w:val="084923AB"/>
    <w:rsid w:val="084F1156"/>
    <w:rsid w:val="084F2BFC"/>
    <w:rsid w:val="08654C68"/>
    <w:rsid w:val="087711A8"/>
    <w:rsid w:val="08903378"/>
    <w:rsid w:val="08913E44"/>
    <w:rsid w:val="08931EBD"/>
    <w:rsid w:val="089410D9"/>
    <w:rsid w:val="089652AC"/>
    <w:rsid w:val="08A104C4"/>
    <w:rsid w:val="08A27ED0"/>
    <w:rsid w:val="08B32E2C"/>
    <w:rsid w:val="08CD29C6"/>
    <w:rsid w:val="08E217D8"/>
    <w:rsid w:val="09236127"/>
    <w:rsid w:val="0924200B"/>
    <w:rsid w:val="092B75C9"/>
    <w:rsid w:val="0936433B"/>
    <w:rsid w:val="093A0C14"/>
    <w:rsid w:val="09405C8C"/>
    <w:rsid w:val="09424E46"/>
    <w:rsid w:val="094F27E6"/>
    <w:rsid w:val="09531FF6"/>
    <w:rsid w:val="09650B8F"/>
    <w:rsid w:val="096B1D00"/>
    <w:rsid w:val="09730D76"/>
    <w:rsid w:val="0973592F"/>
    <w:rsid w:val="097F59C4"/>
    <w:rsid w:val="09874C01"/>
    <w:rsid w:val="0987724D"/>
    <w:rsid w:val="09995658"/>
    <w:rsid w:val="099E7578"/>
    <w:rsid w:val="09BB78DE"/>
    <w:rsid w:val="09C72143"/>
    <w:rsid w:val="09C75046"/>
    <w:rsid w:val="09D82FCD"/>
    <w:rsid w:val="09DA5139"/>
    <w:rsid w:val="09DC4ECD"/>
    <w:rsid w:val="09FA2E99"/>
    <w:rsid w:val="09FB4CC3"/>
    <w:rsid w:val="0A1F4C70"/>
    <w:rsid w:val="0A450E99"/>
    <w:rsid w:val="0A582828"/>
    <w:rsid w:val="0A5B7674"/>
    <w:rsid w:val="0A612252"/>
    <w:rsid w:val="0A661F3A"/>
    <w:rsid w:val="0A8B1433"/>
    <w:rsid w:val="0A9C50F1"/>
    <w:rsid w:val="0AA22D92"/>
    <w:rsid w:val="0AA54362"/>
    <w:rsid w:val="0AC61E41"/>
    <w:rsid w:val="0ACD0FB1"/>
    <w:rsid w:val="0AD80C67"/>
    <w:rsid w:val="0ADF3DB3"/>
    <w:rsid w:val="0AF94E74"/>
    <w:rsid w:val="0AFA573B"/>
    <w:rsid w:val="0B0F78FF"/>
    <w:rsid w:val="0B483AC2"/>
    <w:rsid w:val="0B61723A"/>
    <w:rsid w:val="0B6C70CF"/>
    <w:rsid w:val="0B716FED"/>
    <w:rsid w:val="0B872FCC"/>
    <w:rsid w:val="0B8A382D"/>
    <w:rsid w:val="0B8E4ADD"/>
    <w:rsid w:val="0B8F3A3D"/>
    <w:rsid w:val="0B931475"/>
    <w:rsid w:val="0B93302D"/>
    <w:rsid w:val="0B955264"/>
    <w:rsid w:val="0B976074"/>
    <w:rsid w:val="0B9D551E"/>
    <w:rsid w:val="0BBC3079"/>
    <w:rsid w:val="0BC41DE7"/>
    <w:rsid w:val="0BCE5574"/>
    <w:rsid w:val="0BDD332F"/>
    <w:rsid w:val="0BDF68EA"/>
    <w:rsid w:val="0BE463A6"/>
    <w:rsid w:val="0C0D5149"/>
    <w:rsid w:val="0C125BEC"/>
    <w:rsid w:val="0C184DC8"/>
    <w:rsid w:val="0C217E0B"/>
    <w:rsid w:val="0C246434"/>
    <w:rsid w:val="0C32195F"/>
    <w:rsid w:val="0C3548BA"/>
    <w:rsid w:val="0C47405C"/>
    <w:rsid w:val="0C6215A4"/>
    <w:rsid w:val="0C674248"/>
    <w:rsid w:val="0C6D08AA"/>
    <w:rsid w:val="0C901298"/>
    <w:rsid w:val="0C930864"/>
    <w:rsid w:val="0CBD5F0E"/>
    <w:rsid w:val="0CBF1E41"/>
    <w:rsid w:val="0CC4229A"/>
    <w:rsid w:val="0CCF10EE"/>
    <w:rsid w:val="0CD03346"/>
    <w:rsid w:val="0CE458D6"/>
    <w:rsid w:val="0CEC7B03"/>
    <w:rsid w:val="0CFE7172"/>
    <w:rsid w:val="0D196DE9"/>
    <w:rsid w:val="0D2B1A15"/>
    <w:rsid w:val="0D634CF1"/>
    <w:rsid w:val="0D6D2F33"/>
    <w:rsid w:val="0D853384"/>
    <w:rsid w:val="0D8E4F68"/>
    <w:rsid w:val="0D932E90"/>
    <w:rsid w:val="0DB24855"/>
    <w:rsid w:val="0DB94EDB"/>
    <w:rsid w:val="0DD237EC"/>
    <w:rsid w:val="0DDF4510"/>
    <w:rsid w:val="0DEB5AF2"/>
    <w:rsid w:val="0E0668AF"/>
    <w:rsid w:val="0E164E06"/>
    <w:rsid w:val="0E2816E6"/>
    <w:rsid w:val="0E425712"/>
    <w:rsid w:val="0E681C38"/>
    <w:rsid w:val="0E926CD7"/>
    <w:rsid w:val="0EBA7016"/>
    <w:rsid w:val="0EC1265A"/>
    <w:rsid w:val="0EC96D8B"/>
    <w:rsid w:val="0EDC6B7D"/>
    <w:rsid w:val="0EF939E2"/>
    <w:rsid w:val="0F0E0A4C"/>
    <w:rsid w:val="0F1C3BBF"/>
    <w:rsid w:val="0F2D5679"/>
    <w:rsid w:val="0F2E2551"/>
    <w:rsid w:val="0F3136D8"/>
    <w:rsid w:val="0F3208FC"/>
    <w:rsid w:val="0F391BCE"/>
    <w:rsid w:val="0F3C363B"/>
    <w:rsid w:val="0F4B6371"/>
    <w:rsid w:val="0F6240EF"/>
    <w:rsid w:val="0F7718EE"/>
    <w:rsid w:val="0F837C53"/>
    <w:rsid w:val="0FA833FC"/>
    <w:rsid w:val="0FA87E80"/>
    <w:rsid w:val="0FA92B08"/>
    <w:rsid w:val="0FE7588E"/>
    <w:rsid w:val="0FF341F8"/>
    <w:rsid w:val="0FF7787B"/>
    <w:rsid w:val="0FFD065D"/>
    <w:rsid w:val="100704B0"/>
    <w:rsid w:val="102724DE"/>
    <w:rsid w:val="102E3977"/>
    <w:rsid w:val="10424571"/>
    <w:rsid w:val="10600EB8"/>
    <w:rsid w:val="1086181F"/>
    <w:rsid w:val="108F73DB"/>
    <w:rsid w:val="10906DC8"/>
    <w:rsid w:val="10AF6B40"/>
    <w:rsid w:val="10B000B8"/>
    <w:rsid w:val="10C539DB"/>
    <w:rsid w:val="10C93A2A"/>
    <w:rsid w:val="10CD2010"/>
    <w:rsid w:val="10DD1ED3"/>
    <w:rsid w:val="10ED670F"/>
    <w:rsid w:val="10F312C3"/>
    <w:rsid w:val="10F565C8"/>
    <w:rsid w:val="110276F9"/>
    <w:rsid w:val="110A2CE5"/>
    <w:rsid w:val="110B4272"/>
    <w:rsid w:val="111A56FD"/>
    <w:rsid w:val="112852FE"/>
    <w:rsid w:val="113E3115"/>
    <w:rsid w:val="114750E7"/>
    <w:rsid w:val="1149197F"/>
    <w:rsid w:val="1149228E"/>
    <w:rsid w:val="115B3D4B"/>
    <w:rsid w:val="11705145"/>
    <w:rsid w:val="11741063"/>
    <w:rsid w:val="1177073D"/>
    <w:rsid w:val="117A3063"/>
    <w:rsid w:val="119F6D9E"/>
    <w:rsid w:val="11A23090"/>
    <w:rsid w:val="11D320EB"/>
    <w:rsid w:val="11EF38D4"/>
    <w:rsid w:val="1233065C"/>
    <w:rsid w:val="123A7C58"/>
    <w:rsid w:val="123D37BB"/>
    <w:rsid w:val="125D4038"/>
    <w:rsid w:val="126924BE"/>
    <w:rsid w:val="127D5AFD"/>
    <w:rsid w:val="128B122A"/>
    <w:rsid w:val="12BE29AB"/>
    <w:rsid w:val="12D271DC"/>
    <w:rsid w:val="12FE004B"/>
    <w:rsid w:val="130E44B7"/>
    <w:rsid w:val="131467D0"/>
    <w:rsid w:val="13181B60"/>
    <w:rsid w:val="13196FB7"/>
    <w:rsid w:val="131B0FFB"/>
    <w:rsid w:val="131B2604"/>
    <w:rsid w:val="131F4AE1"/>
    <w:rsid w:val="13311996"/>
    <w:rsid w:val="134664EB"/>
    <w:rsid w:val="136F22F5"/>
    <w:rsid w:val="13702392"/>
    <w:rsid w:val="13737252"/>
    <w:rsid w:val="13755F5C"/>
    <w:rsid w:val="13862643"/>
    <w:rsid w:val="138A70D2"/>
    <w:rsid w:val="13914909"/>
    <w:rsid w:val="139207D4"/>
    <w:rsid w:val="13A3218D"/>
    <w:rsid w:val="13A81236"/>
    <w:rsid w:val="13BE5182"/>
    <w:rsid w:val="13CB3DD4"/>
    <w:rsid w:val="13D70834"/>
    <w:rsid w:val="13DA07CB"/>
    <w:rsid w:val="13DE715E"/>
    <w:rsid w:val="13E4352B"/>
    <w:rsid w:val="13FA08BA"/>
    <w:rsid w:val="14092C7E"/>
    <w:rsid w:val="142A275D"/>
    <w:rsid w:val="142B4A9E"/>
    <w:rsid w:val="142C0DC3"/>
    <w:rsid w:val="14441C92"/>
    <w:rsid w:val="14591C86"/>
    <w:rsid w:val="1469211E"/>
    <w:rsid w:val="147F68DE"/>
    <w:rsid w:val="14917F60"/>
    <w:rsid w:val="149465A9"/>
    <w:rsid w:val="149663C2"/>
    <w:rsid w:val="149B37FE"/>
    <w:rsid w:val="14C91E9D"/>
    <w:rsid w:val="14D16CCC"/>
    <w:rsid w:val="14F530E2"/>
    <w:rsid w:val="1519750D"/>
    <w:rsid w:val="151B3DCD"/>
    <w:rsid w:val="15307C5D"/>
    <w:rsid w:val="15395FB9"/>
    <w:rsid w:val="15465426"/>
    <w:rsid w:val="154D58AD"/>
    <w:rsid w:val="155542B6"/>
    <w:rsid w:val="15565C32"/>
    <w:rsid w:val="15633960"/>
    <w:rsid w:val="15715535"/>
    <w:rsid w:val="15796DAA"/>
    <w:rsid w:val="157F4892"/>
    <w:rsid w:val="15842FCF"/>
    <w:rsid w:val="15853C28"/>
    <w:rsid w:val="159C52BA"/>
    <w:rsid w:val="15A42E7C"/>
    <w:rsid w:val="15BB3EE2"/>
    <w:rsid w:val="15D01A68"/>
    <w:rsid w:val="15D8341E"/>
    <w:rsid w:val="15F766B1"/>
    <w:rsid w:val="16080D88"/>
    <w:rsid w:val="16167231"/>
    <w:rsid w:val="161A2895"/>
    <w:rsid w:val="16363157"/>
    <w:rsid w:val="16444AF1"/>
    <w:rsid w:val="16446056"/>
    <w:rsid w:val="16586B6F"/>
    <w:rsid w:val="166858FD"/>
    <w:rsid w:val="166964F0"/>
    <w:rsid w:val="16793B1B"/>
    <w:rsid w:val="167B3BF4"/>
    <w:rsid w:val="168C0D8D"/>
    <w:rsid w:val="168E2E2E"/>
    <w:rsid w:val="16915577"/>
    <w:rsid w:val="16942270"/>
    <w:rsid w:val="16962893"/>
    <w:rsid w:val="16BA49B5"/>
    <w:rsid w:val="16C64657"/>
    <w:rsid w:val="16C845E7"/>
    <w:rsid w:val="16CD4493"/>
    <w:rsid w:val="16CE13E0"/>
    <w:rsid w:val="170C1E9E"/>
    <w:rsid w:val="17335B4D"/>
    <w:rsid w:val="173E3DFA"/>
    <w:rsid w:val="17422DA5"/>
    <w:rsid w:val="174967D9"/>
    <w:rsid w:val="17532741"/>
    <w:rsid w:val="175E1C54"/>
    <w:rsid w:val="17677F1A"/>
    <w:rsid w:val="17737F42"/>
    <w:rsid w:val="17793790"/>
    <w:rsid w:val="17797E8E"/>
    <w:rsid w:val="17B02149"/>
    <w:rsid w:val="17BA0759"/>
    <w:rsid w:val="17BA2596"/>
    <w:rsid w:val="17C70D55"/>
    <w:rsid w:val="17D851B7"/>
    <w:rsid w:val="17E27BC1"/>
    <w:rsid w:val="17F40D42"/>
    <w:rsid w:val="180151AB"/>
    <w:rsid w:val="18015579"/>
    <w:rsid w:val="180E53E6"/>
    <w:rsid w:val="180E7F74"/>
    <w:rsid w:val="18120B45"/>
    <w:rsid w:val="181761C8"/>
    <w:rsid w:val="1822151C"/>
    <w:rsid w:val="18250401"/>
    <w:rsid w:val="18522FA0"/>
    <w:rsid w:val="185B6B13"/>
    <w:rsid w:val="185D29B2"/>
    <w:rsid w:val="186E2716"/>
    <w:rsid w:val="188335E4"/>
    <w:rsid w:val="188A439F"/>
    <w:rsid w:val="189B78E7"/>
    <w:rsid w:val="18A72437"/>
    <w:rsid w:val="18AF7ECB"/>
    <w:rsid w:val="18D3451F"/>
    <w:rsid w:val="18D854EE"/>
    <w:rsid w:val="18F52266"/>
    <w:rsid w:val="190658AD"/>
    <w:rsid w:val="19083CFB"/>
    <w:rsid w:val="190B6B2E"/>
    <w:rsid w:val="190E1918"/>
    <w:rsid w:val="19333234"/>
    <w:rsid w:val="19443A80"/>
    <w:rsid w:val="194A026D"/>
    <w:rsid w:val="194B20F1"/>
    <w:rsid w:val="194C14BD"/>
    <w:rsid w:val="194D2D2B"/>
    <w:rsid w:val="19517A54"/>
    <w:rsid w:val="195A16BE"/>
    <w:rsid w:val="195D48ED"/>
    <w:rsid w:val="196368CB"/>
    <w:rsid w:val="19710D39"/>
    <w:rsid w:val="199063C1"/>
    <w:rsid w:val="19B84A2D"/>
    <w:rsid w:val="19BE2E51"/>
    <w:rsid w:val="19EE3149"/>
    <w:rsid w:val="19FC10ED"/>
    <w:rsid w:val="1A0423FE"/>
    <w:rsid w:val="1A5F0338"/>
    <w:rsid w:val="1A6355E1"/>
    <w:rsid w:val="1A651934"/>
    <w:rsid w:val="1A727BDA"/>
    <w:rsid w:val="1A9B0CBE"/>
    <w:rsid w:val="1A9E4EB6"/>
    <w:rsid w:val="1AA72E46"/>
    <w:rsid w:val="1AC03453"/>
    <w:rsid w:val="1AE17FF3"/>
    <w:rsid w:val="1AE42584"/>
    <w:rsid w:val="1AF34EDC"/>
    <w:rsid w:val="1AF53991"/>
    <w:rsid w:val="1B185360"/>
    <w:rsid w:val="1B233CB6"/>
    <w:rsid w:val="1B3272EB"/>
    <w:rsid w:val="1B352293"/>
    <w:rsid w:val="1B3C4860"/>
    <w:rsid w:val="1B493E5B"/>
    <w:rsid w:val="1B4B243B"/>
    <w:rsid w:val="1B507DC4"/>
    <w:rsid w:val="1B512252"/>
    <w:rsid w:val="1B644702"/>
    <w:rsid w:val="1B6714F4"/>
    <w:rsid w:val="1B8725AF"/>
    <w:rsid w:val="1B9A6956"/>
    <w:rsid w:val="1BB7413B"/>
    <w:rsid w:val="1BC87D36"/>
    <w:rsid w:val="1BC9187A"/>
    <w:rsid w:val="1BC96D7D"/>
    <w:rsid w:val="1BE9732E"/>
    <w:rsid w:val="1BF80F95"/>
    <w:rsid w:val="1BFA60D5"/>
    <w:rsid w:val="1BFE3CBE"/>
    <w:rsid w:val="1C054204"/>
    <w:rsid w:val="1C1414FE"/>
    <w:rsid w:val="1C317E51"/>
    <w:rsid w:val="1C3E2ACA"/>
    <w:rsid w:val="1C442DA9"/>
    <w:rsid w:val="1C4D7DB5"/>
    <w:rsid w:val="1C4F3682"/>
    <w:rsid w:val="1CA02CB5"/>
    <w:rsid w:val="1CB21BC4"/>
    <w:rsid w:val="1CBF5CB1"/>
    <w:rsid w:val="1CD87FA1"/>
    <w:rsid w:val="1CFB1F26"/>
    <w:rsid w:val="1D043D43"/>
    <w:rsid w:val="1D0A543A"/>
    <w:rsid w:val="1D1B40F0"/>
    <w:rsid w:val="1D2E1044"/>
    <w:rsid w:val="1D3619E2"/>
    <w:rsid w:val="1D382ABF"/>
    <w:rsid w:val="1D3B3DB0"/>
    <w:rsid w:val="1D4A2FE4"/>
    <w:rsid w:val="1D5342D5"/>
    <w:rsid w:val="1D641B0B"/>
    <w:rsid w:val="1D6E5B57"/>
    <w:rsid w:val="1D88558C"/>
    <w:rsid w:val="1D8C1806"/>
    <w:rsid w:val="1DA36185"/>
    <w:rsid w:val="1DA4525A"/>
    <w:rsid w:val="1DB71BF3"/>
    <w:rsid w:val="1DBB1DB3"/>
    <w:rsid w:val="1DBF2DAB"/>
    <w:rsid w:val="1DC70A48"/>
    <w:rsid w:val="1DCD6B49"/>
    <w:rsid w:val="1DD0101C"/>
    <w:rsid w:val="1DD160EE"/>
    <w:rsid w:val="1DD6127F"/>
    <w:rsid w:val="1DD825A6"/>
    <w:rsid w:val="1DDA68BD"/>
    <w:rsid w:val="1DE8020A"/>
    <w:rsid w:val="1DE82F43"/>
    <w:rsid w:val="1DEE4E3B"/>
    <w:rsid w:val="1DFF4CD2"/>
    <w:rsid w:val="1E0108A0"/>
    <w:rsid w:val="1E0D46FF"/>
    <w:rsid w:val="1E0F7608"/>
    <w:rsid w:val="1E5C5494"/>
    <w:rsid w:val="1E7C3FAE"/>
    <w:rsid w:val="1EA40D88"/>
    <w:rsid w:val="1EB23525"/>
    <w:rsid w:val="1EBC65AD"/>
    <w:rsid w:val="1ED45E8A"/>
    <w:rsid w:val="1EE1273C"/>
    <w:rsid w:val="1EE41FF7"/>
    <w:rsid w:val="1F1F3E72"/>
    <w:rsid w:val="1F23697B"/>
    <w:rsid w:val="1F4269C0"/>
    <w:rsid w:val="1F5C0748"/>
    <w:rsid w:val="1F5C0B8E"/>
    <w:rsid w:val="1F627D73"/>
    <w:rsid w:val="1F674B9E"/>
    <w:rsid w:val="1FAB4CB2"/>
    <w:rsid w:val="1FF05635"/>
    <w:rsid w:val="202619B7"/>
    <w:rsid w:val="203458A8"/>
    <w:rsid w:val="20353E7C"/>
    <w:rsid w:val="203651AF"/>
    <w:rsid w:val="20365F1E"/>
    <w:rsid w:val="20406787"/>
    <w:rsid w:val="2045663F"/>
    <w:rsid w:val="205B3300"/>
    <w:rsid w:val="206560B3"/>
    <w:rsid w:val="20833596"/>
    <w:rsid w:val="20866201"/>
    <w:rsid w:val="208E2541"/>
    <w:rsid w:val="20A65C3C"/>
    <w:rsid w:val="20C959C1"/>
    <w:rsid w:val="20FF1DB3"/>
    <w:rsid w:val="212242CA"/>
    <w:rsid w:val="212C3C1E"/>
    <w:rsid w:val="21302CFA"/>
    <w:rsid w:val="21496C1D"/>
    <w:rsid w:val="21511C14"/>
    <w:rsid w:val="21666B7D"/>
    <w:rsid w:val="216A22CB"/>
    <w:rsid w:val="21821362"/>
    <w:rsid w:val="21D40BA2"/>
    <w:rsid w:val="21DA7667"/>
    <w:rsid w:val="21E12DB8"/>
    <w:rsid w:val="21F416B4"/>
    <w:rsid w:val="21FE2ABD"/>
    <w:rsid w:val="22065FC1"/>
    <w:rsid w:val="220C364F"/>
    <w:rsid w:val="2211167D"/>
    <w:rsid w:val="2220692C"/>
    <w:rsid w:val="222573E6"/>
    <w:rsid w:val="2226334A"/>
    <w:rsid w:val="22284016"/>
    <w:rsid w:val="22382FB8"/>
    <w:rsid w:val="22402C77"/>
    <w:rsid w:val="224E54E6"/>
    <w:rsid w:val="22690621"/>
    <w:rsid w:val="22707543"/>
    <w:rsid w:val="227C3A7F"/>
    <w:rsid w:val="22A71F53"/>
    <w:rsid w:val="22B52A06"/>
    <w:rsid w:val="22B533D7"/>
    <w:rsid w:val="22B826A9"/>
    <w:rsid w:val="22C96633"/>
    <w:rsid w:val="22CC11A6"/>
    <w:rsid w:val="22CD244F"/>
    <w:rsid w:val="22D0789C"/>
    <w:rsid w:val="22DB768B"/>
    <w:rsid w:val="22DD7D46"/>
    <w:rsid w:val="22EB6B76"/>
    <w:rsid w:val="22F448BA"/>
    <w:rsid w:val="22FF7E9F"/>
    <w:rsid w:val="231B4D87"/>
    <w:rsid w:val="23305857"/>
    <w:rsid w:val="23451899"/>
    <w:rsid w:val="23492D6E"/>
    <w:rsid w:val="234C395E"/>
    <w:rsid w:val="234D1A8B"/>
    <w:rsid w:val="23591978"/>
    <w:rsid w:val="235E731F"/>
    <w:rsid w:val="235F0FD8"/>
    <w:rsid w:val="23785227"/>
    <w:rsid w:val="2383182E"/>
    <w:rsid w:val="23882EA9"/>
    <w:rsid w:val="23B12764"/>
    <w:rsid w:val="23CB1DA7"/>
    <w:rsid w:val="23D93606"/>
    <w:rsid w:val="23DC1BB6"/>
    <w:rsid w:val="24001248"/>
    <w:rsid w:val="24066BA5"/>
    <w:rsid w:val="24146E05"/>
    <w:rsid w:val="241E3716"/>
    <w:rsid w:val="24364F6A"/>
    <w:rsid w:val="24520C90"/>
    <w:rsid w:val="24985BA6"/>
    <w:rsid w:val="24A175BB"/>
    <w:rsid w:val="24B92D9C"/>
    <w:rsid w:val="24BB6327"/>
    <w:rsid w:val="24C03F93"/>
    <w:rsid w:val="24C52498"/>
    <w:rsid w:val="24D057E2"/>
    <w:rsid w:val="24DE5EAF"/>
    <w:rsid w:val="24FF2763"/>
    <w:rsid w:val="250D1FDF"/>
    <w:rsid w:val="251673C5"/>
    <w:rsid w:val="2529224B"/>
    <w:rsid w:val="252A3C95"/>
    <w:rsid w:val="254C3C3A"/>
    <w:rsid w:val="25535313"/>
    <w:rsid w:val="257E0634"/>
    <w:rsid w:val="25842458"/>
    <w:rsid w:val="25980BA2"/>
    <w:rsid w:val="25AE58DD"/>
    <w:rsid w:val="25B21550"/>
    <w:rsid w:val="25B332F6"/>
    <w:rsid w:val="25BC19A8"/>
    <w:rsid w:val="25BF38E1"/>
    <w:rsid w:val="25C16FDF"/>
    <w:rsid w:val="25DB44D8"/>
    <w:rsid w:val="25DD678D"/>
    <w:rsid w:val="25E00E65"/>
    <w:rsid w:val="25E40F0E"/>
    <w:rsid w:val="25EF4D5E"/>
    <w:rsid w:val="25F3605C"/>
    <w:rsid w:val="25F42A8D"/>
    <w:rsid w:val="25F81A46"/>
    <w:rsid w:val="26051FA3"/>
    <w:rsid w:val="261D29AE"/>
    <w:rsid w:val="26257EE7"/>
    <w:rsid w:val="263755B3"/>
    <w:rsid w:val="26412D59"/>
    <w:rsid w:val="264B6DBD"/>
    <w:rsid w:val="26575F04"/>
    <w:rsid w:val="26607DC6"/>
    <w:rsid w:val="2677636D"/>
    <w:rsid w:val="26804F67"/>
    <w:rsid w:val="2689791C"/>
    <w:rsid w:val="269862C2"/>
    <w:rsid w:val="269F2815"/>
    <w:rsid w:val="26A66534"/>
    <w:rsid w:val="26BE7726"/>
    <w:rsid w:val="26D60E3A"/>
    <w:rsid w:val="26DD70AD"/>
    <w:rsid w:val="26E6735A"/>
    <w:rsid w:val="26EF7580"/>
    <w:rsid w:val="26F85869"/>
    <w:rsid w:val="26FE4CA1"/>
    <w:rsid w:val="27182AB6"/>
    <w:rsid w:val="27315575"/>
    <w:rsid w:val="273745A7"/>
    <w:rsid w:val="273C272B"/>
    <w:rsid w:val="273F06C3"/>
    <w:rsid w:val="27435764"/>
    <w:rsid w:val="275876B9"/>
    <w:rsid w:val="27790617"/>
    <w:rsid w:val="278545A1"/>
    <w:rsid w:val="278B1FEA"/>
    <w:rsid w:val="278C2298"/>
    <w:rsid w:val="278C5189"/>
    <w:rsid w:val="278E7037"/>
    <w:rsid w:val="2796320F"/>
    <w:rsid w:val="27B92239"/>
    <w:rsid w:val="27F56EA2"/>
    <w:rsid w:val="27FB6BA1"/>
    <w:rsid w:val="280A1D89"/>
    <w:rsid w:val="28187EA4"/>
    <w:rsid w:val="283575E1"/>
    <w:rsid w:val="284B1F54"/>
    <w:rsid w:val="28570274"/>
    <w:rsid w:val="285B3A51"/>
    <w:rsid w:val="2876355A"/>
    <w:rsid w:val="28780714"/>
    <w:rsid w:val="288C62EC"/>
    <w:rsid w:val="28934FBC"/>
    <w:rsid w:val="289C77FE"/>
    <w:rsid w:val="28BE73CC"/>
    <w:rsid w:val="28CC7A54"/>
    <w:rsid w:val="28D01462"/>
    <w:rsid w:val="28D916AE"/>
    <w:rsid w:val="28F03BF1"/>
    <w:rsid w:val="28F36B79"/>
    <w:rsid w:val="28FF2D63"/>
    <w:rsid w:val="29291840"/>
    <w:rsid w:val="292D3CD2"/>
    <w:rsid w:val="29345D85"/>
    <w:rsid w:val="294823EB"/>
    <w:rsid w:val="29536E06"/>
    <w:rsid w:val="29547BCF"/>
    <w:rsid w:val="296009C3"/>
    <w:rsid w:val="2960782A"/>
    <w:rsid w:val="296A619E"/>
    <w:rsid w:val="2997215B"/>
    <w:rsid w:val="29AC578F"/>
    <w:rsid w:val="29BC6B3F"/>
    <w:rsid w:val="29D14D7C"/>
    <w:rsid w:val="29DC1719"/>
    <w:rsid w:val="29F157FD"/>
    <w:rsid w:val="29F57623"/>
    <w:rsid w:val="29F71441"/>
    <w:rsid w:val="29F95EB8"/>
    <w:rsid w:val="2A03280E"/>
    <w:rsid w:val="2A08352D"/>
    <w:rsid w:val="2A1A6DC8"/>
    <w:rsid w:val="2A23080B"/>
    <w:rsid w:val="2A231290"/>
    <w:rsid w:val="2A341B85"/>
    <w:rsid w:val="2A3C4A61"/>
    <w:rsid w:val="2A460F8A"/>
    <w:rsid w:val="2A463E53"/>
    <w:rsid w:val="2A4D6D98"/>
    <w:rsid w:val="2A555B72"/>
    <w:rsid w:val="2A5C4D71"/>
    <w:rsid w:val="2A715290"/>
    <w:rsid w:val="2A7E00AD"/>
    <w:rsid w:val="2A981E7E"/>
    <w:rsid w:val="2AAD3E42"/>
    <w:rsid w:val="2AB804EA"/>
    <w:rsid w:val="2ABF58DD"/>
    <w:rsid w:val="2AC847E0"/>
    <w:rsid w:val="2ACB5F8D"/>
    <w:rsid w:val="2AF401F0"/>
    <w:rsid w:val="2AF84ACC"/>
    <w:rsid w:val="2AFB5DDE"/>
    <w:rsid w:val="2AFE5025"/>
    <w:rsid w:val="2B020F63"/>
    <w:rsid w:val="2B0A5C73"/>
    <w:rsid w:val="2B0E145E"/>
    <w:rsid w:val="2B0F6023"/>
    <w:rsid w:val="2B100B9D"/>
    <w:rsid w:val="2B16789F"/>
    <w:rsid w:val="2B182D27"/>
    <w:rsid w:val="2B261917"/>
    <w:rsid w:val="2B327E8F"/>
    <w:rsid w:val="2B345CBF"/>
    <w:rsid w:val="2B3561CE"/>
    <w:rsid w:val="2B446340"/>
    <w:rsid w:val="2B461678"/>
    <w:rsid w:val="2B5641BA"/>
    <w:rsid w:val="2B5760E0"/>
    <w:rsid w:val="2B5837B2"/>
    <w:rsid w:val="2B7B65E3"/>
    <w:rsid w:val="2B891450"/>
    <w:rsid w:val="2B991152"/>
    <w:rsid w:val="2BB51364"/>
    <w:rsid w:val="2BB75D11"/>
    <w:rsid w:val="2BBC6C1B"/>
    <w:rsid w:val="2BC3357A"/>
    <w:rsid w:val="2BC56DB3"/>
    <w:rsid w:val="2BD75AC4"/>
    <w:rsid w:val="2BFC39B3"/>
    <w:rsid w:val="2C2778D4"/>
    <w:rsid w:val="2C33705E"/>
    <w:rsid w:val="2C5950A1"/>
    <w:rsid w:val="2C7F7E0B"/>
    <w:rsid w:val="2C8F1573"/>
    <w:rsid w:val="2C8F5245"/>
    <w:rsid w:val="2C984DE9"/>
    <w:rsid w:val="2CA60B65"/>
    <w:rsid w:val="2CCD75E2"/>
    <w:rsid w:val="2CE748C1"/>
    <w:rsid w:val="2CF71206"/>
    <w:rsid w:val="2CFE6B01"/>
    <w:rsid w:val="2D0C3B92"/>
    <w:rsid w:val="2D1616DA"/>
    <w:rsid w:val="2D3746F5"/>
    <w:rsid w:val="2D435261"/>
    <w:rsid w:val="2D51748D"/>
    <w:rsid w:val="2D5351F2"/>
    <w:rsid w:val="2D733FA8"/>
    <w:rsid w:val="2D7E3FC9"/>
    <w:rsid w:val="2D8914FE"/>
    <w:rsid w:val="2D9A1BA2"/>
    <w:rsid w:val="2DC04A70"/>
    <w:rsid w:val="2DC70FD4"/>
    <w:rsid w:val="2DCE4F71"/>
    <w:rsid w:val="2DD31F92"/>
    <w:rsid w:val="2DE502FF"/>
    <w:rsid w:val="2DE67E67"/>
    <w:rsid w:val="2DFC674E"/>
    <w:rsid w:val="2E1A1E5C"/>
    <w:rsid w:val="2E225D1B"/>
    <w:rsid w:val="2E410250"/>
    <w:rsid w:val="2E485269"/>
    <w:rsid w:val="2E670533"/>
    <w:rsid w:val="2E7E2252"/>
    <w:rsid w:val="2E800869"/>
    <w:rsid w:val="2E875910"/>
    <w:rsid w:val="2E8B4A71"/>
    <w:rsid w:val="2E9748D0"/>
    <w:rsid w:val="2E9D1870"/>
    <w:rsid w:val="2EAA7A3A"/>
    <w:rsid w:val="2EB065B0"/>
    <w:rsid w:val="2EB30E3E"/>
    <w:rsid w:val="2EB61D88"/>
    <w:rsid w:val="2EC17FDA"/>
    <w:rsid w:val="2EC944A5"/>
    <w:rsid w:val="2ED64DEB"/>
    <w:rsid w:val="2EE36637"/>
    <w:rsid w:val="2F20100A"/>
    <w:rsid w:val="2F254EC6"/>
    <w:rsid w:val="2F2763D6"/>
    <w:rsid w:val="2F36781E"/>
    <w:rsid w:val="2F5E6B7C"/>
    <w:rsid w:val="2F62137F"/>
    <w:rsid w:val="2F657983"/>
    <w:rsid w:val="2F6B3C6D"/>
    <w:rsid w:val="2F7315F0"/>
    <w:rsid w:val="2F9A0DF5"/>
    <w:rsid w:val="2F9A7A76"/>
    <w:rsid w:val="2FAC170A"/>
    <w:rsid w:val="2FAD6713"/>
    <w:rsid w:val="2FAE5E5E"/>
    <w:rsid w:val="2FB04B2D"/>
    <w:rsid w:val="2FB23045"/>
    <w:rsid w:val="2FB81A57"/>
    <w:rsid w:val="2FD3746D"/>
    <w:rsid w:val="2FD6609C"/>
    <w:rsid w:val="2FDF7BAD"/>
    <w:rsid w:val="2FF467F9"/>
    <w:rsid w:val="300557D6"/>
    <w:rsid w:val="303005E6"/>
    <w:rsid w:val="30322BB8"/>
    <w:rsid w:val="30446CC5"/>
    <w:rsid w:val="3047663B"/>
    <w:rsid w:val="304E5B06"/>
    <w:rsid w:val="30576AF2"/>
    <w:rsid w:val="305C62EB"/>
    <w:rsid w:val="306667E1"/>
    <w:rsid w:val="30680CCA"/>
    <w:rsid w:val="306C73BE"/>
    <w:rsid w:val="307D6461"/>
    <w:rsid w:val="3097540B"/>
    <w:rsid w:val="30A63393"/>
    <w:rsid w:val="30B22E09"/>
    <w:rsid w:val="30BE2762"/>
    <w:rsid w:val="30D01B8B"/>
    <w:rsid w:val="30ED348D"/>
    <w:rsid w:val="310C2AA9"/>
    <w:rsid w:val="31170921"/>
    <w:rsid w:val="313653DF"/>
    <w:rsid w:val="3142689D"/>
    <w:rsid w:val="31443E24"/>
    <w:rsid w:val="314745A3"/>
    <w:rsid w:val="314C59F4"/>
    <w:rsid w:val="31550ED3"/>
    <w:rsid w:val="315F7618"/>
    <w:rsid w:val="316D4A52"/>
    <w:rsid w:val="316F2D53"/>
    <w:rsid w:val="31943BD8"/>
    <w:rsid w:val="3198489D"/>
    <w:rsid w:val="31AB3378"/>
    <w:rsid w:val="31BA2D80"/>
    <w:rsid w:val="31DE76FC"/>
    <w:rsid w:val="31FB094F"/>
    <w:rsid w:val="320A1045"/>
    <w:rsid w:val="320F2669"/>
    <w:rsid w:val="32183C78"/>
    <w:rsid w:val="32287F9B"/>
    <w:rsid w:val="322B5639"/>
    <w:rsid w:val="324020A2"/>
    <w:rsid w:val="32477003"/>
    <w:rsid w:val="325B5F2E"/>
    <w:rsid w:val="32640A2C"/>
    <w:rsid w:val="326418C4"/>
    <w:rsid w:val="326E248E"/>
    <w:rsid w:val="32767986"/>
    <w:rsid w:val="32AD0A37"/>
    <w:rsid w:val="32B969EC"/>
    <w:rsid w:val="32C43868"/>
    <w:rsid w:val="32DE7621"/>
    <w:rsid w:val="32F3455B"/>
    <w:rsid w:val="33055C3B"/>
    <w:rsid w:val="331A3A19"/>
    <w:rsid w:val="33255FA1"/>
    <w:rsid w:val="33265F10"/>
    <w:rsid w:val="3327558C"/>
    <w:rsid w:val="332B5ED7"/>
    <w:rsid w:val="332E518B"/>
    <w:rsid w:val="33483722"/>
    <w:rsid w:val="33687656"/>
    <w:rsid w:val="33844428"/>
    <w:rsid w:val="339D28A4"/>
    <w:rsid w:val="33A32E42"/>
    <w:rsid w:val="33A64B16"/>
    <w:rsid w:val="33AD5E5C"/>
    <w:rsid w:val="33B05151"/>
    <w:rsid w:val="33CE3DA2"/>
    <w:rsid w:val="33D01575"/>
    <w:rsid w:val="33EA1816"/>
    <w:rsid w:val="33FA1563"/>
    <w:rsid w:val="34284272"/>
    <w:rsid w:val="342F27A6"/>
    <w:rsid w:val="34362BD5"/>
    <w:rsid w:val="343E039F"/>
    <w:rsid w:val="34563C20"/>
    <w:rsid w:val="34600DAD"/>
    <w:rsid w:val="348875DA"/>
    <w:rsid w:val="349F273E"/>
    <w:rsid w:val="34A264EC"/>
    <w:rsid w:val="34B371C1"/>
    <w:rsid w:val="34B66B7A"/>
    <w:rsid w:val="34E1127D"/>
    <w:rsid w:val="34EA2122"/>
    <w:rsid w:val="34ED328C"/>
    <w:rsid w:val="35032236"/>
    <w:rsid w:val="35100302"/>
    <w:rsid w:val="351411B2"/>
    <w:rsid w:val="35257356"/>
    <w:rsid w:val="352A7511"/>
    <w:rsid w:val="352E4FE5"/>
    <w:rsid w:val="3549265D"/>
    <w:rsid w:val="354E142E"/>
    <w:rsid w:val="354E6CDC"/>
    <w:rsid w:val="35533D0A"/>
    <w:rsid w:val="35670243"/>
    <w:rsid w:val="35680903"/>
    <w:rsid w:val="356E1F57"/>
    <w:rsid w:val="358F2178"/>
    <w:rsid w:val="3596192B"/>
    <w:rsid w:val="35A23277"/>
    <w:rsid w:val="35AC28AA"/>
    <w:rsid w:val="35CC2CBB"/>
    <w:rsid w:val="35F06BF4"/>
    <w:rsid w:val="35F904C1"/>
    <w:rsid w:val="35FD40CA"/>
    <w:rsid w:val="360B6B1D"/>
    <w:rsid w:val="36100520"/>
    <w:rsid w:val="36116109"/>
    <w:rsid w:val="361831C1"/>
    <w:rsid w:val="362D1536"/>
    <w:rsid w:val="363E5CFC"/>
    <w:rsid w:val="364533EC"/>
    <w:rsid w:val="36463A8A"/>
    <w:rsid w:val="364F48FF"/>
    <w:rsid w:val="3651172D"/>
    <w:rsid w:val="36541AA7"/>
    <w:rsid w:val="365A798B"/>
    <w:rsid w:val="36615F9B"/>
    <w:rsid w:val="366C1AF2"/>
    <w:rsid w:val="36707432"/>
    <w:rsid w:val="368A7558"/>
    <w:rsid w:val="36990E82"/>
    <w:rsid w:val="36A868E2"/>
    <w:rsid w:val="36CA1405"/>
    <w:rsid w:val="36D43E89"/>
    <w:rsid w:val="36D673F6"/>
    <w:rsid w:val="36E039A1"/>
    <w:rsid w:val="36EF36BD"/>
    <w:rsid w:val="36F12A9B"/>
    <w:rsid w:val="36F73757"/>
    <w:rsid w:val="37097F40"/>
    <w:rsid w:val="37475B43"/>
    <w:rsid w:val="375E2E12"/>
    <w:rsid w:val="37677DDE"/>
    <w:rsid w:val="376A11C6"/>
    <w:rsid w:val="376E6461"/>
    <w:rsid w:val="37805011"/>
    <w:rsid w:val="379F027D"/>
    <w:rsid w:val="37A67441"/>
    <w:rsid w:val="37A90BE8"/>
    <w:rsid w:val="37AB4B70"/>
    <w:rsid w:val="37BB1738"/>
    <w:rsid w:val="37C17D9D"/>
    <w:rsid w:val="37C474BC"/>
    <w:rsid w:val="37DC3FDC"/>
    <w:rsid w:val="37EC1690"/>
    <w:rsid w:val="37F3639C"/>
    <w:rsid w:val="37F4593C"/>
    <w:rsid w:val="37FA6CA6"/>
    <w:rsid w:val="380A4A07"/>
    <w:rsid w:val="380E6E52"/>
    <w:rsid w:val="3813648C"/>
    <w:rsid w:val="38383E5F"/>
    <w:rsid w:val="38477517"/>
    <w:rsid w:val="38541579"/>
    <w:rsid w:val="38555B1A"/>
    <w:rsid w:val="38664FE7"/>
    <w:rsid w:val="386D5B36"/>
    <w:rsid w:val="3875559F"/>
    <w:rsid w:val="38867E7C"/>
    <w:rsid w:val="38897365"/>
    <w:rsid w:val="38911D4C"/>
    <w:rsid w:val="38AB0EB5"/>
    <w:rsid w:val="38B35671"/>
    <w:rsid w:val="38B457CD"/>
    <w:rsid w:val="38B56872"/>
    <w:rsid w:val="38CF0E0C"/>
    <w:rsid w:val="38D053C6"/>
    <w:rsid w:val="38D125C2"/>
    <w:rsid w:val="38E103CB"/>
    <w:rsid w:val="38EA1CE3"/>
    <w:rsid w:val="38EE11B4"/>
    <w:rsid w:val="38EE20CE"/>
    <w:rsid w:val="38EF607A"/>
    <w:rsid w:val="390E6348"/>
    <w:rsid w:val="39152938"/>
    <w:rsid w:val="392421D9"/>
    <w:rsid w:val="39365373"/>
    <w:rsid w:val="393B5251"/>
    <w:rsid w:val="394A233A"/>
    <w:rsid w:val="394D181B"/>
    <w:rsid w:val="394F30FF"/>
    <w:rsid w:val="39533CA0"/>
    <w:rsid w:val="396900AF"/>
    <w:rsid w:val="398B532A"/>
    <w:rsid w:val="39DA0584"/>
    <w:rsid w:val="39ED7C3F"/>
    <w:rsid w:val="3A0D0A73"/>
    <w:rsid w:val="3A1E31A7"/>
    <w:rsid w:val="3A3D333D"/>
    <w:rsid w:val="3A432540"/>
    <w:rsid w:val="3A5259FF"/>
    <w:rsid w:val="3A6222AD"/>
    <w:rsid w:val="3A87586E"/>
    <w:rsid w:val="3A92127E"/>
    <w:rsid w:val="3A985EE3"/>
    <w:rsid w:val="3A9C281C"/>
    <w:rsid w:val="3AC93021"/>
    <w:rsid w:val="3ACE7066"/>
    <w:rsid w:val="3AD054E3"/>
    <w:rsid w:val="3AD62DF8"/>
    <w:rsid w:val="3ADC015C"/>
    <w:rsid w:val="3AE16C6A"/>
    <w:rsid w:val="3AE276BE"/>
    <w:rsid w:val="3AE36452"/>
    <w:rsid w:val="3AE94295"/>
    <w:rsid w:val="3AF22DA6"/>
    <w:rsid w:val="3AFA7762"/>
    <w:rsid w:val="3B073228"/>
    <w:rsid w:val="3B152272"/>
    <w:rsid w:val="3B1664F8"/>
    <w:rsid w:val="3B185364"/>
    <w:rsid w:val="3B222BF8"/>
    <w:rsid w:val="3B3A0F14"/>
    <w:rsid w:val="3B3C0BA3"/>
    <w:rsid w:val="3B3D55E8"/>
    <w:rsid w:val="3B485194"/>
    <w:rsid w:val="3B4C6E49"/>
    <w:rsid w:val="3B510E7E"/>
    <w:rsid w:val="3B642AE1"/>
    <w:rsid w:val="3B88484A"/>
    <w:rsid w:val="3B8C5F35"/>
    <w:rsid w:val="3B985B6A"/>
    <w:rsid w:val="3BA353DF"/>
    <w:rsid w:val="3BA40199"/>
    <w:rsid w:val="3BA91041"/>
    <w:rsid w:val="3BAB14C7"/>
    <w:rsid w:val="3BAD078B"/>
    <w:rsid w:val="3C0069CF"/>
    <w:rsid w:val="3C032A98"/>
    <w:rsid w:val="3C2B0FF7"/>
    <w:rsid w:val="3C32274F"/>
    <w:rsid w:val="3C3D343F"/>
    <w:rsid w:val="3C5333D7"/>
    <w:rsid w:val="3C560376"/>
    <w:rsid w:val="3C5D0D50"/>
    <w:rsid w:val="3C950A78"/>
    <w:rsid w:val="3CA131F1"/>
    <w:rsid w:val="3CA96698"/>
    <w:rsid w:val="3CAC5B35"/>
    <w:rsid w:val="3CD80C1E"/>
    <w:rsid w:val="3CF1345D"/>
    <w:rsid w:val="3CF601EE"/>
    <w:rsid w:val="3D0C63AE"/>
    <w:rsid w:val="3D4A3CD2"/>
    <w:rsid w:val="3D52671F"/>
    <w:rsid w:val="3D5D37BA"/>
    <w:rsid w:val="3D631382"/>
    <w:rsid w:val="3D761E7B"/>
    <w:rsid w:val="3D89759A"/>
    <w:rsid w:val="3D8D2CC0"/>
    <w:rsid w:val="3D912E8C"/>
    <w:rsid w:val="3D945BF7"/>
    <w:rsid w:val="3D9718C6"/>
    <w:rsid w:val="3DA81E36"/>
    <w:rsid w:val="3DB34DC5"/>
    <w:rsid w:val="3DB54CB4"/>
    <w:rsid w:val="3DC34AD2"/>
    <w:rsid w:val="3DE90FDC"/>
    <w:rsid w:val="3DEB2B41"/>
    <w:rsid w:val="3DED5CCE"/>
    <w:rsid w:val="3E124164"/>
    <w:rsid w:val="3E207AE0"/>
    <w:rsid w:val="3E414C1D"/>
    <w:rsid w:val="3E417B2C"/>
    <w:rsid w:val="3E491421"/>
    <w:rsid w:val="3E5E1DC9"/>
    <w:rsid w:val="3E6B6181"/>
    <w:rsid w:val="3E8762E1"/>
    <w:rsid w:val="3EAB5DEF"/>
    <w:rsid w:val="3EBF28A0"/>
    <w:rsid w:val="3EC9716F"/>
    <w:rsid w:val="3EE1276A"/>
    <w:rsid w:val="3EF03054"/>
    <w:rsid w:val="3F10640E"/>
    <w:rsid w:val="3F194FEC"/>
    <w:rsid w:val="3F4E3B4B"/>
    <w:rsid w:val="3F542505"/>
    <w:rsid w:val="3F5847A2"/>
    <w:rsid w:val="3F742E62"/>
    <w:rsid w:val="3F813C16"/>
    <w:rsid w:val="3F84270A"/>
    <w:rsid w:val="3F982819"/>
    <w:rsid w:val="3F9B7303"/>
    <w:rsid w:val="3FEC43A8"/>
    <w:rsid w:val="3FED3EE9"/>
    <w:rsid w:val="400C132D"/>
    <w:rsid w:val="401F10C8"/>
    <w:rsid w:val="404502A9"/>
    <w:rsid w:val="40675BE1"/>
    <w:rsid w:val="406E3AF1"/>
    <w:rsid w:val="408302BD"/>
    <w:rsid w:val="40A00937"/>
    <w:rsid w:val="40A604F5"/>
    <w:rsid w:val="40B3219D"/>
    <w:rsid w:val="40B637DB"/>
    <w:rsid w:val="40B846C5"/>
    <w:rsid w:val="40BA7109"/>
    <w:rsid w:val="40BC48F1"/>
    <w:rsid w:val="40C15400"/>
    <w:rsid w:val="40C8225C"/>
    <w:rsid w:val="40E22821"/>
    <w:rsid w:val="40E9500A"/>
    <w:rsid w:val="40EF0A5A"/>
    <w:rsid w:val="40F95353"/>
    <w:rsid w:val="41290545"/>
    <w:rsid w:val="413D482F"/>
    <w:rsid w:val="414622BE"/>
    <w:rsid w:val="415504F9"/>
    <w:rsid w:val="415F2456"/>
    <w:rsid w:val="4171720C"/>
    <w:rsid w:val="41724C88"/>
    <w:rsid w:val="417E5090"/>
    <w:rsid w:val="41960D90"/>
    <w:rsid w:val="419E3B4B"/>
    <w:rsid w:val="41A56B63"/>
    <w:rsid w:val="41A604B9"/>
    <w:rsid w:val="41B26A41"/>
    <w:rsid w:val="41C20689"/>
    <w:rsid w:val="41C4185D"/>
    <w:rsid w:val="41C961FC"/>
    <w:rsid w:val="41E86A09"/>
    <w:rsid w:val="42013E0B"/>
    <w:rsid w:val="42125B7A"/>
    <w:rsid w:val="421A43BD"/>
    <w:rsid w:val="422555CE"/>
    <w:rsid w:val="42274788"/>
    <w:rsid w:val="422D1D86"/>
    <w:rsid w:val="425017B6"/>
    <w:rsid w:val="42544B68"/>
    <w:rsid w:val="426075C5"/>
    <w:rsid w:val="42680E4D"/>
    <w:rsid w:val="426864AD"/>
    <w:rsid w:val="42775DE2"/>
    <w:rsid w:val="428D1D9F"/>
    <w:rsid w:val="42CD682E"/>
    <w:rsid w:val="42D83BD5"/>
    <w:rsid w:val="42E66ACD"/>
    <w:rsid w:val="42ED3A68"/>
    <w:rsid w:val="42ED3E52"/>
    <w:rsid w:val="42EF456E"/>
    <w:rsid w:val="42F626C4"/>
    <w:rsid w:val="431046AF"/>
    <w:rsid w:val="43306BC8"/>
    <w:rsid w:val="43367DD0"/>
    <w:rsid w:val="434315FF"/>
    <w:rsid w:val="4343293D"/>
    <w:rsid w:val="4352284E"/>
    <w:rsid w:val="435D2A39"/>
    <w:rsid w:val="436B65A9"/>
    <w:rsid w:val="43780126"/>
    <w:rsid w:val="438960A9"/>
    <w:rsid w:val="438E60A0"/>
    <w:rsid w:val="43902840"/>
    <w:rsid w:val="43CD6547"/>
    <w:rsid w:val="43D245A6"/>
    <w:rsid w:val="43E72FC3"/>
    <w:rsid w:val="43F20BEB"/>
    <w:rsid w:val="43FB2754"/>
    <w:rsid w:val="44045D1E"/>
    <w:rsid w:val="4407046F"/>
    <w:rsid w:val="44104591"/>
    <w:rsid w:val="4412205F"/>
    <w:rsid w:val="441D16AC"/>
    <w:rsid w:val="446B2C3F"/>
    <w:rsid w:val="4474014C"/>
    <w:rsid w:val="44851350"/>
    <w:rsid w:val="44900C19"/>
    <w:rsid w:val="449B2068"/>
    <w:rsid w:val="449F3F7C"/>
    <w:rsid w:val="44A222E6"/>
    <w:rsid w:val="44B264F6"/>
    <w:rsid w:val="44C01765"/>
    <w:rsid w:val="44CD75E4"/>
    <w:rsid w:val="44CE7DFD"/>
    <w:rsid w:val="44D227B3"/>
    <w:rsid w:val="44D858D4"/>
    <w:rsid w:val="44F44187"/>
    <w:rsid w:val="450B2867"/>
    <w:rsid w:val="4510403D"/>
    <w:rsid w:val="45117423"/>
    <w:rsid w:val="45194DD6"/>
    <w:rsid w:val="451B6D80"/>
    <w:rsid w:val="452F1556"/>
    <w:rsid w:val="45341243"/>
    <w:rsid w:val="453B639F"/>
    <w:rsid w:val="454D460C"/>
    <w:rsid w:val="45773D32"/>
    <w:rsid w:val="457C3A8F"/>
    <w:rsid w:val="458516B5"/>
    <w:rsid w:val="4586290A"/>
    <w:rsid w:val="45C37D39"/>
    <w:rsid w:val="45C543AB"/>
    <w:rsid w:val="45C8001B"/>
    <w:rsid w:val="45CD72BF"/>
    <w:rsid w:val="45D73C65"/>
    <w:rsid w:val="45DD1650"/>
    <w:rsid w:val="45E12C1E"/>
    <w:rsid w:val="45E27A1F"/>
    <w:rsid w:val="45F41E10"/>
    <w:rsid w:val="45F63F1D"/>
    <w:rsid w:val="45F7043E"/>
    <w:rsid w:val="460A14E1"/>
    <w:rsid w:val="460A42B1"/>
    <w:rsid w:val="46115F9C"/>
    <w:rsid w:val="461B3444"/>
    <w:rsid w:val="463A15B6"/>
    <w:rsid w:val="463F170C"/>
    <w:rsid w:val="466E4BE8"/>
    <w:rsid w:val="46755804"/>
    <w:rsid w:val="469B4CEE"/>
    <w:rsid w:val="46A61E92"/>
    <w:rsid w:val="46E36730"/>
    <w:rsid w:val="46FE0797"/>
    <w:rsid w:val="47076484"/>
    <w:rsid w:val="4709444A"/>
    <w:rsid w:val="472B3526"/>
    <w:rsid w:val="473254AC"/>
    <w:rsid w:val="47417154"/>
    <w:rsid w:val="474361F9"/>
    <w:rsid w:val="47461769"/>
    <w:rsid w:val="47494B0D"/>
    <w:rsid w:val="474B5E5B"/>
    <w:rsid w:val="47533A74"/>
    <w:rsid w:val="475E1863"/>
    <w:rsid w:val="47624A62"/>
    <w:rsid w:val="476559C3"/>
    <w:rsid w:val="477D66AE"/>
    <w:rsid w:val="478F059E"/>
    <w:rsid w:val="479A4AA7"/>
    <w:rsid w:val="47A12579"/>
    <w:rsid w:val="47A2017A"/>
    <w:rsid w:val="47AD0DFC"/>
    <w:rsid w:val="47C56410"/>
    <w:rsid w:val="47D90719"/>
    <w:rsid w:val="47E035B1"/>
    <w:rsid w:val="47F83ECC"/>
    <w:rsid w:val="47FE2601"/>
    <w:rsid w:val="48007F2E"/>
    <w:rsid w:val="481C4427"/>
    <w:rsid w:val="48364849"/>
    <w:rsid w:val="483B3812"/>
    <w:rsid w:val="484E572A"/>
    <w:rsid w:val="486119FE"/>
    <w:rsid w:val="486563D4"/>
    <w:rsid w:val="48884C2F"/>
    <w:rsid w:val="488E642F"/>
    <w:rsid w:val="48917FD5"/>
    <w:rsid w:val="48A72578"/>
    <w:rsid w:val="48AD0F52"/>
    <w:rsid w:val="48AE6845"/>
    <w:rsid w:val="48B3484D"/>
    <w:rsid w:val="48D57E95"/>
    <w:rsid w:val="48EB637E"/>
    <w:rsid w:val="49013DC4"/>
    <w:rsid w:val="490E5703"/>
    <w:rsid w:val="49184EA7"/>
    <w:rsid w:val="493679BA"/>
    <w:rsid w:val="4937543C"/>
    <w:rsid w:val="494A6108"/>
    <w:rsid w:val="49586026"/>
    <w:rsid w:val="49620E00"/>
    <w:rsid w:val="498C258A"/>
    <w:rsid w:val="49A15A5C"/>
    <w:rsid w:val="49AA6BCE"/>
    <w:rsid w:val="49CB32BB"/>
    <w:rsid w:val="49DC288C"/>
    <w:rsid w:val="4A112310"/>
    <w:rsid w:val="4A125DF4"/>
    <w:rsid w:val="4A2929A6"/>
    <w:rsid w:val="4A403640"/>
    <w:rsid w:val="4A406B10"/>
    <w:rsid w:val="4A722218"/>
    <w:rsid w:val="4A827A78"/>
    <w:rsid w:val="4A901A83"/>
    <w:rsid w:val="4A9A79B9"/>
    <w:rsid w:val="4AD55E01"/>
    <w:rsid w:val="4AE45102"/>
    <w:rsid w:val="4AFE48CF"/>
    <w:rsid w:val="4B013E4A"/>
    <w:rsid w:val="4B027764"/>
    <w:rsid w:val="4B042940"/>
    <w:rsid w:val="4B383105"/>
    <w:rsid w:val="4B3E6426"/>
    <w:rsid w:val="4B4323F0"/>
    <w:rsid w:val="4B4913C9"/>
    <w:rsid w:val="4B4E141E"/>
    <w:rsid w:val="4B621D1B"/>
    <w:rsid w:val="4B8B79CE"/>
    <w:rsid w:val="4B8E70E5"/>
    <w:rsid w:val="4B957905"/>
    <w:rsid w:val="4BBB374C"/>
    <w:rsid w:val="4BC92D49"/>
    <w:rsid w:val="4BCE3641"/>
    <w:rsid w:val="4BD90255"/>
    <w:rsid w:val="4BE141A3"/>
    <w:rsid w:val="4BE60E20"/>
    <w:rsid w:val="4C081B4A"/>
    <w:rsid w:val="4C1B2749"/>
    <w:rsid w:val="4C230F3C"/>
    <w:rsid w:val="4C2C0357"/>
    <w:rsid w:val="4C2E2E38"/>
    <w:rsid w:val="4C56457F"/>
    <w:rsid w:val="4C577B92"/>
    <w:rsid w:val="4C597F89"/>
    <w:rsid w:val="4C707076"/>
    <w:rsid w:val="4C800BB1"/>
    <w:rsid w:val="4C83485E"/>
    <w:rsid w:val="4C83615C"/>
    <w:rsid w:val="4C85727D"/>
    <w:rsid w:val="4C936C4D"/>
    <w:rsid w:val="4C970D6D"/>
    <w:rsid w:val="4CDF69DD"/>
    <w:rsid w:val="4CE429D7"/>
    <w:rsid w:val="4D0A784D"/>
    <w:rsid w:val="4D215450"/>
    <w:rsid w:val="4D3119CA"/>
    <w:rsid w:val="4D384614"/>
    <w:rsid w:val="4D5D3BFF"/>
    <w:rsid w:val="4D5F7EB0"/>
    <w:rsid w:val="4D741C39"/>
    <w:rsid w:val="4D793B38"/>
    <w:rsid w:val="4D82193E"/>
    <w:rsid w:val="4D94129C"/>
    <w:rsid w:val="4D9C2397"/>
    <w:rsid w:val="4DA31CCF"/>
    <w:rsid w:val="4DBF157A"/>
    <w:rsid w:val="4DC05343"/>
    <w:rsid w:val="4DD25096"/>
    <w:rsid w:val="4DD601DA"/>
    <w:rsid w:val="4DE02688"/>
    <w:rsid w:val="4E096192"/>
    <w:rsid w:val="4E1A391F"/>
    <w:rsid w:val="4E2E7550"/>
    <w:rsid w:val="4E3D0124"/>
    <w:rsid w:val="4E433C8F"/>
    <w:rsid w:val="4E4960A7"/>
    <w:rsid w:val="4E4A04EC"/>
    <w:rsid w:val="4E5F724C"/>
    <w:rsid w:val="4E6C3AF9"/>
    <w:rsid w:val="4E6E28E3"/>
    <w:rsid w:val="4E77522A"/>
    <w:rsid w:val="4E8B1872"/>
    <w:rsid w:val="4E900C62"/>
    <w:rsid w:val="4E9507F4"/>
    <w:rsid w:val="4E967353"/>
    <w:rsid w:val="4E9F145C"/>
    <w:rsid w:val="4E9F393F"/>
    <w:rsid w:val="4EA240B0"/>
    <w:rsid w:val="4EBF44BB"/>
    <w:rsid w:val="4EC2284E"/>
    <w:rsid w:val="4EC76063"/>
    <w:rsid w:val="4ECA5000"/>
    <w:rsid w:val="4ED66FA9"/>
    <w:rsid w:val="4EE117AC"/>
    <w:rsid w:val="4F0F60BA"/>
    <w:rsid w:val="4F1C50AB"/>
    <w:rsid w:val="4F200FCF"/>
    <w:rsid w:val="4F2D3CE8"/>
    <w:rsid w:val="4F30496D"/>
    <w:rsid w:val="4F374A3A"/>
    <w:rsid w:val="4F3851C7"/>
    <w:rsid w:val="4F40313F"/>
    <w:rsid w:val="4F742DC0"/>
    <w:rsid w:val="4F754BD5"/>
    <w:rsid w:val="4F7639D7"/>
    <w:rsid w:val="4F8C73AD"/>
    <w:rsid w:val="4F9D09F2"/>
    <w:rsid w:val="4FC97501"/>
    <w:rsid w:val="4FCA10CE"/>
    <w:rsid w:val="4FD82E8E"/>
    <w:rsid w:val="4FE20ACE"/>
    <w:rsid w:val="5008065F"/>
    <w:rsid w:val="500A4100"/>
    <w:rsid w:val="501D352C"/>
    <w:rsid w:val="50234F61"/>
    <w:rsid w:val="50292C69"/>
    <w:rsid w:val="502D0744"/>
    <w:rsid w:val="503316F4"/>
    <w:rsid w:val="503453F2"/>
    <w:rsid w:val="503A6E4E"/>
    <w:rsid w:val="50533F53"/>
    <w:rsid w:val="505A0832"/>
    <w:rsid w:val="50B2231C"/>
    <w:rsid w:val="50BA5706"/>
    <w:rsid w:val="50C7617E"/>
    <w:rsid w:val="50CB24A6"/>
    <w:rsid w:val="50D9598A"/>
    <w:rsid w:val="50DA728B"/>
    <w:rsid w:val="50DF3D29"/>
    <w:rsid w:val="50E40688"/>
    <w:rsid w:val="50E875E0"/>
    <w:rsid w:val="50F231EF"/>
    <w:rsid w:val="51086FA0"/>
    <w:rsid w:val="510D7DCE"/>
    <w:rsid w:val="51104D2D"/>
    <w:rsid w:val="511B00FF"/>
    <w:rsid w:val="51287DC4"/>
    <w:rsid w:val="51521E86"/>
    <w:rsid w:val="516978E7"/>
    <w:rsid w:val="516B1C28"/>
    <w:rsid w:val="5172143E"/>
    <w:rsid w:val="5180658E"/>
    <w:rsid w:val="519171A5"/>
    <w:rsid w:val="51924B59"/>
    <w:rsid w:val="519B7BCC"/>
    <w:rsid w:val="519F1858"/>
    <w:rsid w:val="51A10F49"/>
    <w:rsid w:val="51B41660"/>
    <w:rsid w:val="51DD5A60"/>
    <w:rsid w:val="51EF1210"/>
    <w:rsid w:val="520A36E4"/>
    <w:rsid w:val="520F6E61"/>
    <w:rsid w:val="522D62C8"/>
    <w:rsid w:val="52360F67"/>
    <w:rsid w:val="524620D1"/>
    <w:rsid w:val="527D1BE2"/>
    <w:rsid w:val="527E6470"/>
    <w:rsid w:val="52A77C25"/>
    <w:rsid w:val="52E278C1"/>
    <w:rsid w:val="52F22232"/>
    <w:rsid w:val="52F926C1"/>
    <w:rsid w:val="5308763E"/>
    <w:rsid w:val="53182677"/>
    <w:rsid w:val="531F4A09"/>
    <w:rsid w:val="53207987"/>
    <w:rsid w:val="532210F4"/>
    <w:rsid w:val="532272D6"/>
    <w:rsid w:val="53703AD5"/>
    <w:rsid w:val="53886B27"/>
    <w:rsid w:val="539E4D4E"/>
    <w:rsid w:val="53A15D32"/>
    <w:rsid w:val="53A77200"/>
    <w:rsid w:val="53A91048"/>
    <w:rsid w:val="53B65960"/>
    <w:rsid w:val="53BB30D6"/>
    <w:rsid w:val="53BD7E7B"/>
    <w:rsid w:val="53D071B1"/>
    <w:rsid w:val="53DA2BEB"/>
    <w:rsid w:val="53E51DE4"/>
    <w:rsid w:val="53EC682E"/>
    <w:rsid w:val="53FD088F"/>
    <w:rsid w:val="540A25E0"/>
    <w:rsid w:val="54165666"/>
    <w:rsid w:val="541A1764"/>
    <w:rsid w:val="542518B1"/>
    <w:rsid w:val="54536C5A"/>
    <w:rsid w:val="5479425F"/>
    <w:rsid w:val="549635BC"/>
    <w:rsid w:val="54984533"/>
    <w:rsid w:val="54AD765E"/>
    <w:rsid w:val="54AF6B67"/>
    <w:rsid w:val="54B15275"/>
    <w:rsid w:val="54C04376"/>
    <w:rsid w:val="54C37D9D"/>
    <w:rsid w:val="54E7178A"/>
    <w:rsid w:val="54FB6405"/>
    <w:rsid w:val="550D795C"/>
    <w:rsid w:val="551B1404"/>
    <w:rsid w:val="553F22A6"/>
    <w:rsid w:val="553F2D60"/>
    <w:rsid w:val="55527EF5"/>
    <w:rsid w:val="55612685"/>
    <w:rsid w:val="556157A3"/>
    <w:rsid w:val="55701991"/>
    <w:rsid w:val="558320E7"/>
    <w:rsid w:val="55997011"/>
    <w:rsid w:val="559D7DE3"/>
    <w:rsid w:val="55A024F0"/>
    <w:rsid w:val="55AF1B61"/>
    <w:rsid w:val="55BB4B40"/>
    <w:rsid w:val="55C030C5"/>
    <w:rsid w:val="55CD4837"/>
    <w:rsid w:val="55D57473"/>
    <w:rsid w:val="55D821B2"/>
    <w:rsid w:val="55DD2C3F"/>
    <w:rsid w:val="55E274E4"/>
    <w:rsid w:val="560137C4"/>
    <w:rsid w:val="56023238"/>
    <w:rsid w:val="56186B72"/>
    <w:rsid w:val="56442193"/>
    <w:rsid w:val="56770750"/>
    <w:rsid w:val="567D64BE"/>
    <w:rsid w:val="569176DF"/>
    <w:rsid w:val="56A4202B"/>
    <w:rsid w:val="56AB5637"/>
    <w:rsid w:val="56B13750"/>
    <w:rsid w:val="56BA12E3"/>
    <w:rsid w:val="56C81417"/>
    <w:rsid w:val="56D259BA"/>
    <w:rsid w:val="56E84F28"/>
    <w:rsid w:val="57100DC5"/>
    <w:rsid w:val="5711547B"/>
    <w:rsid w:val="572B643C"/>
    <w:rsid w:val="57312D8D"/>
    <w:rsid w:val="573E10DF"/>
    <w:rsid w:val="574E1EFE"/>
    <w:rsid w:val="57536116"/>
    <w:rsid w:val="57626BA9"/>
    <w:rsid w:val="577A7928"/>
    <w:rsid w:val="579467AC"/>
    <w:rsid w:val="57956792"/>
    <w:rsid w:val="579E4AD3"/>
    <w:rsid w:val="57B36EA7"/>
    <w:rsid w:val="57E3340B"/>
    <w:rsid w:val="57F31039"/>
    <w:rsid w:val="58005B46"/>
    <w:rsid w:val="581103EA"/>
    <w:rsid w:val="582A63DE"/>
    <w:rsid w:val="58361F13"/>
    <w:rsid w:val="58413745"/>
    <w:rsid w:val="584A7B06"/>
    <w:rsid w:val="58574A5E"/>
    <w:rsid w:val="58635EB3"/>
    <w:rsid w:val="58671A6E"/>
    <w:rsid w:val="58741EA7"/>
    <w:rsid w:val="587B1C6B"/>
    <w:rsid w:val="58A03B7C"/>
    <w:rsid w:val="58A52631"/>
    <w:rsid w:val="58E642C9"/>
    <w:rsid w:val="58EC7A44"/>
    <w:rsid w:val="59061552"/>
    <w:rsid w:val="5907388D"/>
    <w:rsid w:val="59167601"/>
    <w:rsid w:val="59233F1F"/>
    <w:rsid w:val="5925265F"/>
    <w:rsid w:val="592D3CF4"/>
    <w:rsid w:val="592E62A0"/>
    <w:rsid w:val="593222FE"/>
    <w:rsid w:val="5933008D"/>
    <w:rsid w:val="593F6496"/>
    <w:rsid w:val="595C2407"/>
    <w:rsid w:val="59723503"/>
    <w:rsid w:val="59957176"/>
    <w:rsid w:val="59A82EEE"/>
    <w:rsid w:val="59AA3EB3"/>
    <w:rsid w:val="59AC7FE9"/>
    <w:rsid w:val="59B214AC"/>
    <w:rsid w:val="59B5084A"/>
    <w:rsid w:val="59B75D56"/>
    <w:rsid w:val="59CF6E8F"/>
    <w:rsid w:val="59DC55D5"/>
    <w:rsid w:val="59EC03F6"/>
    <w:rsid w:val="59F51FA1"/>
    <w:rsid w:val="5A024D0C"/>
    <w:rsid w:val="5A0760E1"/>
    <w:rsid w:val="5A112BB7"/>
    <w:rsid w:val="5A1B7A99"/>
    <w:rsid w:val="5A1F71B2"/>
    <w:rsid w:val="5A3832F3"/>
    <w:rsid w:val="5A4E3CA5"/>
    <w:rsid w:val="5A5C0C62"/>
    <w:rsid w:val="5A666166"/>
    <w:rsid w:val="5A9725A2"/>
    <w:rsid w:val="5AA60231"/>
    <w:rsid w:val="5AB67122"/>
    <w:rsid w:val="5AC5776F"/>
    <w:rsid w:val="5ACB76C4"/>
    <w:rsid w:val="5ACE625E"/>
    <w:rsid w:val="5ADA2733"/>
    <w:rsid w:val="5ADD5C36"/>
    <w:rsid w:val="5AF65BF0"/>
    <w:rsid w:val="5AF8204D"/>
    <w:rsid w:val="5B1556C7"/>
    <w:rsid w:val="5B176E42"/>
    <w:rsid w:val="5B192D86"/>
    <w:rsid w:val="5B6C3669"/>
    <w:rsid w:val="5B72404B"/>
    <w:rsid w:val="5B9F37B8"/>
    <w:rsid w:val="5BA13689"/>
    <w:rsid w:val="5BA362DD"/>
    <w:rsid w:val="5BC10E7C"/>
    <w:rsid w:val="5BD02782"/>
    <w:rsid w:val="5BD900CC"/>
    <w:rsid w:val="5BDB71AE"/>
    <w:rsid w:val="5BF3244B"/>
    <w:rsid w:val="5C113D16"/>
    <w:rsid w:val="5C260D6B"/>
    <w:rsid w:val="5C2956B8"/>
    <w:rsid w:val="5C3E3E15"/>
    <w:rsid w:val="5C5D4FFD"/>
    <w:rsid w:val="5C680E3C"/>
    <w:rsid w:val="5C7C78FF"/>
    <w:rsid w:val="5C7F5D4E"/>
    <w:rsid w:val="5C822901"/>
    <w:rsid w:val="5C827846"/>
    <w:rsid w:val="5C972990"/>
    <w:rsid w:val="5C9A5294"/>
    <w:rsid w:val="5CC67F57"/>
    <w:rsid w:val="5CD40E36"/>
    <w:rsid w:val="5CDB4991"/>
    <w:rsid w:val="5D0102D1"/>
    <w:rsid w:val="5D101D55"/>
    <w:rsid w:val="5D3E5630"/>
    <w:rsid w:val="5D545F87"/>
    <w:rsid w:val="5D6B238B"/>
    <w:rsid w:val="5D75453D"/>
    <w:rsid w:val="5D760E52"/>
    <w:rsid w:val="5D7E0AA3"/>
    <w:rsid w:val="5D7F7C37"/>
    <w:rsid w:val="5D8730EC"/>
    <w:rsid w:val="5D8E26C4"/>
    <w:rsid w:val="5D902907"/>
    <w:rsid w:val="5D9F0E06"/>
    <w:rsid w:val="5DAD5E87"/>
    <w:rsid w:val="5DBB2C43"/>
    <w:rsid w:val="5DBD6C90"/>
    <w:rsid w:val="5DD733C9"/>
    <w:rsid w:val="5DF03864"/>
    <w:rsid w:val="5DFA2B37"/>
    <w:rsid w:val="5E0A7160"/>
    <w:rsid w:val="5E17338D"/>
    <w:rsid w:val="5E4B332B"/>
    <w:rsid w:val="5E4D59FC"/>
    <w:rsid w:val="5E596DE6"/>
    <w:rsid w:val="5E6F7DBE"/>
    <w:rsid w:val="5E767015"/>
    <w:rsid w:val="5E7B6ECD"/>
    <w:rsid w:val="5E826E8A"/>
    <w:rsid w:val="5ECC2BC5"/>
    <w:rsid w:val="5EDF0C5A"/>
    <w:rsid w:val="5EF830AF"/>
    <w:rsid w:val="5EFD7701"/>
    <w:rsid w:val="5F082860"/>
    <w:rsid w:val="5F0B5D36"/>
    <w:rsid w:val="5F151BA6"/>
    <w:rsid w:val="5F387FD3"/>
    <w:rsid w:val="5F41257C"/>
    <w:rsid w:val="5F505C3F"/>
    <w:rsid w:val="5F66002B"/>
    <w:rsid w:val="5F751368"/>
    <w:rsid w:val="5F792DB2"/>
    <w:rsid w:val="5F7D59A8"/>
    <w:rsid w:val="5FA70C6A"/>
    <w:rsid w:val="5FAD0C55"/>
    <w:rsid w:val="5FB4238A"/>
    <w:rsid w:val="5FB5062E"/>
    <w:rsid w:val="5FD10B53"/>
    <w:rsid w:val="5FD87A77"/>
    <w:rsid w:val="5FDA57B6"/>
    <w:rsid w:val="60342B1E"/>
    <w:rsid w:val="60543E11"/>
    <w:rsid w:val="60736FD9"/>
    <w:rsid w:val="60846AB3"/>
    <w:rsid w:val="60962ED4"/>
    <w:rsid w:val="609A19F7"/>
    <w:rsid w:val="60A27F71"/>
    <w:rsid w:val="60AC05BA"/>
    <w:rsid w:val="60B374B5"/>
    <w:rsid w:val="60CB0B0B"/>
    <w:rsid w:val="60D54FAC"/>
    <w:rsid w:val="60E83649"/>
    <w:rsid w:val="60FF74D4"/>
    <w:rsid w:val="610410FD"/>
    <w:rsid w:val="61072C6A"/>
    <w:rsid w:val="61233BED"/>
    <w:rsid w:val="61252247"/>
    <w:rsid w:val="614164FC"/>
    <w:rsid w:val="615A015A"/>
    <w:rsid w:val="615C6584"/>
    <w:rsid w:val="61611401"/>
    <w:rsid w:val="61734326"/>
    <w:rsid w:val="61833243"/>
    <w:rsid w:val="618B07AE"/>
    <w:rsid w:val="61965829"/>
    <w:rsid w:val="61994CE2"/>
    <w:rsid w:val="61A112D1"/>
    <w:rsid w:val="61BD024B"/>
    <w:rsid w:val="61C7239C"/>
    <w:rsid w:val="61D60D78"/>
    <w:rsid w:val="61EC0EEF"/>
    <w:rsid w:val="62074AE9"/>
    <w:rsid w:val="62310D8F"/>
    <w:rsid w:val="623A4A25"/>
    <w:rsid w:val="62526A41"/>
    <w:rsid w:val="625642AF"/>
    <w:rsid w:val="625E1B73"/>
    <w:rsid w:val="6282223D"/>
    <w:rsid w:val="62854B0B"/>
    <w:rsid w:val="628C6F09"/>
    <w:rsid w:val="62941628"/>
    <w:rsid w:val="62A07ED6"/>
    <w:rsid w:val="62AE6E9F"/>
    <w:rsid w:val="62D85397"/>
    <w:rsid w:val="62D863CD"/>
    <w:rsid w:val="62DD2F51"/>
    <w:rsid w:val="62F4580F"/>
    <w:rsid w:val="630A2A96"/>
    <w:rsid w:val="630D6D82"/>
    <w:rsid w:val="630E272C"/>
    <w:rsid w:val="63194670"/>
    <w:rsid w:val="63270C03"/>
    <w:rsid w:val="63375C9B"/>
    <w:rsid w:val="633C1154"/>
    <w:rsid w:val="633F1EA4"/>
    <w:rsid w:val="63487349"/>
    <w:rsid w:val="63676ECE"/>
    <w:rsid w:val="637B1F84"/>
    <w:rsid w:val="639974B1"/>
    <w:rsid w:val="63A37AE7"/>
    <w:rsid w:val="63D5517B"/>
    <w:rsid w:val="63DA25DD"/>
    <w:rsid w:val="63E91661"/>
    <w:rsid w:val="63F014FF"/>
    <w:rsid w:val="63F34448"/>
    <w:rsid w:val="63F66CD6"/>
    <w:rsid w:val="64030466"/>
    <w:rsid w:val="641747D0"/>
    <w:rsid w:val="6439690A"/>
    <w:rsid w:val="643A0E12"/>
    <w:rsid w:val="643A2E62"/>
    <w:rsid w:val="644534A5"/>
    <w:rsid w:val="644A798C"/>
    <w:rsid w:val="646001AD"/>
    <w:rsid w:val="647D70D2"/>
    <w:rsid w:val="64844E56"/>
    <w:rsid w:val="648B40E0"/>
    <w:rsid w:val="64970716"/>
    <w:rsid w:val="64B32C03"/>
    <w:rsid w:val="64B370B6"/>
    <w:rsid w:val="64B946E0"/>
    <w:rsid w:val="64CB4AF6"/>
    <w:rsid w:val="64CC1ED7"/>
    <w:rsid w:val="64CC4A27"/>
    <w:rsid w:val="64E240C3"/>
    <w:rsid w:val="64F50CF8"/>
    <w:rsid w:val="64F515E7"/>
    <w:rsid w:val="64FF23BB"/>
    <w:rsid w:val="654930BD"/>
    <w:rsid w:val="65670250"/>
    <w:rsid w:val="656F3F80"/>
    <w:rsid w:val="657929DA"/>
    <w:rsid w:val="657A4756"/>
    <w:rsid w:val="658004F8"/>
    <w:rsid w:val="65816827"/>
    <w:rsid w:val="658715AE"/>
    <w:rsid w:val="65893D89"/>
    <w:rsid w:val="65A02DA1"/>
    <w:rsid w:val="65BE6F2E"/>
    <w:rsid w:val="65C56C21"/>
    <w:rsid w:val="65EB6F11"/>
    <w:rsid w:val="65F1202A"/>
    <w:rsid w:val="65F16AF0"/>
    <w:rsid w:val="663B21B9"/>
    <w:rsid w:val="66425A5A"/>
    <w:rsid w:val="66580400"/>
    <w:rsid w:val="66610E87"/>
    <w:rsid w:val="66702A53"/>
    <w:rsid w:val="66793630"/>
    <w:rsid w:val="66810A07"/>
    <w:rsid w:val="6689427F"/>
    <w:rsid w:val="668D13AB"/>
    <w:rsid w:val="66A83DE3"/>
    <w:rsid w:val="66A946E4"/>
    <w:rsid w:val="66BF3A49"/>
    <w:rsid w:val="66C6376A"/>
    <w:rsid w:val="66CD1B8F"/>
    <w:rsid w:val="66CD5D51"/>
    <w:rsid w:val="66DB6607"/>
    <w:rsid w:val="670F0BB7"/>
    <w:rsid w:val="672375F5"/>
    <w:rsid w:val="672F4B0B"/>
    <w:rsid w:val="67343C2F"/>
    <w:rsid w:val="674814EB"/>
    <w:rsid w:val="674C1110"/>
    <w:rsid w:val="676F7DC2"/>
    <w:rsid w:val="67917C8D"/>
    <w:rsid w:val="679529CB"/>
    <w:rsid w:val="67AD54AB"/>
    <w:rsid w:val="67B57FCD"/>
    <w:rsid w:val="67C0688B"/>
    <w:rsid w:val="68071958"/>
    <w:rsid w:val="68167059"/>
    <w:rsid w:val="68182187"/>
    <w:rsid w:val="684E5E4C"/>
    <w:rsid w:val="685F734C"/>
    <w:rsid w:val="686230EF"/>
    <w:rsid w:val="68670298"/>
    <w:rsid w:val="6891727C"/>
    <w:rsid w:val="689737E4"/>
    <w:rsid w:val="68A32FF0"/>
    <w:rsid w:val="68A53AE3"/>
    <w:rsid w:val="68B46CC1"/>
    <w:rsid w:val="68BB77D9"/>
    <w:rsid w:val="68BC4223"/>
    <w:rsid w:val="68CB500C"/>
    <w:rsid w:val="68D02ADB"/>
    <w:rsid w:val="69175F1D"/>
    <w:rsid w:val="691C3220"/>
    <w:rsid w:val="69267635"/>
    <w:rsid w:val="692732B9"/>
    <w:rsid w:val="693857F2"/>
    <w:rsid w:val="694249DA"/>
    <w:rsid w:val="694B2B81"/>
    <w:rsid w:val="694C3E9F"/>
    <w:rsid w:val="6960762C"/>
    <w:rsid w:val="697962F6"/>
    <w:rsid w:val="697D31E0"/>
    <w:rsid w:val="69836282"/>
    <w:rsid w:val="698629F8"/>
    <w:rsid w:val="698A7E89"/>
    <w:rsid w:val="69911052"/>
    <w:rsid w:val="69C02189"/>
    <w:rsid w:val="69D3501D"/>
    <w:rsid w:val="69F27020"/>
    <w:rsid w:val="69F7038C"/>
    <w:rsid w:val="69F86C9F"/>
    <w:rsid w:val="69F96802"/>
    <w:rsid w:val="6A030D00"/>
    <w:rsid w:val="6A151E1F"/>
    <w:rsid w:val="6A1B5311"/>
    <w:rsid w:val="6A321821"/>
    <w:rsid w:val="6A335AFF"/>
    <w:rsid w:val="6A3E7716"/>
    <w:rsid w:val="6A4058A7"/>
    <w:rsid w:val="6A4C7CC8"/>
    <w:rsid w:val="6A575B66"/>
    <w:rsid w:val="6A596B2A"/>
    <w:rsid w:val="6A5B7B28"/>
    <w:rsid w:val="6A5D3FC8"/>
    <w:rsid w:val="6A655F08"/>
    <w:rsid w:val="6A7100D2"/>
    <w:rsid w:val="6A7F1F78"/>
    <w:rsid w:val="6A920A22"/>
    <w:rsid w:val="6A92776B"/>
    <w:rsid w:val="6AAE1452"/>
    <w:rsid w:val="6AB1241E"/>
    <w:rsid w:val="6AB423C0"/>
    <w:rsid w:val="6AB92C11"/>
    <w:rsid w:val="6ABC6061"/>
    <w:rsid w:val="6AC369BD"/>
    <w:rsid w:val="6AC44C97"/>
    <w:rsid w:val="6AE84416"/>
    <w:rsid w:val="6B102A78"/>
    <w:rsid w:val="6B121629"/>
    <w:rsid w:val="6B1D0911"/>
    <w:rsid w:val="6B227638"/>
    <w:rsid w:val="6B401624"/>
    <w:rsid w:val="6B4F3317"/>
    <w:rsid w:val="6B516733"/>
    <w:rsid w:val="6B8B3738"/>
    <w:rsid w:val="6B8B3AD0"/>
    <w:rsid w:val="6B974239"/>
    <w:rsid w:val="6BA26F82"/>
    <w:rsid w:val="6BAE024D"/>
    <w:rsid w:val="6BB47832"/>
    <w:rsid w:val="6BBA7F20"/>
    <w:rsid w:val="6BC43CE6"/>
    <w:rsid w:val="6BCB22CE"/>
    <w:rsid w:val="6BCF5073"/>
    <w:rsid w:val="6BD10A91"/>
    <w:rsid w:val="6BD822CA"/>
    <w:rsid w:val="6BE409E8"/>
    <w:rsid w:val="6BEA4EAA"/>
    <w:rsid w:val="6BED24E6"/>
    <w:rsid w:val="6BF34F29"/>
    <w:rsid w:val="6BF353C2"/>
    <w:rsid w:val="6C015D89"/>
    <w:rsid w:val="6C0C1354"/>
    <w:rsid w:val="6C211DA4"/>
    <w:rsid w:val="6C464207"/>
    <w:rsid w:val="6C60184B"/>
    <w:rsid w:val="6C771C59"/>
    <w:rsid w:val="6C95388F"/>
    <w:rsid w:val="6C9C4810"/>
    <w:rsid w:val="6CA6411B"/>
    <w:rsid w:val="6CA6580C"/>
    <w:rsid w:val="6CB27DA8"/>
    <w:rsid w:val="6CB81EF4"/>
    <w:rsid w:val="6CD9461F"/>
    <w:rsid w:val="6CE910E6"/>
    <w:rsid w:val="6D0B613F"/>
    <w:rsid w:val="6D166DB6"/>
    <w:rsid w:val="6D4B15E3"/>
    <w:rsid w:val="6D4F6799"/>
    <w:rsid w:val="6D5433F5"/>
    <w:rsid w:val="6D547255"/>
    <w:rsid w:val="6D723DC3"/>
    <w:rsid w:val="6D7312A5"/>
    <w:rsid w:val="6D963331"/>
    <w:rsid w:val="6D971D3D"/>
    <w:rsid w:val="6DB173D5"/>
    <w:rsid w:val="6DB427BD"/>
    <w:rsid w:val="6DBA4215"/>
    <w:rsid w:val="6DD94FED"/>
    <w:rsid w:val="6DE101B1"/>
    <w:rsid w:val="6DE85DA2"/>
    <w:rsid w:val="6DEA2B32"/>
    <w:rsid w:val="6DF463B8"/>
    <w:rsid w:val="6DF5374A"/>
    <w:rsid w:val="6E0C1DD8"/>
    <w:rsid w:val="6E110EB9"/>
    <w:rsid w:val="6E1E54C1"/>
    <w:rsid w:val="6E28232C"/>
    <w:rsid w:val="6E2A2318"/>
    <w:rsid w:val="6E3D49F8"/>
    <w:rsid w:val="6E4221FD"/>
    <w:rsid w:val="6E5E0D02"/>
    <w:rsid w:val="6E711B98"/>
    <w:rsid w:val="6E744C24"/>
    <w:rsid w:val="6E8547AD"/>
    <w:rsid w:val="6E86569D"/>
    <w:rsid w:val="6E9E55A1"/>
    <w:rsid w:val="6EB06C78"/>
    <w:rsid w:val="6EC368E6"/>
    <w:rsid w:val="6ECD0DB3"/>
    <w:rsid w:val="6ED1050D"/>
    <w:rsid w:val="6EDA5AF2"/>
    <w:rsid w:val="6EF541A3"/>
    <w:rsid w:val="6F091B8C"/>
    <w:rsid w:val="6F1E4FEA"/>
    <w:rsid w:val="6F327F1C"/>
    <w:rsid w:val="6F336D9B"/>
    <w:rsid w:val="6F3606AD"/>
    <w:rsid w:val="6F4068C5"/>
    <w:rsid w:val="6F634FDC"/>
    <w:rsid w:val="6F6375D0"/>
    <w:rsid w:val="6F753C57"/>
    <w:rsid w:val="6F8709D0"/>
    <w:rsid w:val="6F932EDE"/>
    <w:rsid w:val="6F955F33"/>
    <w:rsid w:val="6F996D3E"/>
    <w:rsid w:val="6FB92E64"/>
    <w:rsid w:val="6FD23F2E"/>
    <w:rsid w:val="6FD55CAC"/>
    <w:rsid w:val="6FDC3654"/>
    <w:rsid w:val="6FFA636E"/>
    <w:rsid w:val="6FFB6CCD"/>
    <w:rsid w:val="6FFE1FF8"/>
    <w:rsid w:val="70001E21"/>
    <w:rsid w:val="700A5E74"/>
    <w:rsid w:val="700B3F61"/>
    <w:rsid w:val="700F02DD"/>
    <w:rsid w:val="702A428E"/>
    <w:rsid w:val="70795869"/>
    <w:rsid w:val="70880DC5"/>
    <w:rsid w:val="70A06492"/>
    <w:rsid w:val="70B44C67"/>
    <w:rsid w:val="70F22B5B"/>
    <w:rsid w:val="70F913FB"/>
    <w:rsid w:val="71057F83"/>
    <w:rsid w:val="71095F40"/>
    <w:rsid w:val="710A404B"/>
    <w:rsid w:val="710A7701"/>
    <w:rsid w:val="712346DC"/>
    <w:rsid w:val="71272622"/>
    <w:rsid w:val="71416BBC"/>
    <w:rsid w:val="71432FED"/>
    <w:rsid w:val="714505E9"/>
    <w:rsid w:val="715841A3"/>
    <w:rsid w:val="71725303"/>
    <w:rsid w:val="717A0E8B"/>
    <w:rsid w:val="71846EF3"/>
    <w:rsid w:val="718930F7"/>
    <w:rsid w:val="719355A1"/>
    <w:rsid w:val="719F449E"/>
    <w:rsid w:val="71A37033"/>
    <w:rsid w:val="71B00369"/>
    <w:rsid w:val="71BB4418"/>
    <w:rsid w:val="71D37BC5"/>
    <w:rsid w:val="71E050D8"/>
    <w:rsid w:val="71FC1AD2"/>
    <w:rsid w:val="720B093C"/>
    <w:rsid w:val="723207D9"/>
    <w:rsid w:val="72355EC3"/>
    <w:rsid w:val="724658EC"/>
    <w:rsid w:val="724666B8"/>
    <w:rsid w:val="725748FA"/>
    <w:rsid w:val="725E239F"/>
    <w:rsid w:val="725F0BB8"/>
    <w:rsid w:val="72636BE2"/>
    <w:rsid w:val="727532D4"/>
    <w:rsid w:val="72A221AD"/>
    <w:rsid w:val="72AD0922"/>
    <w:rsid w:val="72C5551A"/>
    <w:rsid w:val="72C60E9A"/>
    <w:rsid w:val="72CC0F64"/>
    <w:rsid w:val="72D23AC4"/>
    <w:rsid w:val="72DF519D"/>
    <w:rsid w:val="72E74A2E"/>
    <w:rsid w:val="72EE55E6"/>
    <w:rsid w:val="72F355F2"/>
    <w:rsid w:val="731E1C72"/>
    <w:rsid w:val="732662C3"/>
    <w:rsid w:val="732C6418"/>
    <w:rsid w:val="733A1DD8"/>
    <w:rsid w:val="734A1C02"/>
    <w:rsid w:val="7350624E"/>
    <w:rsid w:val="73543279"/>
    <w:rsid w:val="735E7C3A"/>
    <w:rsid w:val="736A073D"/>
    <w:rsid w:val="737174B8"/>
    <w:rsid w:val="737C1FBF"/>
    <w:rsid w:val="738422BA"/>
    <w:rsid w:val="73944EAE"/>
    <w:rsid w:val="73A827B7"/>
    <w:rsid w:val="73AB228D"/>
    <w:rsid w:val="73B472A6"/>
    <w:rsid w:val="73CB260B"/>
    <w:rsid w:val="73F1614D"/>
    <w:rsid w:val="73F751C6"/>
    <w:rsid w:val="7406081F"/>
    <w:rsid w:val="740B6C62"/>
    <w:rsid w:val="7425248C"/>
    <w:rsid w:val="742F3E9D"/>
    <w:rsid w:val="743D541D"/>
    <w:rsid w:val="744D1795"/>
    <w:rsid w:val="745445F1"/>
    <w:rsid w:val="74572444"/>
    <w:rsid w:val="74583FF2"/>
    <w:rsid w:val="746078A0"/>
    <w:rsid w:val="746678E2"/>
    <w:rsid w:val="748C3D80"/>
    <w:rsid w:val="74975D71"/>
    <w:rsid w:val="749D6EC6"/>
    <w:rsid w:val="74CC7638"/>
    <w:rsid w:val="74E01C7E"/>
    <w:rsid w:val="74FF1E0D"/>
    <w:rsid w:val="74FF435E"/>
    <w:rsid w:val="75035693"/>
    <w:rsid w:val="75046D77"/>
    <w:rsid w:val="7505247F"/>
    <w:rsid w:val="750703D0"/>
    <w:rsid w:val="750C3B74"/>
    <w:rsid w:val="75121358"/>
    <w:rsid w:val="75135CFA"/>
    <w:rsid w:val="751661C6"/>
    <w:rsid w:val="751A669C"/>
    <w:rsid w:val="75557E86"/>
    <w:rsid w:val="75596097"/>
    <w:rsid w:val="75731C89"/>
    <w:rsid w:val="757E4A13"/>
    <w:rsid w:val="75896A91"/>
    <w:rsid w:val="758C3C35"/>
    <w:rsid w:val="75B96C35"/>
    <w:rsid w:val="75C07B82"/>
    <w:rsid w:val="75C62B85"/>
    <w:rsid w:val="75DD6CC3"/>
    <w:rsid w:val="76170DA2"/>
    <w:rsid w:val="761F7ED8"/>
    <w:rsid w:val="7621747E"/>
    <w:rsid w:val="76277348"/>
    <w:rsid w:val="76297447"/>
    <w:rsid w:val="76396B86"/>
    <w:rsid w:val="76407750"/>
    <w:rsid w:val="765A1114"/>
    <w:rsid w:val="765C5BE7"/>
    <w:rsid w:val="76972FE2"/>
    <w:rsid w:val="769C22FC"/>
    <w:rsid w:val="769C59FC"/>
    <w:rsid w:val="76A25041"/>
    <w:rsid w:val="76B1694D"/>
    <w:rsid w:val="76BB6C5A"/>
    <w:rsid w:val="76DE78B5"/>
    <w:rsid w:val="76E430D6"/>
    <w:rsid w:val="76F01070"/>
    <w:rsid w:val="770B6F3F"/>
    <w:rsid w:val="77156A7F"/>
    <w:rsid w:val="77156E95"/>
    <w:rsid w:val="771F57CF"/>
    <w:rsid w:val="77201E1C"/>
    <w:rsid w:val="772F5ED4"/>
    <w:rsid w:val="77447BA3"/>
    <w:rsid w:val="774C53CC"/>
    <w:rsid w:val="774F26A3"/>
    <w:rsid w:val="775B0FEC"/>
    <w:rsid w:val="77637DF7"/>
    <w:rsid w:val="776E728E"/>
    <w:rsid w:val="77764D1B"/>
    <w:rsid w:val="77772202"/>
    <w:rsid w:val="77856411"/>
    <w:rsid w:val="77873C11"/>
    <w:rsid w:val="77BB21C3"/>
    <w:rsid w:val="77BC71ED"/>
    <w:rsid w:val="77CF5CD9"/>
    <w:rsid w:val="77D417D5"/>
    <w:rsid w:val="77D9670B"/>
    <w:rsid w:val="77E07564"/>
    <w:rsid w:val="77E330CD"/>
    <w:rsid w:val="77E75F3E"/>
    <w:rsid w:val="77EB5804"/>
    <w:rsid w:val="78015092"/>
    <w:rsid w:val="781365B0"/>
    <w:rsid w:val="781B5B83"/>
    <w:rsid w:val="7828484D"/>
    <w:rsid w:val="783F0117"/>
    <w:rsid w:val="78446D96"/>
    <w:rsid w:val="784B5811"/>
    <w:rsid w:val="784C4A10"/>
    <w:rsid w:val="784F0D93"/>
    <w:rsid w:val="78512555"/>
    <w:rsid w:val="785D609B"/>
    <w:rsid w:val="78603727"/>
    <w:rsid w:val="78656709"/>
    <w:rsid w:val="78844AA6"/>
    <w:rsid w:val="788E4EA5"/>
    <w:rsid w:val="78950042"/>
    <w:rsid w:val="78B405E5"/>
    <w:rsid w:val="78C540E6"/>
    <w:rsid w:val="78CE5889"/>
    <w:rsid w:val="78F37B99"/>
    <w:rsid w:val="79035B47"/>
    <w:rsid w:val="791E0298"/>
    <w:rsid w:val="793E237B"/>
    <w:rsid w:val="795D4447"/>
    <w:rsid w:val="79692D4D"/>
    <w:rsid w:val="796C66E2"/>
    <w:rsid w:val="79755499"/>
    <w:rsid w:val="798670D7"/>
    <w:rsid w:val="799F3383"/>
    <w:rsid w:val="79A66C81"/>
    <w:rsid w:val="79C1553B"/>
    <w:rsid w:val="79CA50D2"/>
    <w:rsid w:val="79D7457D"/>
    <w:rsid w:val="7A010986"/>
    <w:rsid w:val="7A1465E8"/>
    <w:rsid w:val="7A370559"/>
    <w:rsid w:val="7A483BED"/>
    <w:rsid w:val="7A4B4F05"/>
    <w:rsid w:val="7A4D13D3"/>
    <w:rsid w:val="7A4F3378"/>
    <w:rsid w:val="7A636143"/>
    <w:rsid w:val="7A7039C4"/>
    <w:rsid w:val="7A712F58"/>
    <w:rsid w:val="7A757B38"/>
    <w:rsid w:val="7A7D2880"/>
    <w:rsid w:val="7A8A5C7F"/>
    <w:rsid w:val="7A8E11AA"/>
    <w:rsid w:val="7A9866AC"/>
    <w:rsid w:val="7AA509DC"/>
    <w:rsid w:val="7AAC6E53"/>
    <w:rsid w:val="7ACA2981"/>
    <w:rsid w:val="7ACB336F"/>
    <w:rsid w:val="7AF76013"/>
    <w:rsid w:val="7B2238B1"/>
    <w:rsid w:val="7B29286B"/>
    <w:rsid w:val="7B2D2DA0"/>
    <w:rsid w:val="7B315C95"/>
    <w:rsid w:val="7B373ED0"/>
    <w:rsid w:val="7B387EB7"/>
    <w:rsid w:val="7B3C396B"/>
    <w:rsid w:val="7B3E2F04"/>
    <w:rsid w:val="7B3E70BA"/>
    <w:rsid w:val="7B712F82"/>
    <w:rsid w:val="7B71480F"/>
    <w:rsid w:val="7B7243C8"/>
    <w:rsid w:val="7B78291B"/>
    <w:rsid w:val="7B7D4E40"/>
    <w:rsid w:val="7B7F4D74"/>
    <w:rsid w:val="7B957500"/>
    <w:rsid w:val="7B9961C8"/>
    <w:rsid w:val="7BA16853"/>
    <w:rsid w:val="7BB65C52"/>
    <w:rsid w:val="7BBB7063"/>
    <w:rsid w:val="7BE926B9"/>
    <w:rsid w:val="7C0260E9"/>
    <w:rsid w:val="7C245FAD"/>
    <w:rsid w:val="7C2475BB"/>
    <w:rsid w:val="7C3E144C"/>
    <w:rsid w:val="7C586602"/>
    <w:rsid w:val="7C630B53"/>
    <w:rsid w:val="7C704248"/>
    <w:rsid w:val="7C8678ED"/>
    <w:rsid w:val="7C876620"/>
    <w:rsid w:val="7C8B226C"/>
    <w:rsid w:val="7C957808"/>
    <w:rsid w:val="7C9658FD"/>
    <w:rsid w:val="7C990ECA"/>
    <w:rsid w:val="7CA65B56"/>
    <w:rsid w:val="7CC6038D"/>
    <w:rsid w:val="7CC7353A"/>
    <w:rsid w:val="7CC9420F"/>
    <w:rsid w:val="7CE02974"/>
    <w:rsid w:val="7CE151CB"/>
    <w:rsid w:val="7CFD0793"/>
    <w:rsid w:val="7D0F60A6"/>
    <w:rsid w:val="7D141E81"/>
    <w:rsid w:val="7D213EAD"/>
    <w:rsid w:val="7D3E6D38"/>
    <w:rsid w:val="7D43582F"/>
    <w:rsid w:val="7D435AF9"/>
    <w:rsid w:val="7D466666"/>
    <w:rsid w:val="7D4B008A"/>
    <w:rsid w:val="7D4F42B3"/>
    <w:rsid w:val="7D5019E2"/>
    <w:rsid w:val="7D5256C6"/>
    <w:rsid w:val="7D643495"/>
    <w:rsid w:val="7D677D16"/>
    <w:rsid w:val="7D7124A1"/>
    <w:rsid w:val="7D843287"/>
    <w:rsid w:val="7DC2152A"/>
    <w:rsid w:val="7DE55A52"/>
    <w:rsid w:val="7DE73C15"/>
    <w:rsid w:val="7DF97654"/>
    <w:rsid w:val="7E092B16"/>
    <w:rsid w:val="7E362FAA"/>
    <w:rsid w:val="7E4234BD"/>
    <w:rsid w:val="7E7F6E80"/>
    <w:rsid w:val="7E885DDF"/>
    <w:rsid w:val="7E932546"/>
    <w:rsid w:val="7ECE32EE"/>
    <w:rsid w:val="7ECE5E24"/>
    <w:rsid w:val="7ED37BDE"/>
    <w:rsid w:val="7EE8428C"/>
    <w:rsid w:val="7EE90931"/>
    <w:rsid w:val="7EF91BC9"/>
    <w:rsid w:val="7F0051BC"/>
    <w:rsid w:val="7F146328"/>
    <w:rsid w:val="7F163FEB"/>
    <w:rsid w:val="7F1816F1"/>
    <w:rsid w:val="7F194CAB"/>
    <w:rsid w:val="7F4F04DA"/>
    <w:rsid w:val="7F5B3C59"/>
    <w:rsid w:val="7F626362"/>
    <w:rsid w:val="7F835374"/>
    <w:rsid w:val="7F8F6BFA"/>
    <w:rsid w:val="7FCA6315"/>
    <w:rsid w:val="7FDD5FE2"/>
    <w:rsid w:val="7FF4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8B46C"/>
  <w15:docId w15:val="{3DF15B0B-A0D3-4B4F-96BA-40F41FFC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Strong"/>
    <w:basedOn w:val="a0"/>
    <w:uiPriority w:val="22"/>
    <w:qFormat/>
    <w:rPr>
      <w:b/>
    </w:rPr>
  </w:style>
  <w:style w:type="character" w:styleId="ab">
    <w:name w:val="Emphasis"/>
    <w:basedOn w:val="a0"/>
    <w:uiPriority w:val="20"/>
    <w:qFormat/>
    <w:rPr>
      <w:i/>
    </w:rPr>
  </w:style>
  <w:style w:type="character" w:styleId="ac">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paragraph" w:styleId="ad">
    <w:name w:val="List Paragraph"/>
    <w:basedOn w:val="a"/>
    <w:uiPriority w:val="34"/>
    <w:qFormat/>
    <w:pPr>
      <w:ind w:firstLineChars="200" w:firstLine="420"/>
    </w:p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customStyle="1" w:styleId="11">
    <w:name w:val="列出段落1"/>
    <w:basedOn w:val="a"/>
    <w:uiPriority w:val="34"/>
    <w:qFormat/>
    <w:pPr>
      <w:ind w:firstLineChars="200" w:firstLine="420"/>
    </w:pPr>
  </w:style>
  <w:style w:type="paragraph" w:styleId="ae">
    <w:name w:val="Title"/>
    <w:basedOn w:val="a"/>
    <w:next w:val="a"/>
    <w:link w:val="af"/>
    <w:uiPriority w:val="10"/>
    <w:qFormat/>
    <w:rsid w:val="00E26E88"/>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uiPriority w:val="10"/>
    <w:rsid w:val="00E26E88"/>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758">
      <w:bodyDiv w:val="1"/>
      <w:marLeft w:val="0"/>
      <w:marRight w:val="0"/>
      <w:marTop w:val="0"/>
      <w:marBottom w:val="0"/>
      <w:divBdr>
        <w:top w:val="none" w:sz="0" w:space="0" w:color="auto"/>
        <w:left w:val="none" w:sz="0" w:space="0" w:color="auto"/>
        <w:bottom w:val="none" w:sz="0" w:space="0" w:color="auto"/>
        <w:right w:val="none" w:sz="0" w:space="0" w:color="auto"/>
      </w:divBdr>
      <w:divsChild>
        <w:div w:id="1284651639">
          <w:marLeft w:val="994"/>
          <w:marRight w:val="0"/>
          <w:marTop w:val="0"/>
          <w:marBottom w:val="0"/>
          <w:divBdr>
            <w:top w:val="none" w:sz="0" w:space="0" w:color="auto"/>
            <w:left w:val="none" w:sz="0" w:space="0" w:color="auto"/>
            <w:bottom w:val="none" w:sz="0" w:space="0" w:color="auto"/>
            <w:right w:val="none" w:sz="0" w:space="0" w:color="auto"/>
          </w:divBdr>
        </w:div>
      </w:divsChild>
    </w:div>
    <w:div w:id="47851229">
      <w:bodyDiv w:val="1"/>
      <w:marLeft w:val="0"/>
      <w:marRight w:val="0"/>
      <w:marTop w:val="0"/>
      <w:marBottom w:val="0"/>
      <w:divBdr>
        <w:top w:val="none" w:sz="0" w:space="0" w:color="auto"/>
        <w:left w:val="none" w:sz="0" w:space="0" w:color="auto"/>
        <w:bottom w:val="none" w:sz="0" w:space="0" w:color="auto"/>
        <w:right w:val="none" w:sz="0" w:space="0" w:color="auto"/>
      </w:divBdr>
    </w:div>
    <w:div w:id="71053910">
      <w:bodyDiv w:val="1"/>
      <w:marLeft w:val="0"/>
      <w:marRight w:val="0"/>
      <w:marTop w:val="0"/>
      <w:marBottom w:val="0"/>
      <w:divBdr>
        <w:top w:val="none" w:sz="0" w:space="0" w:color="auto"/>
        <w:left w:val="none" w:sz="0" w:space="0" w:color="auto"/>
        <w:bottom w:val="none" w:sz="0" w:space="0" w:color="auto"/>
        <w:right w:val="none" w:sz="0" w:space="0" w:color="auto"/>
      </w:divBdr>
    </w:div>
    <w:div w:id="122357754">
      <w:bodyDiv w:val="1"/>
      <w:marLeft w:val="0"/>
      <w:marRight w:val="0"/>
      <w:marTop w:val="0"/>
      <w:marBottom w:val="0"/>
      <w:divBdr>
        <w:top w:val="none" w:sz="0" w:space="0" w:color="auto"/>
        <w:left w:val="none" w:sz="0" w:space="0" w:color="auto"/>
        <w:bottom w:val="none" w:sz="0" w:space="0" w:color="auto"/>
        <w:right w:val="none" w:sz="0" w:space="0" w:color="auto"/>
      </w:divBdr>
    </w:div>
    <w:div w:id="127478599">
      <w:bodyDiv w:val="1"/>
      <w:marLeft w:val="0"/>
      <w:marRight w:val="0"/>
      <w:marTop w:val="0"/>
      <w:marBottom w:val="0"/>
      <w:divBdr>
        <w:top w:val="none" w:sz="0" w:space="0" w:color="auto"/>
        <w:left w:val="none" w:sz="0" w:space="0" w:color="auto"/>
        <w:bottom w:val="none" w:sz="0" w:space="0" w:color="auto"/>
        <w:right w:val="none" w:sz="0" w:space="0" w:color="auto"/>
      </w:divBdr>
    </w:div>
    <w:div w:id="133839614">
      <w:bodyDiv w:val="1"/>
      <w:marLeft w:val="0"/>
      <w:marRight w:val="0"/>
      <w:marTop w:val="0"/>
      <w:marBottom w:val="0"/>
      <w:divBdr>
        <w:top w:val="none" w:sz="0" w:space="0" w:color="auto"/>
        <w:left w:val="none" w:sz="0" w:space="0" w:color="auto"/>
        <w:bottom w:val="none" w:sz="0" w:space="0" w:color="auto"/>
        <w:right w:val="none" w:sz="0" w:space="0" w:color="auto"/>
      </w:divBdr>
    </w:div>
    <w:div w:id="153690187">
      <w:bodyDiv w:val="1"/>
      <w:marLeft w:val="0"/>
      <w:marRight w:val="0"/>
      <w:marTop w:val="0"/>
      <w:marBottom w:val="0"/>
      <w:divBdr>
        <w:top w:val="none" w:sz="0" w:space="0" w:color="auto"/>
        <w:left w:val="none" w:sz="0" w:space="0" w:color="auto"/>
        <w:bottom w:val="none" w:sz="0" w:space="0" w:color="auto"/>
        <w:right w:val="none" w:sz="0" w:space="0" w:color="auto"/>
      </w:divBdr>
    </w:div>
    <w:div w:id="235943481">
      <w:bodyDiv w:val="1"/>
      <w:marLeft w:val="0"/>
      <w:marRight w:val="0"/>
      <w:marTop w:val="0"/>
      <w:marBottom w:val="0"/>
      <w:divBdr>
        <w:top w:val="none" w:sz="0" w:space="0" w:color="auto"/>
        <w:left w:val="none" w:sz="0" w:space="0" w:color="auto"/>
        <w:bottom w:val="none" w:sz="0" w:space="0" w:color="auto"/>
        <w:right w:val="none" w:sz="0" w:space="0" w:color="auto"/>
      </w:divBdr>
      <w:divsChild>
        <w:div w:id="349913174">
          <w:marLeft w:val="0"/>
          <w:marRight w:val="0"/>
          <w:marTop w:val="15"/>
          <w:marBottom w:val="0"/>
          <w:divBdr>
            <w:top w:val="none" w:sz="0" w:space="0" w:color="auto"/>
            <w:left w:val="none" w:sz="0" w:space="0" w:color="auto"/>
            <w:bottom w:val="none" w:sz="0" w:space="0" w:color="auto"/>
            <w:right w:val="none" w:sz="0" w:space="0" w:color="auto"/>
          </w:divBdr>
          <w:divsChild>
            <w:div w:id="69082888">
              <w:marLeft w:val="0"/>
              <w:marRight w:val="0"/>
              <w:marTop w:val="0"/>
              <w:marBottom w:val="0"/>
              <w:divBdr>
                <w:top w:val="none" w:sz="0" w:space="0" w:color="auto"/>
                <w:left w:val="none" w:sz="0" w:space="0" w:color="auto"/>
                <w:bottom w:val="none" w:sz="0" w:space="0" w:color="auto"/>
                <w:right w:val="none" w:sz="0" w:space="0" w:color="auto"/>
              </w:divBdr>
              <w:divsChild>
                <w:div w:id="1125509">
                  <w:marLeft w:val="0"/>
                  <w:marRight w:val="0"/>
                  <w:marTop w:val="0"/>
                  <w:marBottom w:val="0"/>
                  <w:divBdr>
                    <w:top w:val="none" w:sz="0" w:space="0" w:color="auto"/>
                    <w:left w:val="none" w:sz="0" w:space="0" w:color="auto"/>
                    <w:bottom w:val="none" w:sz="0" w:space="0" w:color="auto"/>
                    <w:right w:val="none" w:sz="0" w:space="0" w:color="auto"/>
                  </w:divBdr>
                </w:div>
                <w:div w:id="7102049">
                  <w:marLeft w:val="0"/>
                  <w:marRight w:val="0"/>
                  <w:marTop w:val="0"/>
                  <w:marBottom w:val="0"/>
                  <w:divBdr>
                    <w:top w:val="none" w:sz="0" w:space="0" w:color="auto"/>
                    <w:left w:val="none" w:sz="0" w:space="0" w:color="auto"/>
                    <w:bottom w:val="none" w:sz="0" w:space="0" w:color="auto"/>
                    <w:right w:val="none" w:sz="0" w:space="0" w:color="auto"/>
                  </w:divBdr>
                </w:div>
                <w:div w:id="21521227">
                  <w:marLeft w:val="0"/>
                  <w:marRight w:val="0"/>
                  <w:marTop w:val="0"/>
                  <w:marBottom w:val="0"/>
                  <w:divBdr>
                    <w:top w:val="none" w:sz="0" w:space="0" w:color="auto"/>
                    <w:left w:val="none" w:sz="0" w:space="0" w:color="auto"/>
                    <w:bottom w:val="none" w:sz="0" w:space="0" w:color="auto"/>
                    <w:right w:val="none" w:sz="0" w:space="0" w:color="auto"/>
                  </w:divBdr>
                </w:div>
                <w:div w:id="51387203">
                  <w:marLeft w:val="0"/>
                  <w:marRight w:val="0"/>
                  <w:marTop w:val="0"/>
                  <w:marBottom w:val="0"/>
                  <w:divBdr>
                    <w:top w:val="none" w:sz="0" w:space="0" w:color="auto"/>
                    <w:left w:val="none" w:sz="0" w:space="0" w:color="auto"/>
                    <w:bottom w:val="none" w:sz="0" w:space="0" w:color="auto"/>
                    <w:right w:val="none" w:sz="0" w:space="0" w:color="auto"/>
                  </w:divBdr>
                </w:div>
                <w:div w:id="57830627">
                  <w:marLeft w:val="0"/>
                  <w:marRight w:val="0"/>
                  <w:marTop w:val="0"/>
                  <w:marBottom w:val="0"/>
                  <w:divBdr>
                    <w:top w:val="none" w:sz="0" w:space="0" w:color="auto"/>
                    <w:left w:val="none" w:sz="0" w:space="0" w:color="auto"/>
                    <w:bottom w:val="none" w:sz="0" w:space="0" w:color="auto"/>
                    <w:right w:val="none" w:sz="0" w:space="0" w:color="auto"/>
                  </w:divBdr>
                </w:div>
                <w:div w:id="64881841">
                  <w:marLeft w:val="0"/>
                  <w:marRight w:val="0"/>
                  <w:marTop w:val="0"/>
                  <w:marBottom w:val="0"/>
                  <w:divBdr>
                    <w:top w:val="none" w:sz="0" w:space="0" w:color="auto"/>
                    <w:left w:val="none" w:sz="0" w:space="0" w:color="auto"/>
                    <w:bottom w:val="none" w:sz="0" w:space="0" w:color="auto"/>
                    <w:right w:val="none" w:sz="0" w:space="0" w:color="auto"/>
                  </w:divBdr>
                </w:div>
                <w:div w:id="86459879">
                  <w:marLeft w:val="0"/>
                  <w:marRight w:val="0"/>
                  <w:marTop w:val="0"/>
                  <w:marBottom w:val="0"/>
                  <w:divBdr>
                    <w:top w:val="none" w:sz="0" w:space="0" w:color="auto"/>
                    <w:left w:val="none" w:sz="0" w:space="0" w:color="auto"/>
                    <w:bottom w:val="none" w:sz="0" w:space="0" w:color="auto"/>
                    <w:right w:val="none" w:sz="0" w:space="0" w:color="auto"/>
                  </w:divBdr>
                </w:div>
                <w:div w:id="99692351">
                  <w:marLeft w:val="0"/>
                  <w:marRight w:val="0"/>
                  <w:marTop w:val="0"/>
                  <w:marBottom w:val="0"/>
                  <w:divBdr>
                    <w:top w:val="none" w:sz="0" w:space="0" w:color="auto"/>
                    <w:left w:val="none" w:sz="0" w:space="0" w:color="auto"/>
                    <w:bottom w:val="none" w:sz="0" w:space="0" w:color="auto"/>
                    <w:right w:val="none" w:sz="0" w:space="0" w:color="auto"/>
                  </w:divBdr>
                </w:div>
                <w:div w:id="128061106">
                  <w:marLeft w:val="0"/>
                  <w:marRight w:val="0"/>
                  <w:marTop w:val="0"/>
                  <w:marBottom w:val="0"/>
                  <w:divBdr>
                    <w:top w:val="none" w:sz="0" w:space="0" w:color="auto"/>
                    <w:left w:val="none" w:sz="0" w:space="0" w:color="auto"/>
                    <w:bottom w:val="none" w:sz="0" w:space="0" w:color="auto"/>
                    <w:right w:val="none" w:sz="0" w:space="0" w:color="auto"/>
                  </w:divBdr>
                </w:div>
                <w:div w:id="157042433">
                  <w:marLeft w:val="0"/>
                  <w:marRight w:val="0"/>
                  <w:marTop w:val="0"/>
                  <w:marBottom w:val="0"/>
                  <w:divBdr>
                    <w:top w:val="none" w:sz="0" w:space="0" w:color="auto"/>
                    <w:left w:val="none" w:sz="0" w:space="0" w:color="auto"/>
                    <w:bottom w:val="none" w:sz="0" w:space="0" w:color="auto"/>
                    <w:right w:val="none" w:sz="0" w:space="0" w:color="auto"/>
                  </w:divBdr>
                </w:div>
                <w:div w:id="161164335">
                  <w:marLeft w:val="0"/>
                  <w:marRight w:val="0"/>
                  <w:marTop w:val="0"/>
                  <w:marBottom w:val="0"/>
                  <w:divBdr>
                    <w:top w:val="none" w:sz="0" w:space="0" w:color="auto"/>
                    <w:left w:val="none" w:sz="0" w:space="0" w:color="auto"/>
                    <w:bottom w:val="none" w:sz="0" w:space="0" w:color="auto"/>
                    <w:right w:val="none" w:sz="0" w:space="0" w:color="auto"/>
                  </w:divBdr>
                </w:div>
                <w:div w:id="163786562">
                  <w:marLeft w:val="0"/>
                  <w:marRight w:val="0"/>
                  <w:marTop w:val="0"/>
                  <w:marBottom w:val="0"/>
                  <w:divBdr>
                    <w:top w:val="none" w:sz="0" w:space="0" w:color="auto"/>
                    <w:left w:val="none" w:sz="0" w:space="0" w:color="auto"/>
                    <w:bottom w:val="none" w:sz="0" w:space="0" w:color="auto"/>
                    <w:right w:val="none" w:sz="0" w:space="0" w:color="auto"/>
                  </w:divBdr>
                </w:div>
                <w:div w:id="222520533">
                  <w:marLeft w:val="0"/>
                  <w:marRight w:val="0"/>
                  <w:marTop w:val="0"/>
                  <w:marBottom w:val="0"/>
                  <w:divBdr>
                    <w:top w:val="none" w:sz="0" w:space="0" w:color="auto"/>
                    <w:left w:val="none" w:sz="0" w:space="0" w:color="auto"/>
                    <w:bottom w:val="none" w:sz="0" w:space="0" w:color="auto"/>
                    <w:right w:val="none" w:sz="0" w:space="0" w:color="auto"/>
                  </w:divBdr>
                </w:div>
                <w:div w:id="225848624">
                  <w:marLeft w:val="0"/>
                  <w:marRight w:val="0"/>
                  <w:marTop w:val="0"/>
                  <w:marBottom w:val="0"/>
                  <w:divBdr>
                    <w:top w:val="none" w:sz="0" w:space="0" w:color="auto"/>
                    <w:left w:val="none" w:sz="0" w:space="0" w:color="auto"/>
                    <w:bottom w:val="none" w:sz="0" w:space="0" w:color="auto"/>
                    <w:right w:val="none" w:sz="0" w:space="0" w:color="auto"/>
                  </w:divBdr>
                </w:div>
                <w:div w:id="228998592">
                  <w:marLeft w:val="0"/>
                  <w:marRight w:val="0"/>
                  <w:marTop w:val="0"/>
                  <w:marBottom w:val="0"/>
                  <w:divBdr>
                    <w:top w:val="none" w:sz="0" w:space="0" w:color="auto"/>
                    <w:left w:val="none" w:sz="0" w:space="0" w:color="auto"/>
                    <w:bottom w:val="none" w:sz="0" w:space="0" w:color="auto"/>
                    <w:right w:val="none" w:sz="0" w:space="0" w:color="auto"/>
                  </w:divBdr>
                </w:div>
                <w:div w:id="294214685">
                  <w:marLeft w:val="0"/>
                  <w:marRight w:val="0"/>
                  <w:marTop w:val="0"/>
                  <w:marBottom w:val="0"/>
                  <w:divBdr>
                    <w:top w:val="none" w:sz="0" w:space="0" w:color="auto"/>
                    <w:left w:val="none" w:sz="0" w:space="0" w:color="auto"/>
                    <w:bottom w:val="none" w:sz="0" w:space="0" w:color="auto"/>
                    <w:right w:val="none" w:sz="0" w:space="0" w:color="auto"/>
                  </w:divBdr>
                </w:div>
                <w:div w:id="302001360">
                  <w:marLeft w:val="0"/>
                  <w:marRight w:val="0"/>
                  <w:marTop w:val="0"/>
                  <w:marBottom w:val="0"/>
                  <w:divBdr>
                    <w:top w:val="none" w:sz="0" w:space="0" w:color="auto"/>
                    <w:left w:val="none" w:sz="0" w:space="0" w:color="auto"/>
                    <w:bottom w:val="none" w:sz="0" w:space="0" w:color="auto"/>
                    <w:right w:val="none" w:sz="0" w:space="0" w:color="auto"/>
                  </w:divBdr>
                </w:div>
                <w:div w:id="325524664">
                  <w:marLeft w:val="0"/>
                  <w:marRight w:val="0"/>
                  <w:marTop w:val="0"/>
                  <w:marBottom w:val="0"/>
                  <w:divBdr>
                    <w:top w:val="none" w:sz="0" w:space="0" w:color="auto"/>
                    <w:left w:val="none" w:sz="0" w:space="0" w:color="auto"/>
                    <w:bottom w:val="none" w:sz="0" w:space="0" w:color="auto"/>
                    <w:right w:val="none" w:sz="0" w:space="0" w:color="auto"/>
                  </w:divBdr>
                </w:div>
                <w:div w:id="333268476">
                  <w:marLeft w:val="0"/>
                  <w:marRight w:val="0"/>
                  <w:marTop w:val="0"/>
                  <w:marBottom w:val="0"/>
                  <w:divBdr>
                    <w:top w:val="none" w:sz="0" w:space="0" w:color="auto"/>
                    <w:left w:val="none" w:sz="0" w:space="0" w:color="auto"/>
                    <w:bottom w:val="none" w:sz="0" w:space="0" w:color="auto"/>
                    <w:right w:val="none" w:sz="0" w:space="0" w:color="auto"/>
                  </w:divBdr>
                </w:div>
                <w:div w:id="335693051">
                  <w:marLeft w:val="0"/>
                  <w:marRight w:val="0"/>
                  <w:marTop w:val="0"/>
                  <w:marBottom w:val="0"/>
                  <w:divBdr>
                    <w:top w:val="none" w:sz="0" w:space="0" w:color="auto"/>
                    <w:left w:val="none" w:sz="0" w:space="0" w:color="auto"/>
                    <w:bottom w:val="none" w:sz="0" w:space="0" w:color="auto"/>
                    <w:right w:val="none" w:sz="0" w:space="0" w:color="auto"/>
                  </w:divBdr>
                </w:div>
                <w:div w:id="350644892">
                  <w:marLeft w:val="0"/>
                  <w:marRight w:val="0"/>
                  <w:marTop w:val="0"/>
                  <w:marBottom w:val="0"/>
                  <w:divBdr>
                    <w:top w:val="none" w:sz="0" w:space="0" w:color="auto"/>
                    <w:left w:val="none" w:sz="0" w:space="0" w:color="auto"/>
                    <w:bottom w:val="none" w:sz="0" w:space="0" w:color="auto"/>
                    <w:right w:val="none" w:sz="0" w:space="0" w:color="auto"/>
                  </w:divBdr>
                </w:div>
                <w:div w:id="364404819">
                  <w:marLeft w:val="0"/>
                  <w:marRight w:val="0"/>
                  <w:marTop w:val="0"/>
                  <w:marBottom w:val="0"/>
                  <w:divBdr>
                    <w:top w:val="none" w:sz="0" w:space="0" w:color="auto"/>
                    <w:left w:val="none" w:sz="0" w:space="0" w:color="auto"/>
                    <w:bottom w:val="none" w:sz="0" w:space="0" w:color="auto"/>
                    <w:right w:val="none" w:sz="0" w:space="0" w:color="auto"/>
                  </w:divBdr>
                </w:div>
                <w:div w:id="418215318">
                  <w:marLeft w:val="0"/>
                  <w:marRight w:val="0"/>
                  <w:marTop w:val="0"/>
                  <w:marBottom w:val="0"/>
                  <w:divBdr>
                    <w:top w:val="none" w:sz="0" w:space="0" w:color="auto"/>
                    <w:left w:val="none" w:sz="0" w:space="0" w:color="auto"/>
                    <w:bottom w:val="none" w:sz="0" w:space="0" w:color="auto"/>
                    <w:right w:val="none" w:sz="0" w:space="0" w:color="auto"/>
                  </w:divBdr>
                </w:div>
                <w:div w:id="428743538">
                  <w:marLeft w:val="0"/>
                  <w:marRight w:val="0"/>
                  <w:marTop w:val="0"/>
                  <w:marBottom w:val="0"/>
                  <w:divBdr>
                    <w:top w:val="none" w:sz="0" w:space="0" w:color="auto"/>
                    <w:left w:val="none" w:sz="0" w:space="0" w:color="auto"/>
                    <w:bottom w:val="none" w:sz="0" w:space="0" w:color="auto"/>
                    <w:right w:val="none" w:sz="0" w:space="0" w:color="auto"/>
                  </w:divBdr>
                </w:div>
                <w:div w:id="444009705">
                  <w:marLeft w:val="0"/>
                  <w:marRight w:val="0"/>
                  <w:marTop w:val="0"/>
                  <w:marBottom w:val="0"/>
                  <w:divBdr>
                    <w:top w:val="none" w:sz="0" w:space="0" w:color="auto"/>
                    <w:left w:val="none" w:sz="0" w:space="0" w:color="auto"/>
                    <w:bottom w:val="none" w:sz="0" w:space="0" w:color="auto"/>
                    <w:right w:val="none" w:sz="0" w:space="0" w:color="auto"/>
                  </w:divBdr>
                </w:div>
                <w:div w:id="455685100">
                  <w:marLeft w:val="0"/>
                  <w:marRight w:val="0"/>
                  <w:marTop w:val="0"/>
                  <w:marBottom w:val="0"/>
                  <w:divBdr>
                    <w:top w:val="none" w:sz="0" w:space="0" w:color="auto"/>
                    <w:left w:val="none" w:sz="0" w:space="0" w:color="auto"/>
                    <w:bottom w:val="none" w:sz="0" w:space="0" w:color="auto"/>
                    <w:right w:val="none" w:sz="0" w:space="0" w:color="auto"/>
                  </w:divBdr>
                </w:div>
                <w:div w:id="483087004">
                  <w:marLeft w:val="0"/>
                  <w:marRight w:val="0"/>
                  <w:marTop w:val="0"/>
                  <w:marBottom w:val="0"/>
                  <w:divBdr>
                    <w:top w:val="none" w:sz="0" w:space="0" w:color="auto"/>
                    <w:left w:val="none" w:sz="0" w:space="0" w:color="auto"/>
                    <w:bottom w:val="none" w:sz="0" w:space="0" w:color="auto"/>
                    <w:right w:val="none" w:sz="0" w:space="0" w:color="auto"/>
                  </w:divBdr>
                </w:div>
                <w:div w:id="484588054">
                  <w:marLeft w:val="0"/>
                  <w:marRight w:val="0"/>
                  <w:marTop w:val="0"/>
                  <w:marBottom w:val="0"/>
                  <w:divBdr>
                    <w:top w:val="none" w:sz="0" w:space="0" w:color="auto"/>
                    <w:left w:val="none" w:sz="0" w:space="0" w:color="auto"/>
                    <w:bottom w:val="none" w:sz="0" w:space="0" w:color="auto"/>
                    <w:right w:val="none" w:sz="0" w:space="0" w:color="auto"/>
                  </w:divBdr>
                </w:div>
                <w:div w:id="485123412">
                  <w:marLeft w:val="0"/>
                  <w:marRight w:val="0"/>
                  <w:marTop w:val="0"/>
                  <w:marBottom w:val="0"/>
                  <w:divBdr>
                    <w:top w:val="none" w:sz="0" w:space="0" w:color="auto"/>
                    <w:left w:val="none" w:sz="0" w:space="0" w:color="auto"/>
                    <w:bottom w:val="none" w:sz="0" w:space="0" w:color="auto"/>
                    <w:right w:val="none" w:sz="0" w:space="0" w:color="auto"/>
                  </w:divBdr>
                </w:div>
                <w:div w:id="493955452">
                  <w:marLeft w:val="0"/>
                  <w:marRight w:val="0"/>
                  <w:marTop w:val="0"/>
                  <w:marBottom w:val="0"/>
                  <w:divBdr>
                    <w:top w:val="none" w:sz="0" w:space="0" w:color="auto"/>
                    <w:left w:val="none" w:sz="0" w:space="0" w:color="auto"/>
                    <w:bottom w:val="none" w:sz="0" w:space="0" w:color="auto"/>
                    <w:right w:val="none" w:sz="0" w:space="0" w:color="auto"/>
                  </w:divBdr>
                </w:div>
                <w:div w:id="502741354">
                  <w:marLeft w:val="0"/>
                  <w:marRight w:val="0"/>
                  <w:marTop w:val="0"/>
                  <w:marBottom w:val="0"/>
                  <w:divBdr>
                    <w:top w:val="none" w:sz="0" w:space="0" w:color="auto"/>
                    <w:left w:val="none" w:sz="0" w:space="0" w:color="auto"/>
                    <w:bottom w:val="none" w:sz="0" w:space="0" w:color="auto"/>
                    <w:right w:val="none" w:sz="0" w:space="0" w:color="auto"/>
                  </w:divBdr>
                </w:div>
                <w:div w:id="551427181">
                  <w:marLeft w:val="0"/>
                  <w:marRight w:val="0"/>
                  <w:marTop w:val="0"/>
                  <w:marBottom w:val="0"/>
                  <w:divBdr>
                    <w:top w:val="none" w:sz="0" w:space="0" w:color="auto"/>
                    <w:left w:val="none" w:sz="0" w:space="0" w:color="auto"/>
                    <w:bottom w:val="none" w:sz="0" w:space="0" w:color="auto"/>
                    <w:right w:val="none" w:sz="0" w:space="0" w:color="auto"/>
                  </w:divBdr>
                </w:div>
                <w:div w:id="596838917">
                  <w:marLeft w:val="0"/>
                  <w:marRight w:val="0"/>
                  <w:marTop w:val="0"/>
                  <w:marBottom w:val="0"/>
                  <w:divBdr>
                    <w:top w:val="none" w:sz="0" w:space="0" w:color="auto"/>
                    <w:left w:val="none" w:sz="0" w:space="0" w:color="auto"/>
                    <w:bottom w:val="none" w:sz="0" w:space="0" w:color="auto"/>
                    <w:right w:val="none" w:sz="0" w:space="0" w:color="auto"/>
                  </w:divBdr>
                </w:div>
                <w:div w:id="597056108">
                  <w:marLeft w:val="0"/>
                  <w:marRight w:val="0"/>
                  <w:marTop w:val="0"/>
                  <w:marBottom w:val="0"/>
                  <w:divBdr>
                    <w:top w:val="none" w:sz="0" w:space="0" w:color="auto"/>
                    <w:left w:val="none" w:sz="0" w:space="0" w:color="auto"/>
                    <w:bottom w:val="none" w:sz="0" w:space="0" w:color="auto"/>
                    <w:right w:val="none" w:sz="0" w:space="0" w:color="auto"/>
                  </w:divBdr>
                </w:div>
                <w:div w:id="637495388">
                  <w:marLeft w:val="0"/>
                  <w:marRight w:val="0"/>
                  <w:marTop w:val="0"/>
                  <w:marBottom w:val="0"/>
                  <w:divBdr>
                    <w:top w:val="none" w:sz="0" w:space="0" w:color="auto"/>
                    <w:left w:val="none" w:sz="0" w:space="0" w:color="auto"/>
                    <w:bottom w:val="none" w:sz="0" w:space="0" w:color="auto"/>
                    <w:right w:val="none" w:sz="0" w:space="0" w:color="auto"/>
                  </w:divBdr>
                </w:div>
                <w:div w:id="647443866">
                  <w:marLeft w:val="0"/>
                  <w:marRight w:val="0"/>
                  <w:marTop w:val="0"/>
                  <w:marBottom w:val="0"/>
                  <w:divBdr>
                    <w:top w:val="none" w:sz="0" w:space="0" w:color="auto"/>
                    <w:left w:val="none" w:sz="0" w:space="0" w:color="auto"/>
                    <w:bottom w:val="none" w:sz="0" w:space="0" w:color="auto"/>
                    <w:right w:val="none" w:sz="0" w:space="0" w:color="auto"/>
                  </w:divBdr>
                </w:div>
                <w:div w:id="705645837">
                  <w:marLeft w:val="0"/>
                  <w:marRight w:val="0"/>
                  <w:marTop w:val="0"/>
                  <w:marBottom w:val="0"/>
                  <w:divBdr>
                    <w:top w:val="none" w:sz="0" w:space="0" w:color="auto"/>
                    <w:left w:val="none" w:sz="0" w:space="0" w:color="auto"/>
                    <w:bottom w:val="none" w:sz="0" w:space="0" w:color="auto"/>
                    <w:right w:val="none" w:sz="0" w:space="0" w:color="auto"/>
                  </w:divBdr>
                </w:div>
                <w:div w:id="726951876">
                  <w:marLeft w:val="0"/>
                  <w:marRight w:val="0"/>
                  <w:marTop w:val="0"/>
                  <w:marBottom w:val="0"/>
                  <w:divBdr>
                    <w:top w:val="none" w:sz="0" w:space="0" w:color="auto"/>
                    <w:left w:val="none" w:sz="0" w:space="0" w:color="auto"/>
                    <w:bottom w:val="none" w:sz="0" w:space="0" w:color="auto"/>
                    <w:right w:val="none" w:sz="0" w:space="0" w:color="auto"/>
                  </w:divBdr>
                </w:div>
                <w:div w:id="756247995">
                  <w:marLeft w:val="0"/>
                  <w:marRight w:val="0"/>
                  <w:marTop w:val="0"/>
                  <w:marBottom w:val="0"/>
                  <w:divBdr>
                    <w:top w:val="none" w:sz="0" w:space="0" w:color="auto"/>
                    <w:left w:val="none" w:sz="0" w:space="0" w:color="auto"/>
                    <w:bottom w:val="none" w:sz="0" w:space="0" w:color="auto"/>
                    <w:right w:val="none" w:sz="0" w:space="0" w:color="auto"/>
                  </w:divBdr>
                </w:div>
                <w:div w:id="780496265">
                  <w:marLeft w:val="0"/>
                  <w:marRight w:val="0"/>
                  <w:marTop w:val="0"/>
                  <w:marBottom w:val="0"/>
                  <w:divBdr>
                    <w:top w:val="none" w:sz="0" w:space="0" w:color="auto"/>
                    <w:left w:val="none" w:sz="0" w:space="0" w:color="auto"/>
                    <w:bottom w:val="none" w:sz="0" w:space="0" w:color="auto"/>
                    <w:right w:val="none" w:sz="0" w:space="0" w:color="auto"/>
                  </w:divBdr>
                </w:div>
                <w:div w:id="783694810">
                  <w:marLeft w:val="0"/>
                  <w:marRight w:val="0"/>
                  <w:marTop w:val="0"/>
                  <w:marBottom w:val="0"/>
                  <w:divBdr>
                    <w:top w:val="none" w:sz="0" w:space="0" w:color="auto"/>
                    <w:left w:val="none" w:sz="0" w:space="0" w:color="auto"/>
                    <w:bottom w:val="none" w:sz="0" w:space="0" w:color="auto"/>
                    <w:right w:val="none" w:sz="0" w:space="0" w:color="auto"/>
                  </w:divBdr>
                </w:div>
                <w:div w:id="792868312">
                  <w:marLeft w:val="0"/>
                  <w:marRight w:val="0"/>
                  <w:marTop w:val="0"/>
                  <w:marBottom w:val="0"/>
                  <w:divBdr>
                    <w:top w:val="none" w:sz="0" w:space="0" w:color="auto"/>
                    <w:left w:val="none" w:sz="0" w:space="0" w:color="auto"/>
                    <w:bottom w:val="none" w:sz="0" w:space="0" w:color="auto"/>
                    <w:right w:val="none" w:sz="0" w:space="0" w:color="auto"/>
                  </w:divBdr>
                </w:div>
                <w:div w:id="827284768">
                  <w:marLeft w:val="0"/>
                  <w:marRight w:val="0"/>
                  <w:marTop w:val="0"/>
                  <w:marBottom w:val="0"/>
                  <w:divBdr>
                    <w:top w:val="none" w:sz="0" w:space="0" w:color="auto"/>
                    <w:left w:val="none" w:sz="0" w:space="0" w:color="auto"/>
                    <w:bottom w:val="none" w:sz="0" w:space="0" w:color="auto"/>
                    <w:right w:val="none" w:sz="0" w:space="0" w:color="auto"/>
                  </w:divBdr>
                </w:div>
                <w:div w:id="847868420">
                  <w:marLeft w:val="0"/>
                  <w:marRight w:val="0"/>
                  <w:marTop w:val="0"/>
                  <w:marBottom w:val="0"/>
                  <w:divBdr>
                    <w:top w:val="none" w:sz="0" w:space="0" w:color="auto"/>
                    <w:left w:val="none" w:sz="0" w:space="0" w:color="auto"/>
                    <w:bottom w:val="none" w:sz="0" w:space="0" w:color="auto"/>
                    <w:right w:val="none" w:sz="0" w:space="0" w:color="auto"/>
                  </w:divBdr>
                </w:div>
                <w:div w:id="863326046">
                  <w:marLeft w:val="0"/>
                  <w:marRight w:val="0"/>
                  <w:marTop w:val="0"/>
                  <w:marBottom w:val="0"/>
                  <w:divBdr>
                    <w:top w:val="none" w:sz="0" w:space="0" w:color="auto"/>
                    <w:left w:val="none" w:sz="0" w:space="0" w:color="auto"/>
                    <w:bottom w:val="none" w:sz="0" w:space="0" w:color="auto"/>
                    <w:right w:val="none" w:sz="0" w:space="0" w:color="auto"/>
                  </w:divBdr>
                </w:div>
                <w:div w:id="908684894">
                  <w:marLeft w:val="0"/>
                  <w:marRight w:val="0"/>
                  <w:marTop w:val="0"/>
                  <w:marBottom w:val="0"/>
                  <w:divBdr>
                    <w:top w:val="none" w:sz="0" w:space="0" w:color="auto"/>
                    <w:left w:val="none" w:sz="0" w:space="0" w:color="auto"/>
                    <w:bottom w:val="none" w:sz="0" w:space="0" w:color="auto"/>
                    <w:right w:val="none" w:sz="0" w:space="0" w:color="auto"/>
                  </w:divBdr>
                </w:div>
                <w:div w:id="922880963">
                  <w:marLeft w:val="0"/>
                  <w:marRight w:val="0"/>
                  <w:marTop w:val="0"/>
                  <w:marBottom w:val="0"/>
                  <w:divBdr>
                    <w:top w:val="none" w:sz="0" w:space="0" w:color="auto"/>
                    <w:left w:val="none" w:sz="0" w:space="0" w:color="auto"/>
                    <w:bottom w:val="none" w:sz="0" w:space="0" w:color="auto"/>
                    <w:right w:val="none" w:sz="0" w:space="0" w:color="auto"/>
                  </w:divBdr>
                </w:div>
                <w:div w:id="926840189">
                  <w:marLeft w:val="0"/>
                  <w:marRight w:val="0"/>
                  <w:marTop w:val="0"/>
                  <w:marBottom w:val="0"/>
                  <w:divBdr>
                    <w:top w:val="none" w:sz="0" w:space="0" w:color="auto"/>
                    <w:left w:val="none" w:sz="0" w:space="0" w:color="auto"/>
                    <w:bottom w:val="none" w:sz="0" w:space="0" w:color="auto"/>
                    <w:right w:val="none" w:sz="0" w:space="0" w:color="auto"/>
                  </w:divBdr>
                </w:div>
                <w:div w:id="956788762">
                  <w:marLeft w:val="0"/>
                  <w:marRight w:val="0"/>
                  <w:marTop w:val="0"/>
                  <w:marBottom w:val="0"/>
                  <w:divBdr>
                    <w:top w:val="none" w:sz="0" w:space="0" w:color="auto"/>
                    <w:left w:val="none" w:sz="0" w:space="0" w:color="auto"/>
                    <w:bottom w:val="none" w:sz="0" w:space="0" w:color="auto"/>
                    <w:right w:val="none" w:sz="0" w:space="0" w:color="auto"/>
                  </w:divBdr>
                </w:div>
                <w:div w:id="983579665">
                  <w:marLeft w:val="0"/>
                  <w:marRight w:val="0"/>
                  <w:marTop w:val="0"/>
                  <w:marBottom w:val="0"/>
                  <w:divBdr>
                    <w:top w:val="none" w:sz="0" w:space="0" w:color="auto"/>
                    <w:left w:val="none" w:sz="0" w:space="0" w:color="auto"/>
                    <w:bottom w:val="none" w:sz="0" w:space="0" w:color="auto"/>
                    <w:right w:val="none" w:sz="0" w:space="0" w:color="auto"/>
                  </w:divBdr>
                </w:div>
                <w:div w:id="983702931">
                  <w:marLeft w:val="0"/>
                  <w:marRight w:val="0"/>
                  <w:marTop w:val="0"/>
                  <w:marBottom w:val="0"/>
                  <w:divBdr>
                    <w:top w:val="none" w:sz="0" w:space="0" w:color="auto"/>
                    <w:left w:val="none" w:sz="0" w:space="0" w:color="auto"/>
                    <w:bottom w:val="none" w:sz="0" w:space="0" w:color="auto"/>
                    <w:right w:val="none" w:sz="0" w:space="0" w:color="auto"/>
                  </w:divBdr>
                </w:div>
                <w:div w:id="985357629">
                  <w:marLeft w:val="0"/>
                  <w:marRight w:val="0"/>
                  <w:marTop w:val="0"/>
                  <w:marBottom w:val="0"/>
                  <w:divBdr>
                    <w:top w:val="none" w:sz="0" w:space="0" w:color="auto"/>
                    <w:left w:val="none" w:sz="0" w:space="0" w:color="auto"/>
                    <w:bottom w:val="none" w:sz="0" w:space="0" w:color="auto"/>
                    <w:right w:val="none" w:sz="0" w:space="0" w:color="auto"/>
                  </w:divBdr>
                </w:div>
                <w:div w:id="1001666375">
                  <w:marLeft w:val="0"/>
                  <w:marRight w:val="0"/>
                  <w:marTop w:val="0"/>
                  <w:marBottom w:val="0"/>
                  <w:divBdr>
                    <w:top w:val="none" w:sz="0" w:space="0" w:color="auto"/>
                    <w:left w:val="none" w:sz="0" w:space="0" w:color="auto"/>
                    <w:bottom w:val="none" w:sz="0" w:space="0" w:color="auto"/>
                    <w:right w:val="none" w:sz="0" w:space="0" w:color="auto"/>
                  </w:divBdr>
                </w:div>
                <w:div w:id="1014452476">
                  <w:marLeft w:val="0"/>
                  <w:marRight w:val="0"/>
                  <w:marTop w:val="0"/>
                  <w:marBottom w:val="0"/>
                  <w:divBdr>
                    <w:top w:val="none" w:sz="0" w:space="0" w:color="auto"/>
                    <w:left w:val="none" w:sz="0" w:space="0" w:color="auto"/>
                    <w:bottom w:val="none" w:sz="0" w:space="0" w:color="auto"/>
                    <w:right w:val="none" w:sz="0" w:space="0" w:color="auto"/>
                  </w:divBdr>
                </w:div>
                <w:div w:id="1018039944">
                  <w:marLeft w:val="0"/>
                  <w:marRight w:val="0"/>
                  <w:marTop w:val="0"/>
                  <w:marBottom w:val="0"/>
                  <w:divBdr>
                    <w:top w:val="none" w:sz="0" w:space="0" w:color="auto"/>
                    <w:left w:val="none" w:sz="0" w:space="0" w:color="auto"/>
                    <w:bottom w:val="none" w:sz="0" w:space="0" w:color="auto"/>
                    <w:right w:val="none" w:sz="0" w:space="0" w:color="auto"/>
                  </w:divBdr>
                </w:div>
                <w:div w:id="1029913370">
                  <w:marLeft w:val="0"/>
                  <w:marRight w:val="0"/>
                  <w:marTop w:val="0"/>
                  <w:marBottom w:val="0"/>
                  <w:divBdr>
                    <w:top w:val="none" w:sz="0" w:space="0" w:color="auto"/>
                    <w:left w:val="none" w:sz="0" w:space="0" w:color="auto"/>
                    <w:bottom w:val="none" w:sz="0" w:space="0" w:color="auto"/>
                    <w:right w:val="none" w:sz="0" w:space="0" w:color="auto"/>
                  </w:divBdr>
                </w:div>
                <w:div w:id="1036198140">
                  <w:marLeft w:val="0"/>
                  <w:marRight w:val="0"/>
                  <w:marTop w:val="0"/>
                  <w:marBottom w:val="0"/>
                  <w:divBdr>
                    <w:top w:val="none" w:sz="0" w:space="0" w:color="auto"/>
                    <w:left w:val="none" w:sz="0" w:space="0" w:color="auto"/>
                    <w:bottom w:val="none" w:sz="0" w:space="0" w:color="auto"/>
                    <w:right w:val="none" w:sz="0" w:space="0" w:color="auto"/>
                  </w:divBdr>
                </w:div>
                <w:div w:id="1072770978">
                  <w:marLeft w:val="0"/>
                  <w:marRight w:val="0"/>
                  <w:marTop w:val="0"/>
                  <w:marBottom w:val="0"/>
                  <w:divBdr>
                    <w:top w:val="none" w:sz="0" w:space="0" w:color="auto"/>
                    <w:left w:val="none" w:sz="0" w:space="0" w:color="auto"/>
                    <w:bottom w:val="none" w:sz="0" w:space="0" w:color="auto"/>
                    <w:right w:val="none" w:sz="0" w:space="0" w:color="auto"/>
                  </w:divBdr>
                </w:div>
                <w:div w:id="1080175655">
                  <w:marLeft w:val="0"/>
                  <w:marRight w:val="0"/>
                  <w:marTop w:val="0"/>
                  <w:marBottom w:val="0"/>
                  <w:divBdr>
                    <w:top w:val="none" w:sz="0" w:space="0" w:color="auto"/>
                    <w:left w:val="none" w:sz="0" w:space="0" w:color="auto"/>
                    <w:bottom w:val="none" w:sz="0" w:space="0" w:color="auto"/>
                    <w:right w:val="none" w:sz="0" w:space="0" w:color="auto"/>
                  </w:divBdr>
                </w:div>
                <w:div w:id="1085151404">
                  <w:marLeft w:val="0"/>
                  <w:marRight w:val="0"/>
                  <w:marTop w:val="0"/>
                  <w:marBottom w:val="0"/>
                  <w:divBdr>
                    <w:top w:val="none" w:sz="0" w:space="0" w:color="auto"/>
                    <w:left w:val="none" w:sz="0" w:space="0" w:color="auto"/>
                    <w:bottom w:val="none" w:sz="0" w:space="0" w:color="auto"/>
                    <w:right w:val="none" w:sz="0" w:space="0" w:color="auto"/>
                  </w:divBdr>
                </w:div>
                <w:div w:id="1091051142">
                  <w:marLeft w:val="0"/>
                  <w:marRight w:val="0"/>
                  <w:marTop w:val="0"/>
                  <w:marBottom w:val="0"/>
                  <w:divBdr>
                    <w:top w:val="none" w:sz="0" w:space="0" w:color="auto"/>
                    <w:left w:val="none" w:sz="0" w:space="0" w:color="auto"/>
                    <w:bottom w:val="none" w:sz="0" w:space="0" w:color="auto"/>
                    <w:right w:val="none" w:sz="0" w:space="0" w:color="auto"/>
                  </w:divBdr>
                </w:div>
                <w:div w:id="1093940540">
                  <w:marLeft w:val="0"/>
                  <w:marRight w:val="0"/>
                  <w:marTop w:val="0"/>
                  <w:marBottom w:val="0"/>
                  <w:divBdr>
                    <w:top w:val="none" w:sz="0" w:space="0" w:color="auto"/>
                    <w:left w:val="none" w:sz="0" w:space="0" w:color="auto"/>
                    <w:bottom w:val="none" w:sz="0" w:space="0" w:color="auto"/>
                    <w:right w:val="none" w:sz="0" w:space="0" w:color="auto"/>
                  </w:divBdr>
                </w:div>
                <w:div w:id="1109277093">
                  <w:marLeft w:val="0"/>
                  <w:marRight w:val="0"/>
                  <w:marTop w:val="0"/>
                  <w:marBottom w:val="0"/>
                  <w:divBdr>
                    <w:top w:val="none" w:sz="0" w:space="0" w:color="auto"/>
                    <w:left w:val="none" w:sz="0" w:space="0" w:color="auto"/>
                    <w:bottom w:val="none" w:sz="0" w:space="0" w:color="auto"/>
                    <w:right w:val="none" w:sz="0" w:space="0" w:color="auto"/>
                  </w:divBdr>
                </w:div>
                <w:div w:id="1138955714">
                  <w:marLeft w:val="0"/>
                  <w:marRight w:val="0"/>
                  <w:marTop w:val="0"/>
                  <w:marBottom w:val="0"/>
                  <w:divBdr>
                    <w:top w:val="none" w:sz="0" w:space="0" w:color="auto"/>
                    <w:left w:val="none" w:sz="0" w:space="0" w:color="auto"/>
                    <w:bottom w:val="none" w:sz="0" w:space="0" w:color="auto"/>
                    <w:right w:val="none" w:sz="0" w:space="0" w:color="auto"/>
                  </w:divBdr>
                </w:div>
                <w:div w:id="1159998277">
                  <w:marLeft w:val="0"/>
                  <w:marRight w:val="0"/>
                  <w:marTop w:val="0"/>
                  <w:marBottom w:val="0"/>
                  <w:divBdr>
                    <w:top w:val="none" w:sz="0" w:space="0" w:color="auto"/>
                    <w:left w:val="none" w:sz="0" w:space="0" w:color="auto"/>
                    <w:bottom w:val="none" w:sz="0" w:space="0" w:color="auto"/>
                    <w:right w:val="none" w:sz="0" w:space="0" w:color="auto"/>
                  </w:divBdr>
                </w:div>
                <w:div w:id="1167668032">
                  <w:marLeft w:val="0"/>
                  <w:marRight w:val="0"/>
                  <w:marTop w:val="0"/>
                  <w:marBottom w:val="0"/>
                  <w:divBdr>
                    <w:top w:val="none" w:sz="0" w:space="0" w:color="auto"/>
                    <w:left w:val="none" w:sz="0" w:space="0" w:color="auto"/>
                    <w:bottom w:val="none" w:sz="0" w:space="0" w:color="auto"/>
                    <w:right w:val="none" w:sz="0" w:space="0" w:color="auto"/>
                  </w:divBdr>
                </w:div>
                <w:div w:id="1168445027">
                  <w:marLeft w:val="0"/>
                  <w:marRight w:val="0"/>
                  <w:marTop w:val="0"/>
                  <w:marBottom w:val="0"/>
                  <w:divBdr>
                    <w:top w:val="none" w:sz="0" w:space="0" w:color="auto"/>
                    <w:left w:val="none" w:sz="0" w:space="0" w:color="auto"/>
                    <w:bottom w:val="none" w:sz="0" w:space="0" w:color="auto"/>
                    <w:right w:val="none" w:sz="0" w:space="0" w:color="auto"/>
                  </w:divBdr>
                </w:div>
                <w:div w:id="1208374352">
                  <w:marLeft w:val="0"/>
                  <w:marRight w:val="0"/>
                  <w:marTop w:val="0"/>
                  <w:marBottom w:val="0"/>
                  <w:divBdr>
                    <w:top w:val="none" w:sz="0" w:space="0" w:color="auto"/>
                    <w:left w:val="none" w:sz="0" w:space="0" w:color="auto"/>
                    <w:bottom w:val="none" w:sz="0" w:space="0" w:color="auto"/>
                    <w:right w:val="none" w:sz="0" w:space="0" w:color="auto"/>
                  </w:divBdr>
                </w:div>
                <w:div w:id="1208879613">
                  <w:marLeft w:val="0"/>
                  <w:marRight w:val="0"/>
                  <w:marTop w:val="0"/>
                  <w:marBottom w:val="0"/>
                  <w:divBdr>
                    <w:top w:val="none" w:sz="0" w:space="0" w:color="auto"/>
                    <w:left w:val="none" w:sz="0" w:space="0" w:color="auto"/>
                    <w:bottom w:val="none" w:sz="0" w:space="0" w:color="auto"/>
                    <w:right w:val="none" w:sz="0" w:space="0" w:color="auto"/>
                  </w:divBdr>
                </w:div>
                <w:div w:id="1276013146">
                  <w:marLeft w:val="0"/>
                  <w:marRight w:val="0"/>
                  <w:marTop w:val="0"/>
                  <w:marBottom w:val="0"/>
                  <w:divBdr>
                    <w:top w:val="none" w:sz="0" w:space="0" w:color="auto"/>
                    <w:left w:val="none" w:sz="0" w:space="0" w:color="auto"/>
                    <w:bottom w:val="none" w:sz="0" w:space="0" w:color="auto"/>
                    <w:right w:val="none" w:sz="0" w:space="0" w:color="auto"/>
                  </w:divBdr>
                </w:div>
                <w:div w:id="1290817611">
                  <w:marLeft w:val="0"/>
                  <w:marRight w:val="0"/>
                  <w:marTop w:val="0"/>
                  <w:marBottom w:val="0"/>
                  <w:divBdr>
                    <w:top w:val="none" w:sz="0" w:space="0" w:color="auto"/>
                    <w:left w:val="none" w:sz="0" w:space="0" w:color="auto"/>
                    <w:bottom w:val="none" w:sz="0" w:space="0" w:color="auto"/>
                    <w:right w:val="none" w:sz="0" w:space="0" w:color="auto"/>
                  </w:divBdr>
                </w:div>
                <w:div w:id="1302424788">
                  <w:marLeft w:val="0"/>
                  <w:marRight w:val="0"/>
                  <w:marTop w:val="0"/>
                  <w:marBottom w:val="0"/>
                  <w:divBdr>
                    <w:top w:val="none" w:sz="0" w:space="0" w:color="auto"/>
                    <w:left w:val="none" w:sz="0" w:space="0" w:color="auto"/>
                    <w:bottom w:val="none" w:sz="0" w:space="0" w:color="auto"/>
                    <w:right w:val="none" w:sz="0" w:space="0" w:color="auto"/>
                  </w:divBdr>
                </w:div>
                <w:div w:id="1326322582">
                  <w:marLeft w:val="0"/>
                  <w:marRight w:val="0"/>
                  <w:marTop w:val="0"/>
                  <w:marBottom w:val="0"/>
                  <w:divBdr>
                    <w:top w:val="none" w:sz="0" w:space="0" w:color="auto"/>
                    <w:left w:val="none" w:sz="0" w:space="0" w:color="auto"/>
                    <w:bottom w:val="none" w:sz="0" w:space="0" w:color="auto"/>
                    <w:right w:val="none" w:sz="0" w:space="0" w:color="auto"/>
                  </w:divBdr>
                </w:div>
                <w:div w:id="1348290304">
                  <w:marLeft w:val="0"/>
                  <w:marRight w:val="0"/>
                  <w:marTop w:val="0"/>
                  <w:marBottom w:val="0"/>
                  <w:divBdr>
                    <w:top w:val="none" w:sz="0" w:space="0" w:color="auto"/>
                    <w:left w:val="none" w:sz="0" w:space="0" w:color="auto"/>
                    <w:bottom w:val="none" w:sz="0" w:space="0" w:color="auto"/>
                    <w:right w:val="none" w:sz="0" w:space="0" w:color="auto"/>
                  </w:divBdr>
                </w:div>
                <w:div w:id="1356034313">
                  <w:marLeft w:val="0"/>
                  <w:marRight w:val="0"/>
                  <w:marTop w:val="0"/>
                  <w:marBottom w:val="0"/>
                  <w:divBdr>
                    <w:top w:val="none" w:sz="0" w:space="0" w:color="auto"/>
                    <w:left w:val="none" w:sz="0" w:space="0" w:color="auto"/>
                    <w:bottom w:val="none" w:sz="0" w:space="0" w:color="auto"/>
                    <w:right w:val="none" w:sz="0" w:space="0" w:color="auto"/>
                  </w:divBdr>
                </w:div>
                <w:div w:id="1357736048">
                  <w:marLeft w:val="0"/>
                  <w:marRight w:val="0"/>
                  <w:marTop w:val="0"/>
                  <w:marBottom w:val="0"/>
                  <w:divBdr>
                    <w:top w:val="none" w:sz="0" w:space="0" w:color="auto"/>
                    <w:left w:val="none" w:sz="0" w:space="0" w:color="auto"/>
                    <w:bottom w:val="none" w:sz="0" w:space="0" w:color="auto"/>
                    <w:right w:val="none" w:sz="0" w:space="0" w:color="auto"/>
                  </w:divBdr>
                </w:div>
                <w:div w:id="1382317888">
                  <w:marLeft w:val="0"/>
                  <w:marRight w:val="0"/>
                  <w:marTop w:val="0"/>
                  <w:marBottom w:val="0"/>
                  <w:divBdr>
                    <w:top w:val="none" w:sz="0" w:space="0" w:color="auto"/>
                    <w:left w:val="none" w:sz="0" w:space="0" w:color="auto"/>
                    <w:bottom w:val="none" w:sz="0" w:space="0" w:color="auto"/>
                    <w:right w:val="none" w:sz="0" w:space="0" w:color="auto"/>
                  </w:divBdr>
                </w:div>
                <w:div w:id="1415317728">
                  <w:marLeft w:val="0"/>
                  <w:marRight w:val="0"/>
                  <w:marTop w:val="0"/>
                  <w:marBottom w:val="0"/>
                  <w:divBdr>
                    <w:top w:val="none" w:sz="0" w:space="0" w:color="auto"/>
                    <w:left w:val="none" w:sz="0" w:space="0" w:color="auto"/>
                    <w:bottom w:val="none" w:sz="0" w:space="0" w:color="auto"/>
                    <w:right w:val="none" w:sz="0" w:space="0" w:color="auto"/>
                  </w:divBdr>
                </w:div>
                <w:div w:id="1496265587">
                  <w:marLeft w:val="0"/>
                  <w:marRight w:val="0"/>
                  <w:marTop w:val="0"/>
                  <w:marBottom w:val="0"/>
                  <w:divBdr>
                    <w:top w:val="none" w:sz="0" w:space="0" w:color="auto"/>
                    <w:left w:val="none" w:sz="0" w:space="0" w:color="auto"/>
                    <w:bottom w:val="none" w:sz="0" w:space="0" w:color="auto"/>
                    <w:right w:val="none" w:sz="0" w:space="0" w:color="auto"/>
                  </w:divBdr>
                </w:div>
                <w:div w:id="1536231835">
                  <w:marLeft w:val="0"/>
                  <w:marRight w:val="0"/>
                  <w:marTop w:val="0"/>
                  <w:marBottom w:val="0"/>
                  <w:divBdr>
                    <w:top w:val="none" w:sz="0" w:space="0" w:color="auto"/>
                    <w:left w:val="none" w:sz="0" w:space="0" w:color="auto"/>
                    <w:bottom w:val="none" w:sz="0" w:space="0" w:color="auto"/>
                    <w:right w:val="none" w:sz="0" w:space="0" w:color="auto"/>
                  </w:divBdr>
                </w:div>
                <w:div w:id="1538009343">
                  <w:marLeft w:val="0"/>
                  <w:marRight w:val="0"/>
                  <w:marTop w:val="0"/>
                  <w:marBottom w:val="0"/>
                  <w:divBdr>
                    <w:top w:val="none" w:sz="0" w:space="0" w:color="auto"/>
                    <w:left w:val="none" w:sz="0" w:space="0" w:color="auto"/>
                    <w:bottom w:val="none" w:sz="0" w:space="0" w:color="auto"/>
                    <w:right w:val="none" w:sz="0" w:space="0" w:color="auto"/>
                  </w:divBdr>
                </w:div>
                <w:div w:id="1541626063">
                  <w:marLeft w:val="0"/>
                  <w:marRight w:val="0"/>
                  <w:marTop w:val="0"/>
                  <w:marBottom w:val="0"/>
                  <w:divBdr>
                    <w:top w:val="none" w:sz="0" w:space="0" w:color="auto"/>
                    <w:left w:val="none" w:sz="0" w:space="0" w:color="auto"/>
                    <w:bottom w:val="none" w:sz="0" w:space="0" w:color="auto"/>
                    <w:right w:val="none" w:sz="0" w:space="0" w:color="auto"/>
                  </w:divBdr>
                </w:div>
                <w:div w:id="1578056070">
                  <w:marLeft w:val="0"/>
                  <w:marRight w:val="0"/>
                  <w:marTop w:val="0"/>
                  <w:marBottom w:val="0"/>
                  <w:divBdr>
                    <w:top w:val="none" w:sz="0" w:space="0" w:color="auto"/>
                    <w:left w:val="none" w:sz="0" w:space="0" w:color="auto"/>
                    <w:bottom w:val="none" w:sz="0" w:space="0" w:color="auto"/>
                    <w:right w:val="none" w:sz="0" w:space="0" w:color="auto"/>
                  </w:divBdr>
                </w:div>
                <w:div w:id="1588076680">
                  <w:marLeft w:val="0"/>
                  <w:marRight w:val="0"/>
                  <w:marTop w:val="0"/>
                  <w:marBottom w:val="0"/>
                  <w:divBdr>
                    <w:top w:val="none" w:sz="0" w:space="0" w:color="auto"/>
                    <w:left w:val="none" w:sz="0" w:space="0" w:color="auto"/>
                    <w:bottom w:val="none" w:sz="0" w:space="0" w:color="auto"/>
                    <w:right w:val="none" w:sz="0" w:space="0" w:color="auto"/>
                  </w:divBdr>
                </w:div>
                <w:div w:id="1598639648">
                  <w:marLeft w:val="0"/>
                  <w:marRight w:val="0"/>
                  <w:marTop w:val="0"/>
                  <w:marBottom w:val="0"/>
                  <w:divBdr>
                    <w:top w:val="none" w:sz="0" w:space="0" w:color="auto"/>
                    <w:left w:val="none" w:sz="0" w:space="0" w:color="auto"/>
                    <w:bottom w:val="none" w:sz="0" w:space="0" w:color="auto"/>
                    <w:right w:val="none" w:sz="0" w:space="0" w:color="auto"/>
                  </w:divBdr>
                </w:div>
                <w:div w:id="1602029062">
                  <w:marLeft w:val="0"/>
                  <w:marRight w:val="0"/>
                  <w:marTop w:val="0"/>
                  <w:marBottom w:val="0"/>
                  <w:divBdr>
                    <w:top w:val="none" w:sz="0" w:space="0" w:color="auto"/>
                    <w:left w:val="none" w:sz="0" w:space="0" w:color="auto"/>
                    <w:bottom w:val="none" w:sz="0" w:space="0" w:color="auto"/>
                    <w:right w:val="none" w:sz="0" w:space="0" w:color="auto"/>
                  </w:divBdr>
                </w:div>
                <w:div w:id="1665014102">
                  <w:marLeft w:val="0"/>
                  <w:marRight w:val="0"/>
                  <w:marTop w:val="0"/>
                  <w:marBottom w:val="0"/>
                  <w:divBdr>
                    <w:top w:val="none" w:sz="0" w:space="0" w:color="auto"/>
                    <w:left w:val="none" w:sz="0" w:space="0" w:color="auto"/>
                    <w:bottom w:val="none" w:sz="0" w:space="0" w:color="auto"/>
                    <w:right w:val="none" w:sz="0" w:space="0" w:color="auto"/>
                  </w:divBdr>
                </w:div>
                <w:div w:id="1701663702">
                  <w:marLeft w:val="0"/>
                  <w:marRight w:val="0"/>
                  <w:marTop w:val="0"/>
                  <w:marBottom w:val="0"/>
                  <w:divBdr>
                    <w:top w:val="none" w:sz="0" w:space="0" w:color="auto"/>
                    <w:left w:val="none" w:sz="0" w:space="0" w:color="auto"/>
                    <w:bottom w:val="none" w:sz="0" w:space="0" w:color="auto"/>
                    <w:right w:val="none" w:sz="0" w:space="0" w:color="auto"/>
                  </w:divBdr>
                </w:div>
                <w:div w:id="1711763480">
                  <w:marLeft w:val="0"/>
                  <w:marRight w:val="0"/>
                  <w:marTop w:val="0"/>
                  <w:marBottom w:val="0"/>
                  <w:divBdr>
                    <w:top w:val="none" w:sz="0" w:space="0" w:color="auto"/>
                    <w:left w:val="none" w:sz="0" w:space="0" w:color="auto"/>
                    <w:bottom w:val="none" w:sz="0" w:space="0" w:color="auto"/>
                    <w:right w:val="none" w:sz="0" w:space="0" w:color="auto"/>
                  </w:divBdr>
                </w:div>
                <w:div w:id="1717579961">
                  <w:marLeft w:val="0"/>
                  <w:marRight w:val="0"/>
                  <w:marTop w:val="0"/>
                  <w:marBottom w:val="0"/>
                  <w:divBdr>
                    <w:top w:val="none" w:sz="0" w:space="0" w:color="auto"/>
                    <w:left w:val="none" w:sz="0" w:space="0" w:color="auto"/>
                    <w:bottom w:val="none" w:sz="0" w:space="0" w:color="auto"/>
                    <w:right w:val="none" w:sz="0" w:space="0" w:color="auto"/>
                  </w:divBdr>
                </w:div>
                <w:div w:id="1721901951">
                  <w:marLeft w:val="0"/>
                  <w:marRight w:val="0"/>
                  <w:marTop w:val="0"/>
                  <w:marBottom w:val="0"/>
                  <w:divBdr>
                    <w:top w:val="none" w:sz="0" w:space="0" w:color="auto"/>
                    <w:left w:val="none" w:sz="0" w:space="0" w:color="auto"/>
                    <w:bottom w:val="none" w:sz="0" w:space="0" w:color="auto"/>
                    <w:right w:val="none" w:sz="0" w:space="0" w:color="auto"/>
                  </w:divBdr>
                </w:div>
                <w:div w:id="1750888708">
                  <w:marLeft w:val="0"/>
                  <w:marRight w:val="0"/>
                  <w:marTop w:val="0"/>
                  <w:marBottom w:val="0"/>
                  <w:divBdr>
                    <w:top w:val="none" w:sz="0" w:space="0" w:color="auto"/>
                    <w:left w:val="none" w:sz="0" w:space="0" w:color="auto"/>
                    <w:bottom w:val="none" w:sz="0" w:space="0" w:color="auto"/>
                    <w:right w:val="none" w:sz="0" w:space="0" w:color="auto"/>
                  </w:divBdr>
                </w:div>
                <w:div w:id="1762986011">
                  <w:marLeft w:val="0"/>
                  <w:marRight w:val="0"/>
                  <w:marTop w:val="0"/>
                  <w:marBottom w:val="0"/>
                  <w:divBdr>
                    <w:top w:val="none" w:sz="0" w:space="0" w:color="auto"/>
                    <w:left w:val="none" w:sz="0" w:space="0" w:color="auto"/>
                    <w:bottom w:val="none" w:sz="0" w:space="0" w:color="auto"/>
                    <w:right w:val="none" w:sz="0" w:space="0" w:color="auto"/>
                  </w:divBdr>
                </w:div>
                <w:div w:id="1772579749">
                  <w:marLeft w:val="0"/>
                  <w:marRight w:val="0"/>
                  <w:marTop w:val="0"/>
                  <w:marBottom w:val="0"/>
                  <w:divBdr>
                    <w:top w:val="none" w:sz="0" w:space="0" w:color="auto"/>
                    <w:left w:val="none" w:sz="0" w:space="0" w:color="auto"/>
                    <w:bottom w:val="none" w:sz="0" w:space="0" w:color="auto"/>
                    <w:right w:val="none" w:sz="0" w:space="0" w:color="auto"/>
                  </w:divBdr>
                </w:div>
                <w:div w:id="1798377247">
                  <w:marLeft w:val="0"/>
                  <w:marRight w:val="0"/>
                  <w:marTop w:val="0"/>
                  <w:marBottom w:val="0"/>
                  <w:divBdr>
                    <w:top w:val="none" w:sz="0" w:space="0" w:color="auto"/>
                    <w:left w:val="none" w:sz="0" w:space="0" w:color="auto"/>
                    <w:bottom w:val="none" w:sz="0" w:space="0" w:color="auto"/>
                    <w:right w:val="none" w:sz="0" w:space="0" w:color="auto"/>
                  </w:divBdr>
                </w:div>
                <w:div w:id="1805197508">
                  <w:marLeft w:val="0"/>
                  <w:marRight w:val="0"/>
                  <w:marTop w:val="0"/>
                  <w:marBottom w:val="0"/>
                  <w:divBdr>
                    <w:top w:val="none" w:sz="0" w:space="0" w:color="auto"/>
                    <w:left w:val="none" w:sz="0" w:space="0" w:color="auto"/>
                    <w:bottom w:val="none" w:sz="0" w:space="0" w:color="auto"/>
                    <w:right w:val="none" w:sz="0" w:space="0" w:color="auto"/>
                  </w:divBdr>
                </w:div>
                <w:div w:id="1830097111">
                  <w:marLeft w:val="0"/>
                  <w:marRight w:val="0"/>
                  <w:marTop w:val="0"/>
                  <w:marBottom w:val="0"/>
                  <w:divBdr>
                    <w:top w:val="none" w:sz="0" w:space="0" w:color="auto"/>
                    <w:left w:val="none" w:sz="0" w:space="0" w:color="auto"/>
                    <w:bottom w:val="none" w:sz="0" w:space="0" w:color="auto"/>
                    <w:right w:val="none" w:sz="0" w:space="0" w:color="auto"/>
                  </w:divBdr>
                </w:div>
                <w:div w:id="1862358649">
                  <w:marLeft w:val="0"/>
                  <w:marRight w:val="0"/>
                  <w:marTop w:val="0"/>
                  <w:marBottom w:val="0"/>
                  <w:divBdr>
                    <w:top w:val="none" w:sz="0" w:space="0" w:color="auto"/>
                    <w:left w:val="none" w:sz="0" w:space="0" w:color="auto"/>
                    <w:bottom w:val="none" w:sz="0" w:space="0" w:color="auto"/>
                    <w:right w:val="none" w:sz="0" w:space="0" w:color="auto"/>
                  </w:divBdr>
                </w:div>
                <w:div w:id="1885754771">
                  <w:marLeft w:val="0"/>
                  <w:marRight w:val="0"/>
                  <w:marTop w:val="0"/>
                  <w:marBottom w:val="0"/>
                  <w:divBdr>
                    <w:top w:val="none" w:sz="0" w:space="0" w:color="auto"/>
                    <w:left w:val="none" w:sz="0" w:space="0" w:color="auto"/>
                    <w:bottom w:val="none" w:sz="0" w:space="0" w:color="auto"/>
                    <w:right w:val="none" w:sz="0" w:space="0" w:color="auto"/>
                  </w:divBdr>
                </w:div>
                <w:div w:id="1899825960">
                  <w:marLeft w:val="0"/>
                  <w:marRight w:val="0"/>
                  <w:marTop w:val="0"/>
                  <w:marBottom w:val="0"/>
                  <w:divBdr>
                    <w:top w:val="none" w:sz="0" w:space="0" w:color="auto"/>
                    <w:left w:val="none" w:sz="0" w:space="0" w:color="auto"/>
                    <w:bottom w:val="none" w:sz="0" w:space="0" w:color="auto"/>
                    <w:right w:val="none" w:sz="0" w:space="0" w:color="auto"/>
                  </w:divBdr>
                </w:div>
                <w:div w:id="1900902489">
                  <w:marLeft w:val="0"/>
                  <w:marRight w:val="0"/>
                  <w:marTop w:val="0"/>
                  <w:marBottom w:val="0"/>
                  <w:divBdr>
                    <w:top w:val="none" w:sz="0" w:space="0" w:color="auto"/>
                    <w:left w:val="none" w:sz="0" w:space="0" w:color="auto"/>
                    <w:bottom w:val="none" w:sz="0" w:space="0" w:color="auto"/>
                    <w:right w:val="none" w:sz="0" w:space="0" w:color="auto"/>
                  </w:divBdr>
                </w:div>
                <w:div w:id="1906918220">
                  <w:marLeft w:val="0"/>
                  <w:marRight w:val="0"/>
                  <w:marTop w:val="0"/>
                  <w:marBottom w:val="0"/>
                  <w:divBdr>
                    <w:top w:val="none" w:sz="0" w:space="0" w:color="auto"/>
                    <w:left w:val="none" w:sz="0" w:space="0" w:color="auto"/>
                    <w:bottom w:val="none" w:sz="0" w:space="0" w:color="auto"/>
                    <w:right w:val="none" w:sz="0" w:space="0" w:color="auto"/>
                  </w:divBdr>
                </w:div>
                <w:div w:id="1929190900">
                  <w:marLeft w:val="0"/>
                  <w:marRight w:val="0"/>
                  <w:marTop w:val="0"/>
                  <w:marBottom w:val="0"/>
                  <w:divBdr>
                    <w:top w:val="none" w:sz="0" w:space="0" w:color="auto"/>
                    <w:left w:val="none" w:sz="0" w:space="0" w:color="auto"/>
                    <w:bottom w:val="none" w:sz="0" w:space="0" w:color="auto"/>
                    <w:right w:val="none" w:sz="0" w:space="0" w:color="auto"/>
                  </w:divBdr>
                </w:div>
                <w:div w:id="1936746537">
                  <w:marLeft w:val="0"/>
                  <w:marRight w:val="0"/>
                  <w:marTop w:val="0"/>
                  <w:marBottom w:val="0"/>
                  <w:divBdr>
                    <w:top w:val="none" w:sz="0" w:space="0" w:color="auto"/>
                    <w:left w:val="none" w:sz="0" w:space="0" w:color="auto"/>
                    <w:bottom w:val="none" w:sz="0" w:space="0" w:color="auto"/>
                    <w:right w:val="none" w:sz="0" w:space="0" w:color="auto"/>
                  </w:divBdr>
                </w:div>
                <w:div w:id="1941834352">
                  <w:marLeft w:val="0"/>
                  <w:marRight w:val="0"/>
                  <w:marTop w:val="0"/>
                  <w:marBottom w:val="0"/>
                  <w:divBdr>
                    <w:top w:val="none" w:sz="0" w:space="0" w:color="auto"/>
                    <w:left w:val="none" w:sz="0" w:space="0" w:color="auto"/>
                    <w:bottom w:val="none" w:sz="0" w:space="0" w:color="auto"/>
                    <w:right w:val="none" w:sz="0" w:space="0" w:color="auto"/>
                  </w:divBdr>
                </w:div>
                <w:div w:id="1943142623">
                  <w:marLeft w:val="0"/>
                  <w:marRight w:val="0"/>
                  <w:marTop w:val="0"/>
                  <w:marBottom w:val="0"/>
                  <w:divBdr>
                    <w:top w:val="none" w:sz="0" w:space="0" w:color="auto"/>
                    <w:left w:val="none" w:sz="0" w:space="0" w:color="auto"/>
                    <w:bottom w:val="none" w:sz="0" w:space="0" w:color="auto"/>
                    <w:right w:val="none" w:sz="0" w:space="0" w:color="auto"/>
                  </w:divBdr>
                </w:div>
                <w:div w:id="1977099605">
                  <w:marLeft w:val="0"/>
                  <w:marRight w:val="0"/>
                  <w:marTop w:val="0"/>
                  <w:marBottom w:val="0"/>
                  <w:divBdr>
                    <w:top w:val="none" w:sz="0" w:space="0" w:color="auto"/>
                    <w:left w:val="none" w:sz="0" w:space="0" w:color="auto"/>
                    <w:bottom w:val="none" w:sz="0" w:space="0" w:color="auto"/>
                    <w:right w:val="none" w:sz="0" w:space="0" w:color="auto"/>
                  </w:divBdr>
                </w:div>
                <w:div w:id="1998655502">
                  <w:marLeft w:val="0"/>
                  <w:marRight w:val="0"/>
                  <w:marTop w:val="0"/>
                  <w:marBottom w:val="0"/>
                  <w:divBdr>
                    <w:top w:val="none" w:sz="0" w:space="0" w:color="auto"/>
                    <w:left w:val="none" w:sz="0" w:space="0" w:color="auto"/>
                    <w:bottom w:val="none" w:sz="0" w:space="0" w:color="auto"/>
                    <w:right w:val="none" w:sz="0" w:space="0" w:color="auto"/>
                  </w:divBdr>
                </w:div>
                <w:div w:id="2011592247">
                  <w:marLeft w:val="0"/>
                  <w:marRight w:val="0"/>
                  <w:marTop w:val="0"/>
                  <w:marBottom w:val="0"/>
                  <w:divBdr>
                    <w:top w:val="none" w:sz="0" w:space="0" w:color="auto"/>
                    <w:left w:val="none" w:sz="0" w:space="0" w:color="auto"/>
                    <w:bottom w:val="none" w:sz="0" w:space="0" w:color="auto"/>
                    <w:right w:val="none" w:sz="0" w:space="0" w:color="auto"/>
                  </w:divBdr>
                </w:div>
                <w:div w:id="2012563001">
                  <w:marLeft w:val="0"/>
                  <w:marRight w:val="0"/>
                  <w:marTop w:val="0"/>
                  <w:marBottom w:val="0"/>
                  <w:divBdr>
                    <w:top w:val="none" w:sz="0" w:space="0" w:color="auto"/>
                    <w:left w:val="none" w:sz="0" w:space="0" w:color="auto"/>
                    <w:bottom w:val="none" w:sz="0" w:space="0" w:color="auto"/>
                    <w:right w:val="none" w:sz="0" w:space="0" w:color="auto"/>
                  </w:divBdr>
                </w:div>
                <w:div w:id="2014721127">
                  <w:marLeft w:val="0"/>
                  <w:marRight w:val="0"/>
                  <w:marTop w:val="0"/>
                  <w:marBottom w:val="0"/>
                  <w:divBdr>
                    <w:top w:val="none" w:sz="0" w:space="0" w:color="auto"/>
                    <w:left w:val="none" w:sz="0" w:space="0" w:color="auto"/>
                    <w:bottom w:val="none" w:sz="0" w:space="0" w:color="auto"/>
                    <w:right w:val="none" w:sz="0" w:space="0" w:color="auto"/>
                  </w:divBdr>
                </w:div>
                <w:div w:id="2015565703">
                  <w:marLeft w:val="0"/>
                  <w:marRight w:val="0"/>
                  <w:marTop w:val="0"/>
                  <w:marBottom w:val="0"/>
                  <w:divBdr>
                    <w:top w:val="none" w:sz="0" w:space="0" w:color="auto"/>
                    <w:left w:val="none" w:sz="0" w:space="0" w:color="auto"/>
                    <w:bottom w:val="none" w:sz="0" w:space="0" w:color="auto"/>
                    <w:right w:val="none" w:sz="0" w:space="0" w:color="auto"/>
                  </w:divBdr>
                </w:div>
                <w:div w:id="2027705111">
                  <w:marLeft w:val="0"/>
                  <w:marRight w:val="0"/>
                  <w:marTop w:val="0"/>
                  <w:marBottom w:val="0"/>
                  <w:divBdr>
                    <w:top w:val="none" w:sz="0" w:space="0" w:color="auto"/>
                    <w:left w:val="none" w:sz="0" w:space="0" w:color="auto"/>
                    <w:bottom w:val="none" w:sz="0" w:space="0" w:color="auto"/>
                    <w:right w:val="none" w:sz="0" w:space="0" w:color="auto"/>
                  </w:divBdr>
                </w:div>
                <w:div w:id="2045404138">
                  <w:marLeft w:val="0"/>
                  <w:marRight w:val="0"/>
                  <w:marTop w:val="0"/>
                  <w:marBottom w:val="0"/>
                  <w:divBdr>
                    <w:top w:val="none" w:sz="0" w:space="0" w:color="auto"/>
                    <w:left w:val="none" w:sz="0" w:space="0" w:color="auto"/>
                    <w:bottom w:val="none" w:sz="0" w:space="0" w:color="auto"/>
                    <w:right w:val="none" w:sz="0" w:space="0" w:color="auto"/>
                  </w:divBdr>
                </w:div>
                <w:div w:id="2047832656">
                  <w:marLeft w:val="0"/>
                  <w:marRight w:val="0"/>
                  <w:marTop w:val="0"/>
                  <w:marBottom w:val="0"/>
                  <w:divBdr>
                    <w:top w:val="none" w:sz="0" w:space="0" w:color="auto"/>
                    <w:left w:val="none" w:sz="0" w:space="0" w:color="auto"/>
                    <w:bottom w:val="none" w:sz="0" w:space="0" w:color="auto"/>
                    <w:right w:val="none" w:sz="0" w:space="0" w:color="auto"/>
                  </w:divBdr>
                </w:div>
                <w:div w:id="2048331141">
                  <w:marLeft w:val="0"/>
                  <w:marRight w:val="0"/>
                  <w:marTop w:val="0"/>
                  <w:marBottom w:val="0"/>
                  <w:divBdr>
                    <w:top w:val="none" w:sz="0" w:space="0" w:color="auto"/>
                    <w:left w:val="none" w:sz="0" w:space="0" w:color="auto"/>
                    <w:bottom w:val="none" w:sz="0" w:space="0" w:color="auto"/>
                    <w:right w:val="none" w:sz="0" w:space="0" w:color="auto"/>
                  </w:divBdr>
                </w:div>
                <w:div w:id="2056343630">
                  <w:marLeft w:val="0"/>
                  <w:marRight w:val="0"/>
                  <w:marTop w:val="0"/>
                  <w:marBottom w:val="0"/>
                  <w:divBdr>
                    <w:top w:val="none" w:sz="0" w:space="0" w:color="auto"/>
                    <w:left w:val="none" w:sz="0" w:space="0" w:color="auto"/>
                    <w:bottom w:val="none" w:sz="0" w:space="0" w:color="auto"/>
                    <w:right w:val="none" w:sz="0" w:space="0" w:color="auto"/>
                  </w:divBdr>
                </w:div>
                <w:div w:id="2060127295">
                  <w:marLeft w:val="0"/>
                  <w:marRight w:val="0"/>
                  <w:marTop w:val="0"/>
                  <w:marBottom w:val="0"/>
                  <w:divBdr>
                    <w:top w:val="none" w:sz="0" w:space="0" w:color="auto"/>
                    <w:left w:val="none" w:sz="0" w:space="0" w:color="auto"/>
                    <w:bottom w:val="none" w:sz="0" w:space="0" w:color="auto"/>
                    <w:right w:val="none" w:sz="0" w:space="0" w:color="auto"/>
                  </w:divBdr>
                </w:div>
                <w:div w:id="2063820303">
                  <w:marLeft w:val="0"/>
                  <w:marRight w:val="0"/>
                  <w:marTop w:val="0"/>
                  <w:marBottom w:val="0"/>
                  <w:divBdr>
                    <w:top w:val="none" w:sz="0" w:space="0" w:color="auto"/>
                    <w:left w:val="none" w:sz="0" w:space="0" w:color="auto"/>
                    <w:bottom w:val="none" w:sz="0" w:space="0" w:color="auto"/>
                    <w:right w:val="none" w:sz="0" w:space="0" w:color="auto"/>
                  </w:divBdr>
                </w:div>
                <w:div w:id="2067024320">
                  <w:marLeft w:val="0"/>
                  <w:marRight w:val="0"/>
                  <w:marTop w:val="0"/>
                  <w:marBottom w:val="0"/>
                  <w:divBdr>
                    <w:top w:val="none" w:sz="0" w:space="0" w:color="auto"/>
                    <w:left w:val="none" w:sz="0" w:space="0" w:color="auto"/>
                    <w:bottom w:val="none" w:sz="0" w:space="0" w:color="auto"/>
                    <w:right w:val="none" w:sz="0" w:space="0" w:color="auto"/>
                  </w:divBdr>
                </w:div>
                <w:div w:id="2097090358">
                  <w:marLeft w:val="0"/>
                  <w:marRight w:val="0"/>
                  <w:marTop w:val="0"/>
                  <w:marBottom w:val="0"/>
                  <w:divBdr>
                    <w:top w:val="none" w:sz="0" w:space="0" w:color="auto"/>
                    <w:left w:val="none" w:sz="0" w:space="0" w:color="auto"/>
                    <w:bottom w:val="none" w:sz="0" w:space="0" w:color="auto"/>
                    <w:right w:val="none" w:sz="0" w:space="0" w:color="auto"/>
                  </w:divBdr>
                </w:div>
                <w:div w:id="2109814149">
                  <w:marLeft w:val="0"/>
                  <w:marRight w:val="0"/>
                  <w:marTop w:val="0"/>
                  <w:marBottom w:val="0"/>
                  <w:divBdr>
                    <w:top w:val="none" w:sz="0" w:space="0" w:color="auto"/>
                    <w:left w:val="none" w:sz="0" w:space="0" w:color="auto"/>
                    <w:bottom w:val="none" w:sz="0" w:space="0" w:color="auto"/>
                    <w:right w:val="none" w:sz="0" w:space="0" w:color="auto"/>
                  </w:divBdr>
                </w:div>
                <w:div w:id="2115976384">
                  <w:marLeft w:val="0"/>
                  <w:marRight w:val="0"/>
                  <w:marTop w:val="0"/>
                  <w:marBottom w:val="0"/>
                  <w:divBdr>
                    <w:top w:val="none" w:sz="0" w:space="0" w:color="auto"/>
                    <w:left w:val="none" w:sz="0" w:space="0" w:color="auto"/>
                    <w:bottom w:val="none" w:sz="0" w:space="0" w:color="auto"/>
                    <w:right w:val="none" w:sz="0" w:space="0" w:color="auto"/>
                  </w:divBdr>
                </w:div>
                <w:div w:id="21455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996">
      <w:bodyDiv w:val="1"/>
      <w:marLeft w:val="0"/>
      <w:marRight w:val="0"/>
      <w:marTop w:val="0"/>
      <w:marBottom w:val="0"/>
      <w:divBdr>
        <w:top w:val="none" w:sz="0" w:space="0" w:color="auto"/>
        <w:left w:val="none" w:sz="0" w:space="0" w:color="auto"/>
        <w:bottom w:val="none" w:sz="0" w:space="0" w:color="auto"/>
        <w:right w:val="none" w:sz="0" w:space="0" w:color="auto"/>
      </w:divBdr>
      <w:divsChild>
        <w:div w:id="27801514">
          <w:marLeft w:val="547"/>
          <w:marRight w:val="0"/>
          <w:marTop w:val="0"/>
          <w:marBottom w:val="0"/>
          <w:divBdr>
            <w:top w:val="none" w:sz="0" w:space="0" w:color="auto"/>
            <w:left w:val="none" w:sz="0" w:space="0" w:color="auto"/>
            <w:bottom w:val="none" w:sz="0" w:space="0" w:color="auto"/>
            <w:right w:val="none" w:sz="0" w:space="0" w:color="auto"/>
          </w:divBdr>
        </w:div>
      </w:divsChild>
    </w:div>
    <w:div w:id="252083206">
      <w:bodyDiv w:val="1"/>
      <w:marLeft w:val="0"/>
      <w:marRight w:val="0"/>
      <w:marTop w:val="0"/>
      <w:marBottom w:val="0"/>
      <w:divBdr>
        <w:top w:val="none" w:sz="0" w:space="0" w:color="auto"/>
        <w:left w:val="none" w:sz="0" w:space="0" w:color="auto"/>
        <w:bottom w:val="none" w:sz="0" w:space="0" w:color="auto"/>
        <w:right w:val="none" w:sz="0" w:space="0" w:color="auto"/>
      </w:divBdr>
    </w:div>
    <w:div w:id="255217037">
      <w:bodyDiv w:val="1"/>
      <w:marLeft w:val="0"/>
      <w:marRight w:val="0"/>
      <w:marTop w:val="0"/>
      <w:marBottom w:val="0"/>
      <w:divBdr>
        <w:top w:val="none" w:sz="0" w:space="0" w:color="auto"/>
        <w:left w:val="none" w:sz="0" w:space="0" w:color="auto"/>
        <w:bottom w:val="none" w:sz="0" w:space="0" w:color="auto"/>
        <w:right w:val="none" w:sz="0" w:space="0" w:color="auto"/>
      </w:divBdr>
    </w:div>
    <w:div w:id="263196600">
      <w:bodyDiv w:val="1"/>
      <w:marLeft w:val="0"/>
      <w:marRight w:val="0"/>
      <w:marTop w:val="0"/>
      <w:marBottom w:val="0"/>
      <w:divBdr>
        <w:top w:val="none" w:sz="0" w:space="0" w:color="auto"/>
        <w:left w:val="none" w:sz="0" w:space="0" w:color="auto"/>
        <w:bottom w:val="none" w:sz="0" w:space="0" w:color="auto"/>
        <w:right w:val="none" w:sz="0" w:space="0" w:color="auto"/>
      </w:divBdr>
    </w:div>
    <w:div w:id="285623950">
      <w:bodyDiv w:val="1"/>
      <w:marLeft w:val="0"/>
      <w:marRight w:val="0"/>
      <w:marTop w:val="0"/>
      <w:marBottom w:val="0"/>
      <w:divBdr>
        <w:top w:val="none" w:sz="0" w:space="0" w:color="auto"/>
        <w:left w:val="none" w:sz="0" w:space="0" w:color="auto"/>
        <w:bottom w:val="none" w:sz="0" w:space="0" w:color="auto"/>
        <w:right w:val="none" w:sz="0" w:space="0" w:color="auto"/>
      </w:divBdr>
    </w:div>
    <w:div w:id="304285295">
      <w:bodyDiv w:val="1"/>
      <w:marLeft w:val="0"/>
      <w:marRight w:val="0"/>
      <w:marTop w:val="0"/>
      <w:marBottom w:val="0"/>
      <w:divBdr>
        <w:top w:val="none" w:sz="0" w:space="0" w:color="auto"/>
        <w:left w:val="none" w:sz="0" w:space="0" w:color="auto"/>
        <w:bottom w:val="none" w:sz="0" w:space="0" w:color="auto"/>
        <w:right w:val="none" w:sz="0" w:space="0" w:color="auto"/>
      </w:divBdr>
    </w:div>
    <w:div w:id="330455745">
      <w:bodyDiv w:val="1"/>
      <w:marLeft w:val="0"/>
      <w:marRight w:val="0"/>
      <w:marTop w:val="0"/>
      <w:marBottom w:val="0"/>
      <w:divBdr>
        <w:top w:val="none" w:sz="0" w:space="0" w:color="auto"/>
        <w:left w:val="none" w:sz="0" w:space="0" w:color="auto"/>
        <w:bottom w:val="none" w:sz="0" w:space="0" w:color="auto"/>
        <w:right w:val="none" w:sz="0" w:space="0" w:color="auto"/>
      </w:divBdr>
    </w:div>
    <w:div w:id="334572603">
      <w:bodyDiv w:val="1"/>
      <w:marLeft w:val="0"/>
      <w:marRight w:val="0"/>
      <w:marTop w:val="0"/>
      <w:marBottom w:val="0"/>
      <w:divBdr>
        <w:top w:val="none" w:sz="0" w:space="0" w:color="auto"/>
        <w:left w:val="none" w:sz="0" w:space="0" w:color="auto"/>
        <w:bottom w:val="none" w:sz="0" w:space="0" w:color="auto"/>
        <w:right w:val="none" w:sz="0" w:space="0" w:color="auto"/>
      </w:divBdr>
    </w:div>
    <w:div w:id="373889109">
      <w:bodyDiv w:val="1"/>
      <w:marLeft w:val="0"/>
      <w:marRight w:val="0"/>
      <w:marTop w:val="0"/>
      <w:marBottom w:val="0"/>
      <w:divBdr>
        <w:top w:val="none" w:sz="0" w:space="0" w:color="auto"/>
        <w:left w:val="none" w:sz="0" w:space="0" w:color="auto"/>
        <w:bottom w:val="none" w:sz="0" w:space="0" w:color="auto"/>
        <w:right w:val="none" w:sz="0" w:space="0" w:color="auto"/>
      </w:divBdr>
    </w:div>
    <w:div w:id="419642329">
      <w:bodyDiv w:val="1"/>
      <w:marLeft w:val="0"/>
      <w:marRight w:val="0"/>
      <w:marTop w:val="0"/>
      <w:marBottom w:val="0"/>
      <w:divBdr>
        <w:top w:val="none" w:sz="0" w:space="0" w:color="auto"/>
        <w:left w:val="none" w:sz="0" w:space="0" w:color="auto"/>
        <w:bottom w:val="none" w:sz="0" w:space="0" w:color="auto"/>
        <w:right w:val="none" w:sz="0" w:space="0" w:color="auto"/>
      </w:divBdr>
    </w:div>
    <w:div w:id="424814445">
      <w:bodyDiv w:val="1"/>
      <w:marLeft w:val="0"/>
      <w:marRight w:val="0"/>
      <w:marTop w:val="0"/>
      <w:marBottom w:val="0"/>
      <w:divBdr>
        <w:top w:val="none" w:sz="0" w:space="0" w:color="auto"/>
        <w:left w:val="none" w:sz="0" w:space="0" w:color="auto"/>
        <w:bottom w:val="none" w:sz="0" w:space="0" w:color="auto"/>
        <w:right w:val="none" w:sz="0" w:space="0" w:color="auto"/>
      </w:divBdr>
    </w:div>
    <w:div w:id="429352117">
      <w:bodyDiv w:val="1"/>
      <w:marLeft w:val="0"/>
      <w:marRight w:val="0"/>
      <w:marTop w:val="0"/>
      <w:marBottom w:val="0"/>
      <w:divBdr>
        <w:top w:val="none" w:sz="0" w:space="0" w:color="auto"/>
        <w:left w:val="none" w:sz="0" w:space="0" w:color="auto"/>
        <w:bottom w:val="none" w:sz="0" w:space="0" w:color="auto"/>
        <w:right w:val="none" w:sz="0" w:space="0" w:color="auto"/>
      </w:divBdr>
    </w:div>
    <w:div w:id="460927712">
      <w:bodyDiv w:val="1"/>
      <w:marLeft w:val="0"/>
      <w:marRight w:val="0"/>
      <w:marTop w:val="0"/>
      <w:marBottom w:val="0"/>
      <w:divBdr>
        <w:top w:val="none" w:sz="0" w:space="0" w:color="auto"/>
        <w:left w:val="none" w:sz="0" w:space="0" w:color="auto"/>
        <w:bottom w:val="none" w:sz="0" w:space="0" w:color="auto"/>
        <w:right w:val="none" w:sz="0" w:space="0" w:color="auto"/>
      </w:divBdr>
    </w:div>
    <w:div w:id="547572996">
      <w:bodyDiv w:val="1"/>
      <w:marLeft w:val="0"/>
      <w:marRight w:val="0"/>
      <w:marTop w:val="0"/>
      <w:marBottom w:val="0"/>
      <w:divBdr>
        <w:top w:val="none" w:sz="0" w:space="0" w:color="auto"/>
        <w:left w:val="none" w:sz="0" w:space="0" w:color="auto"/>
        <w:bottom w:val="none" w:sz="0" w:space="0" w:color="auto"/>
        <w:right w:val="none" w:sz="0" w:space="0" w:color="auto"/>
      </w:divBdr>
    </w:div>
    <w:div w:id="560097734">
      <w:bodyDiv w:val="1"/>
      <w:marLeft w:val="0"/>
      <w:marRight w:val="0"/>
      <w:marTop w:val="0"/>
      <w:marBottom w:val="0"/>
      <w:divBdr>
        <w:top w:val="none" w:sz="0" w:space="0" w:color="auto"/>
        <w:left w:val="none" w:sz="0" w:space="0" w:color="auto"/>
        <w:bottom w:val="none" w:sz="0" w:space="0" w:color="auto"/>
        <w:right w:val="none" w:sz="0" w:space="0" w:color="auto"/>
      </w:divBdr>
    </w:div>
    <w:div w:id="574556229">
      <w:bodyDiv w:val="1"/>
      <w:marLeft w:val="0"/>
      <w:marRight w:val="0"/>
      <w:marTop w:val="0"/>
      <w:marBottom w:val="0"/>
      <w:divBdr>
        <w:top w:val="none" w:sz="0" w:space="0" w:color="auto"/>
        <w:left w:val="none" w:sz="0" w:space="0" w:color="auto"/>
        <w:bottom w:val="none" w:sz="0" w:space="0" w:color="auto"/>
        <w:right w:val="none" w:sz="0" w:space="0" w:color="auto"/>
      </w:divBdr>
    </w:div>
    <w:div w:id="586958346">
      <w:bodyDiv w:val="1"/>
      <w:marLeft w:val="0"/>
      <w:marRight w:val="0"/>
      <w:marTop w:val="0"/>
      <w:marBottom w:val="0"/>
      <w:divBdr>
        <w:top w:val="none" w:sz="0" w:space="0" w:color="auto"/>
        <w:left w:val="none" w:sz="0" w:space="0" w:color="auto"/>
        <w:bottom w:val="none" w:sz="0" w:space="0" w:color="auto"/>
        <w:right w:val="none" w:sz="0" w:space="0" w:color="auto"/>
      </w:divBdr>
    </w:div>
    <w:div w:id="615797984">
      <w:bodyDiv w:val="1"/>
      <w:marLeft w:val="0"/>
      <w:marRight w:val="0"/>
      <w:marTop w:val="0"/>
      <w:marBottom w:val="0"/>
      <w:divBdr>
        <w:top w:val="none" w:sz="0" w:space="0" w:color="auto"/>
        <w:left w:val="none" w:sz="0" w:space="0" w:color="auto"/>
        <w:bottom w:val="none" w:sz="0" w:space="0" w:color="auto"/>
        <w:right w:val="none" w:sz="0" w:space="0" w:color="auto"/>
      </w:divBdr>
    </w:div>
    <w:div w:id="658581228">
      <w:bodyDiv w:val="1"/>
      <w:marLeft w:val="0"/>
      <w:marRight w:val="0"/>
      <w:marTop w:val="0"/>
      <w:marBottom w:val="0"/>
      <w:divBdr>
        <w:top w:val="none" w:sz="0" w:space="0" w:color="auto"/>
        <w:left w:val="none" w:sz="0" w:space="0" w:color="auto"/>
        <w:bottom w:val="none" w:sz="0" w:space="0" w:color="auto"/>
        <w:right w:val="none" w:sz="0" w:space="0" w:color="auto"/>
      </w:divBdr>
    </w:div>
    <w:div w:id="659046298">
      <w:bodyDiv w:val="1"/>
      <w:marLeft w:val="0"/>
      <w:marRight w:val="0"/>
      <w:marTop w:val="0"/>
      <w:marBottom w:val="0"/>
      <w:divBdr>
        <w:top w:val="none" w:sz="0" w:space="0" w:color="auto"/>
        <w:left w:val="none" w:sz="0" w:space="0" w:color="auto"/>
        <w:bottom w:val="none" w:sz="0" w:space="0" w:color="auto"/>
        <w:right w:val="none" w:sz="0" w:space="0" w:color="auto"/>
      </w:divBdr>
    </w:div>
    <w:div w:id="699549378">
      <w:bodyDiv w:val="1"/>
      <w:marLeft w:val="0"/>
      <w:marRight w:val="0"/>
      <w:marTop w:val="0"/>
      <w:marBottom w:val="0"/>
      <w:divBdr>
        <w:top w:val="none" w:sz="0" w:space="0" w:color="auto"/>
        <w:left w:val="none" w:sz="0" w:space="0" w:color="auto"/>
        <w:bottom w:val="none" w:sz="0" w:space="0" w:color="auto"/>
        <w:right w:val="none" w:sz="0" w:space="0" w:color="auto"/>
      </w:divBdr>
    </w:div>
    <w:div w:id="746682710">
      <w:bodyDiv w:val="1"/>
      <w:marLeft w:val="0"/>
      <w:marRight w:val="0"/>
      <w:marTop w:val="0"/>
      <w:marBottom w:val="0"/>
      <w:divBdr>
        <w:top w:val="none" w:sz="0" w:space="0" w:color="auto"/>
        <w:left w:val="none" w:sz="0" w:space="0" w:color="auto"/>
        <w:bottom w:val="none" w:sz="0" w:space="0" w:color="auto"/>
        <w:right w:val="none" w:sz="0" w:space="0" w:color="auto"/>
      </w:divBdr>
      <w:divsChild>
        <w:div w:id="437675102">
          <w:marLeft w:val="0"/>
          <w:marRight w:val="0"/>
          <w:marTop w:val="15"/>
          <w:marBottom w:val="0"/>
          <w:divBdr>
            <w:top w:val="none" w:sz="0" w:space="0" w:color="auto"/>
            <w:left w:val="none" w:sz="0" w:space="0" w:color="auto"/>
            <w:bottom w:val="none" w:sz="0" w:space="0" w:color="auto"/>
            <w:right w:val="none" w:sz="0" w:space="0" w:color="auto"/>
          </w:divBdr>
          <w:divsChild>
            <w:div w:id="987982169">
              <w:marLeft w:val="0"/>
              <w:marRight w:val="0"/>
              <w:marTop w:val="0"/>
              <w:marBottom w:val="0"/>
              <w:divBdr>
                <w:top w:val="none" w:sz="0" w:space="0" w:color="auto"/>
                <w:left w:val="none" w:sz="0" w:space="0" w:color="auto"/>
                <w:bottom w:val="none" w:sz="0" w:space="0" w:color="auto"/>
                <w:right w:val="none" w:sz="0" w:space="0" w:color="auto"/>
              </w:divBdr>
              <w:divsChild>
                <w:div w:id="182062786">
                  <w:marLeft w:val="0"/>
                  <w:marRight w:val="0"/>
                  <w:marTop w:val="0"/>
                  <w:marBottom w:val="0"/>
                  <w:divBdr>
                    <w:top w:val="none" w:sz="0" w:space="0" w:color="auto"/>
                    <w:left w:val="none" w:sz="0" w:space="0" w:color="auto"/>
                    <w:bottom w:val="none" w:sz="0" w:space="0" w:color="auto"/>
                    <w:right w:val="none" w:sz="0" w:space="0" w:color="auto"/>
                  </w:divBdr>
                </w:div>
                <w:div w:id="189148020">
                  <w:marLeft w:val="0"/>
                  <w:marRight w:val="0"/>
                  <w:marTop w:val="0"/>
                  <w:marBottom w:val="0"/>
                  <w:divBdr>
                    <w:top w:val="none" w:sz="0" w:space="0" w:color="auto"/>
                    <w:left w:val="none" w:sz="0" w:space="0" w:color="auto"/>
                    <w:bottom w:val="none" w:sz="0" w:space="0" w:color="auto"/>
                    <w:right w:val="none" w:sz="0" w:space="0" w:color="auto"/>
                  </w:divBdr>
                </w:div>
                <w:div w:id="203715005">
                  <w:marLeft w:val="0"/>
                  <w:marRight w:val="0"/>
                  <w:marTop w:val="0"/>
                  <w:marBottom w:val="0"/>
                  <w:divBdr>
                    <w:top w:val="none" w:sz="0" w:space="0" w:color="auto"/>
                    <w:left w:val="none" w:sz="0" w:space="0" w:color="auto"/>
                    <w:bottom w:val="none" w:sz="0" w:space="0" w:color="auto"/>
                    <w:right w:val="none" w:sz="0" w:space="0" w:color="auto"/>
                  </w:divBdr>
                </w:div>
                <w:div w:id="226378140">
                  <w:marLeft w:val="0"/>
                  <w:marRight w:val="0"/>
                  <w:marTop w:val="0"/>
                  <w:marBottom w:val="0"/>
                  <w:divBdr>
                    <w:top w:val="none" w:sz="0" w:space="0" w:color="auto"/>
                    <w:left w:val="none" w:sz="0" w:space="0" w:color="auto"/>
                    <w:bottom w:val="none" w:sz="0" w:space="0" w:color="auto"/>
                    <w:right w:val="none" w:sz="0" w:space="0" w:color="auto"/>
                  </w:divBdr>
                </w:div>
                <w:div w:id="305791041">
                  <w:marLeft w:val="0"/>
                  <w:marRight w:val="0"/>
                  <w:marTop w:val="0"/>
                  <w:marBottom w:val="0"/>
                  <w:divBdr>
                    <w:top w:val="none" w:sz="0" w:space="0" w:color="auto"/>
                    <w:left w:val="none" w:sz="0" w:space="0" w:color="auto"/>
                    <w:bottom w:val="none" w:sz="0" w:space="0" w:color="auto"/>
                    <w:right w:val="none" w:sz="0" w:space="0" w:color="auto"/>
                  </w:divBdr>
                </w:div>
                <w:div w:id="326178431">
                  <w:marLeft w:val="0"/>
                  <w:marRight w:val="0"/>
                  <w:marTop w:val="0"/>
                  <w:marBottom w:val="0"/>
                  <w:divBdr>
                    <w:top w:val="none" w:sz="0" w:space="0" w:color="auto"/>
                    <w:left w:val="none" w:sz="0" w:space="0" w:color="auto"/>
                    <w:bottom w:val="none" w:sz="0" w:space="0" w:color="auto"/>
                    <w:right w:val="none" w:sz="0" w:space="0" w:color="auto"/>
                  </w:divBdr>
                </w:div>
                <w:div w:id="352728724">
                  <w:marLeft w:val="0"/>
                  <w:marRight w:val="0"/>
                  <w:marTop w:val="0"/>
                  <w:marBottom w:val="0"/>
                  <w:divBdr>
                    <w:top w:val="none" w:sz="0" w:space="0" w:color="auto"/>
                    <w:left w:val="none" w:sz="0" w:space="0" w:color="auto"/>
                    <w:bottom w:val="none" w:sz="0" w:space="0" w:color="auto"/>
                    <w:right w:val="none" w:sz="0" w:space="0" w:color="auto"/>
                  </w:divBdr>
                </w:div>
                <w:div w:id="356855405">
                  <w:marLeft w:val="0"/>
                  <w:marRight w:val="0"/>
                  <w:marTop w:val="0"/>
                  <w:marBottom w:val="0"/>
                  <w:divBdr>
                    <w:top w:val="none" w:sz="0" w:space="0" w:color="auto"/>
                    <w:left w:val="none" w:sz="0" w:space="0" w:color="auto"/>
                    <w:bottom w:val="none" w:sz="0" w:space="0" w:color="auto"/>
                    <w:right w:val="none" w:sz="0" w:space="0" w:color="auto"/>
                  </w:divBdr>
                </w:div>
                <w:div w:id="357631926">
                  <w:marLeft w:val="0"/>
                  <w:marRight w:val="0"/>
                  <w:marTop w:val="0"/>
                  <w:marBottom w:val="0"/>
                  <w:divBdr>
                    <w:top w:val="none" w:sz="0" w:space="0" w:color="auto"/>
                    <w:left w:val="none" w:sz="0" w:space="0" w:color="auto"/>
                    <w:bottom w:val="none" w:sz="0" w:space="0" w:color="auto"/>
                    <w:right w:val="none" w:sz="0" w:space="0" w:color="auto"/>
                  </w:divBdr>
                </w:div>
                <w:div w:id="371078430">
                  <w:marLeft w:val="0"/>
                  <w:marRight w:val="0"/>
                  <w:marTop w:val="0"/>
                  <w:marBottom w:val="0"/>
                  <w:divBdr>
                    <w:top w:val="none" w:sz="0" w:space="0" w:color="auto"/>
                    <w:left w:val="none" w:sz="0" w:space="0" w:color="auto"/>
                    <w:bottom w:val="none" w:sz="0" w:space="0" w:color="auto"/>
                    <w:right w:val="none" w:sz="0" w:space="0" w:color="auto"/>
                  </w:divBdr>
                </w:div>
                <w:div w:id="395401836">
                  <w:marLeft w:val="0"/>
                  <w:marRight w:val="0"/>
                  <w:marTop w:val="0"/>
                  <w:marBottom w:val="0"/>
                  <w:divBdr>
                    <w:top w:val="none" w:sz="0" w:space="0" w:color="auto"/>
                    <w:left w:val="none" w:sz="0" w:space="0" w:color="auto"/>
                    <w:bottom w:val="none" w:sz="0" w:space="0" w:color="auto"/>
                    <w:right w:val="none" w:sz="0" w:space="0" w:color="auto"/>
                  </w:divBdr>
                </w:div>
                <w:div w:id="452406269">
                  <w:marLeft w:val="0"/>
                  <w:marRight w:val="0"/>
                  <w:marTop w:val="0"/>
                  <w:marBottom w:val="0"/>
                  <w:divBdr>
                    <w:top w:val="none" w:sz="0" w:space="0" w:color="auto"/>
                    <w:left w:val="none" w:sz="0" w:space="0" w:color="auto"/>
                    <w:bottom w:val="none" w:sz="0" w:space="0" w:color="auto"/>
                    <w:right w:val="none" w:sz="0" w:space="0" w:color="auto"/>
                  </w:divBdr>
                </w:div>
                <w:div w:id="502858814">
                  <w:marLeft w:val="0"/>
                  <w:marRight w:val="0"/>
                  <w:marTop w:val="0"/>
                  <w:marBottom w:val="0"/>
                  <w:divBdr>
                    <w:top w:val="none" w:sz="0" w:space="0" w:color="auto"/>
                    <w:left w:val="none" w:sz="0" w:space="0" w:color="auto"/>
                    <w:bottom w:val="none" w:sz="0" w:space="0" w:color="auto"/>
                    <w:right w:val="none" w:sz="0" w:space="0" w:color="auto"/>
                  </w:divBdr>
                </w:div>
                <w:div w:id="513032778">
                  <w:marLeft w:val="0"/>
                  <w:marRight w:val="0"/>
                  <w:marTop w:val="0"/>
                  <w:marBottom w:val="0"/>
                  <w:divBdr>
                    <w:top w:val="none" w:sz="0" w:space="0" w:color="auto"/>
                    <w:left w:val="none" w:sz="0" w:space="0" w:color="auto"/>
                    <w:bottom w:val="none" w:sz="0" w:space="0" w:color="auto"/>
                    <w:right w:val="none" w:sz="0" w:space="0" w:color="auto"/>
                  </w:divBdr>
                </w:div>
                <w:div w:id="516118571">
                  <w:marLeft w:val="0"/>
                  <w:marRight w:val="0"/>
                  <w:marTop w:val="0"/>
                  <w:marBottom w:val="0"/>
                  <w:divBdr>
                    <w:top w:val="none" w:sz="0" w:space="0" w:color="auto"/>
                    <w:left w:val="none" w:sz="0" w:space="0" w:color="auto"/>
                    <w:bottom w:val="none" w:sz="0" w:space="0" w:color="auto"/>
                    <w:right w:val="none" w:sz="0" w:space="0" w:color="auto"/>
                  </w:divBdr>
                </w:div>
                <w:div w:id="596405027">
                  <w:marLeft w:val="0"/>
                  <w:marRight w:val="0"/>
                  <w:marTop w:val="0"/>
                  <w:marBottom w:val="0"/>
                  <w:divBdr>
                    <w:top w:val="none" w:sz="0" w:space="0" w:color="auto"/>
                    <w:left w:val="none" w:sz="0" w:space="0" w:color="auto"/>
                    <w:bottom w:val="none" w:sz="0" w:space="0" w:color="auto"/>
                    <w:right w:val="none" w:sz="0" w:space="0" w:color="auto"/>
                  </w:divBdr>
                </w:div>
                <w:div w:id="603612478">
                  <w:marLeft w:val="0"/>
                  <w:marRight w:val="0"/>
                  <w:marTop w:val="0"/>
                  <w:marBottom w:val="0"/>
                  <w:divBdr>
                    <w:top w:val="none" w:sz="0" w:space="0" w:color="auto"/>
                    <w:left w:val="none" w:sz="0" w:space="0" w:color="auto"/>
                    <w:bottom w:val="none" w:sz="0" w:space="0" w:color="auto"/>
                    <w:right w:val="none" w:sz="0" w:space="0" w:color="auto"/>
                  </w:divBdr>
                </w:div>
                <w:div w:id="615333020">
                  <w:marLeft w:val="0"/>
                  <w:marRight w:val="0"/>
                  <w:marTop w:val="0"/>
                  <w:marBottom w:val="0"/>
                  <w:divBdr>
                    <w:top w:val="none" w:sz="0" w:space="0" w:color="auto"/>
                    <w:left w:val="none" w:sz="0" w:space="0" w:color="auto"/>
                    <w:bottom w:val="none" w:sz="0" w:space="0" w:color="auto"/>
                    <w:right w:val="none" w:sz="0" w:space="0" w:color="auto"/>
                  </w:divBdr>
                </w:div>
                <w:div w:id="620694819">
                  <w:marLeft w:val="0"/>
                  <w:marRight w:val="0"/>
                  <w:marTop w:val="0"/>
                  <w:marBottom w:val="0"/>
                  <w:divBdr>
                    <w:top w:val="none" w:sz="0" w:space="0" w:color="auto"/>
                    <w:left w:val="none" w:sz="0" w:space="0" w:color="auto"/>
                    <w:bottom w:val="none" w:sz="0" w:space="0" w:color="auto"/>
                    <w:right w:val="none" w:sz="0" w:space="0" w:color="auto"/>
                  </w:divBdr>
                </w:div>
                <w:div w:id="631250348">
                  <w:marLeft w:val="0"/>
                  <w:marRight w:val="0"/>
                  <w:marTop w:val="0"/>
                  <w:marBottom w:val="0"/>
                  <w:divBdr>
                    <w:top w:val="none" w:sz="0" w:space="0" w:color="auto"/>
                    <w:left w:val="none" w:sz="0" w:space="0" w:color="auto"/>
                    <w:bottom w:val="none" w:sz="0" w:space="0" w:color="auto"/>
                    <w:right w:val="none" w:sz="0" w:space="0" w:color="auto"/>
                  </w:divBdr>
                </w:div>
                <w:div w:id="634412196">
                  <w:marLeft w:val="0"/>
                  <w:marRight w:val="0"/>
                  <w:marTop w:val="0"/>
                  <w:marBottom w:val="0"/>
                  <w:divBdr>
                    <w:top w:val="none" w:sz="0" w:space="0" w:color="auto"/>
                    <w:left w:val="none" w:sz="0" w:space="0" w:color="auto"/>
                    <w:bottom w:val="none" w:sz="0" w:space="0" w:color="auto"/>
                    <w:right w:val="none" w:sz="0" w:space="0" w:color="auto"/>
                  </w:divBdr>
                </w:div>
                <w:div w:id="697507131">
                  <w:marLeft w:val="0"/>
                  <w:marRight w:val="0"/>
                  <w:marTop w:val="0"/>
                  <w:marBottom w:val="0"/>
                  <w:divBdr>
                    <w:top w:val="none" w:sz="0" w:space="0" w:color="auto"/>
                    <w:left w:val="none" w:sz="0" w:space="0" w:color="auto"/>
                    <w:bottom w:val="none" w:sz="0" w:space="0" w:color="auto"/>
                    <w:right w:val="none" w:sz="0" w:space="0" w:color="auto"/>
                  </w:divBdr>
                </w:div>
                <w:div w:id="716664438">
                  <w:marLeft w:val="0"/>
                  <w:marRight w:val="0"/>
                  <w:marTop w:val="0"/>
                  <w:marBottom w:val="0"/>
                  <w:divBdr>
                    <w:top w:val="none" w:sz="0" w:space="0" w:color="auto"/>
                    <w:left w:val="none" w:sz="0" w:space="0" w:color="auto"/>
                    <w:bottom w:val="none" w:sz="0" w:space="0" w:color="auto"/>
                    <w:right w:val="none" w:sz="0" w:space="0" w:color="auto"/>
                  </w:divBdr>
                </w:div>
                <w:div w:id="872887369">
                  <w:marLeft w:val="0"/>
                  <w:marRight w:val="0"/>
                  <w:marTop w:val="0"/>
                  <w:marBottom w:val="0"/>
                  <w:divBdr>
                    <w:top w:val="none" w:sz="0" w:space="0" w:color="auto"/>
                    <w:left w:val="none" w:sz="0" w:space="0" w:color="auto"/>
                    <w:bottom w:val="none" w:sz="0" w:space="0" w:color="auto"/>
                    <w:right w:val="none" w:sz="0" w:space="0" w:color="auto"/>
                  </w:divBdr>
                </w:div>
                <w:div w:id="925697470">
                  <w:marLeft w:val="0"/>
                  <w:marRight w:val="0"/>
                  <w:marTop w:val="0"/>
                  <w:marBottom w:val="0"/>
                  <w:divBdr>
                    <w:top w:val="none" w:sz="0" w:space="0" w:color="auto"/>
                    <w:left w:val="none" w:sz="0" w:space="0" w:color="auto"/>
                    <w:bottom w:val="none" w:sz="0" w:space="0" w:color="auto"/>
                    <w:right w:val="none" w:sz="0" w:space="0" w:color="auto"/>
                  </w:divBdr>
                </w:div>
                <w:div w:id="989485453">
                  <w:marLeft w:val="0"/>
                  <w:marRight w:val="0"/>
                  <w:marTop w:val="0"/>
                  <w:marBottom w:val="0"/>
                  <w:divBdr>
                    <w:top w:val="none" w:sz="0" w:space="0" w:color="auto"/>
                    <w:left w:val="none" w:sz="0" w:space="0" w:color="auto"/>
                    <w:bottom w:val="none" w:sz="0" w:space="0" w:color="auto"/>
                    <w:right w:val="none" w:sz="0" w:space="0" w:color="auto"/>
                  </w:divBdr>
                </w:div>
                <w:div w:id="1122113428">
                  <w:marLeft w:val="0"/>
                  <w:marRight w:val="0"/>
                  <w:marTop w:val="0"/>
                  <w:marBottom w:val="0"/>
                  <w:divBdr>
                    <w:top w:val="none" w:sz="0" w:space="0" w:color="auto"/>
                    <w:left w:val="none" w:sz="0" w:space="0" w:color="auto"/>
                    <w:bottom w:val="none" w:sz="0" w:space="0" w:color="auto"/>
                    <w:right w:val="none" w:sz="0" w:space="0" w:color="auto"/>
                  </w:divBdr>
                </w:div>
                <w:div w:id="1151286784">
                  <w:marLeft w:val="0"/>
                  <w:marRight w:val="0"/>
                  <w:marTop w:val="0"/>
                  <w:marBottom w:val="0"/>
                  <w:divBdr>
                    <w:top w:val="none" w:sz="0" w:space="0" w:color="auto"/>
                    <w:left w:val="none" w:sz="0" w:space="0" w:color="auto"/>
                    <w:bottom w:val="none" w:sz="0" w:space="0" w:color="auto"/>
                    <w:right w:val="none" w:sz="0" w:space="0" w:color="auto"/>
                  </w:divBdr>
                </w:div>
                <w:div w:id="1294288235">
                  <w:marLeft w:val="0"/>
                  <w:marRight w:val="0"/>
                  <w:marTop w:val="0"/>
                  <w:marBottom w:val="0"/>
                  <w:divBdr>
                    <w:top w:val="none" w:sz="0" w:space="0" w:color="auto"/>
                    <w:left w:val="none" w:sz="0" w:space="0" w:color="auto"/>
                    <w:bottom w:val="none" w:sz="0" w:space="0" w:color="auto"/>
                    <w:right w:val="none" w:sz="0" w:space="0" w:color="auto"/>
                  </w:divBdr>
                </w:div>
                <w:div w:id="1296332750">
                  <w:marLeft w:val="0"/>
                  <w:marRight w:val="0"/>
                  <w:marTop w:val="0"/>
                  <w:marBottom w:val="0"/>
                  <w:divBdr>
                    <w:top w:val="none" w:sz="0" w:space="0" w:color="auto"/>
                    <w:left w:val="none" w:sz="0" w:space="0" w:color="auto"/>
                    <w:bottom w:val="none" w:sz="0" w:space="0" w:color="auto"/>
                    <w:right w:val="none" w:sz="0" w:space="0" w:color="auto"/>
                  </w:divBdr>
                </w:div>
                <w:div w:id="1298414137">
                  <w:marLeft w:val="0"/>
                  <w:marRight w:val="0"/>
                  <w:marTop w:val="0"/>
                  <w:marBottom w:val="0"/>
                  <w:divBdr>
                    <w:top w:val="none" w:sz="0" w:space="0" w:color="auto"/>
                    <w:left w:val="none" w:sz="0" w:space="0" w:color="auto"/>
                    <w:bottom w:val="none" w:sz="0" w:space="0" w:color="auto"/>
                    <w:right w:val="none" w:sz="0" w:space="0" w:color="auto"/>
                  </w:divBdr>
                </w:div>
                <w:div w:id="1388260472">
                  <w:marLeft w:val="0"/>
                  <w:marRight w:val="0"/>
                  <w:marTop w:val="0"/>
                  <w:marBottom w:val="0"/>
                  <w:divBdr>
                    <w:top w:val="none" w:sz="0" w:space="0" w:color="auto"/>
                    <w:left w:val="none" w:sz="0" w:space="0" w:color="auto"/>
                    <w:bottom w:val="none" w:sz="0" w:space="0" w:color="auto"/>
                    <w:right w:val="none" w:sz="0" w:space="0" w:color="auto"/>
                  </w:divBdr>
                </w:div>
                <w:div w:id="1394428438">
                  <w:marLeft w:val="0"/>
                  <w:marRight w:val="0"/>
                  <w:marTop w:val="0"/>
                  <w:marBottom w:val="0"/>
                  <w:divBdr>
                    <w:top w:val="none" w:sz="0" w:space="0" w:color="auto"/>
                    <w:left w:val="none" w:sz="0" w:space="0" w:color="auto"/>
                    <w:bottom w:val="none" w:sz="0" w:space="0" w:color="auto"/>
                    <w:right w:val="none" w:sz="0" w:space="0" w:color="auto"/>
                  </w:divBdr>
                </w:div>
                <w:div w:id="1465150872">
                  <w:marLeft w:val="0"/>
                  <w:marRight w:val="0"/>
                  <w:marTop w:val="0"/>
                  <w:marBottom w:val="0"/>
                  <w:divBdr>
                    <w:top w:val="none" w:sz="0" w:space="0" w:color="auto"/>
                    <w:left w:val="none" w:sz="0" w:space="0" w:color="auto"/>
                    <w:bottom w:val="none" w:sz="0" w:space="0" w:color="auto"/>
                    <w:right w:val="none" w:sz="0" w:space="0" w:color="auto"/>
                  </w:divBdr>
                </w:div>
                <w:div w:id="1586956829">
                  <w:marLeft w:val="0"/>
                  <w:marRight w:val="0"/>
                  <w:marTop w:val="0"/>
                  <w:marBottom w:val="0"/>
                  <w:divBdr>
                    <w:top w:val="none" w:sz="0" w:space="0" w:color="auto"/>
                    <w:left w:val="none" w:sz="0" w:space="0" w:color="auto"/>
                    <w:bottom w:val="none" w:sz="0" w:space="0" w:color="auto"/>
                    <w:right w:val="none" w:sz="0" w:space="0" w:color="auto"/>
                  </w:divBdr>
                </w:div>
                <w:div w:id="1724711280">
                  <w:marLeft w:val="0"/>
                  <w:marRight w:val="0"/>
                  <w:marTop w:val="0"/>
                  <w:marBottom w:val="0"/>
                  <w:divBdr>
                    <w:top w:val="none" w:sz="0" w:space="0" w:color="auto"/>
                    <w:left w:val="none" w:sz="0" w:space="0" w:color="auto"/>
                    <w:bottom w:val="none" w:sz="0" w:space="0" w:color="auto"/>
                    <w:right w:val="none" w:sz="0" w:space="0" w:color="auto"/>
                  </w:divBdr>
                </w:div>
                <w:div w:id="1725368463">
                  <w:marLeft w:val="0"/>
                  <w:marRight w:val="0"/>
                  <w:marTop w:val="0"/>
                  <w:marBottom w:val="0"/>
                  <w:divBdr>
                    <w:top w:val="none" w:sz="0" w:space="0" w:color="auto"/>
                    <w:left w:val="none" w:sz="0" w:space="0" w:color="auto"/>
                    <w:bottom w:val="none" w:sz="0" w:space="0" w:color="auto"/>
                    <w:right w:val="none" w:sz="0" w:space="0" w:color="auto"/>
                  </w:divBdr>
                </w:div>
                <w:div w:id="1828860772">
                  <w:marLeft w:val="0"/>
                  <w:marRight w:val="0"/>
                  <w:marTop w:val="0"/>
                  <w:marBottom w:val="0"/>
                  <w:divBdr>
                    <w:top w:val="none" w:sz="0" w:space="0" w:color="auto"/>
                    <w:left w:val="none" w:sz="0" w:space="0" w:color="auto"/>
                    <w:bottom w:val="none" w:sz="0" w:space="0" w:color="auto"/>
                    <w:right w:val="none" w:sz="0" w:space="0" w:color="auto"/>
                  </w:divBdr>
                </w:div>
                <w:div w:id="1843885427">
                  <w:marLeft w:val="0"/>
                  <w:marRight w:val="0"/>
                  <w:marTop w:val="0"/>
                  <w:marBottom w:val="0"/>
                  <w:divBdr>
                    <w:top w:val="none" w:sz="0" w:space="0" w:color="auto"/>
                    <w:left w:val="none" w:sz="0" w:space="0" w:color="auto"/>
                    <w:bottom w:val="none" w:sz="0" w:space="0" w:color="auto"/>
                    <w:right w:val="none" w:sz="0" w:space="0" w:color="auto"/>
                  </w:divBdr>
                </w:div>
                <w:div w:id="1902131379">
                  <w:marLeft w:val="0"/>
                  <w:marRight w:val="0"/>
                  <w:marTop w:val="0"/>
                  <w:marBottom w:val="0"/>
                  <w:divBdr>
                    <w:top w:val="none" w:sz="0" w:space="0" w:color="auto"/>
                    <w:left w:val="none" w:sz="0" w:space="0" w:color="auto"/>
                    <w:bottom w:val="none" w:sz="0" w:space="0" w:color="auto"/>
                    <w:right w:val="none" w:sz="0" w:space="0" w:color="auto"/>
                  </w:divBdr>
                </w:div>
                <w:div w:id="1921063345">
                  <w:marLeft w:val="0"/>
                  <w:marRight w:val="0"/>
                  <w:marTop w:val="0"/>
                  <w:marBottom w:val="0"/>
                  <w:divBdr>
                    <w:top w:val="none" w:sz="0" w:space="0" w:color="auto"/>
                    <w:left w:val="none" w:sz="0" w:space="0" w:color="auto"/>
                    <w:bottom w:val="none" w:sz="0" w:space="0" w:color="auto"/>
                    <w:right w:val="none" w:sz="0" w:space="0" w:color="auto"/>
                  </w:divBdr>
                </w:div>
                <w:div w:id="20893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633">
          <w:marLeft w:val="0"/>
          <w:marRight w:val="0"/>
          <w:marTop w:val="15"/>
          <w:marBottom w:val="0"/>
          <w:divBdr>
            <w:top w:val="none" w:sz="0" w:space="0" w:color="auto"/>
            <w:left w:val="none" w:sz="0" w:space="0" w:color="auto"/>
            <w:bottom w:val="none" w:sz="0" w:space="0" w:color="auto"/>
            <w:right w:val="none" w:sz="0" w:space="0" w:color="auto"/>
          </w:divBdr>
          <w:divsChild>
            <w:div w:id="692804348">
              <w:marLeft w:val="0"/>
              <w:marRight w:val="0"/>
              <w:marTop w:val="0"/>
              <w:marBottom w:val="0"/>
              <w:divBdr>
                <w:top w:val="none" w:sz="0" w:space="0" w:color="auto"/>
                <w:left w:val="none" w:sz="0" w:space="0" w:color="auto"/>
                <w:bottom w:val="none" w:sz="0" w:space="0" w:color="auto"/>
                <w:right w:val="none" w:sz="0" w:space="0" w:color="auto"/>
              </w:divBdr>
              <w:divsChild>
                <w:div w:id="10449253">
                  <w:marLeft w:val="0"/>
                  <w:marRight w:val="0"/>
                  <w:marTop w:val="0"/>
                  <w:marBottom w:val="0"/>
                  <w:divBdr>
                    <w:top w:val="none" w:sz="0" w:space="0" w:color="auto"/>
                    <w:left w:val="none" w:sz="0" w:space="0" w:color="auto"/>
                    <w:bottom w:val="none" w:sz="0" w:space="0" w:color="auto"/>
                    <w:right w:val="none" w:sz="0" w:space="0" w:color="auto"/>
                  </w:divBdr>
                </w:div>
                <w:div w:id="12925074">
                  <w:marLeft w:val="0"/>
                  <w:marRight w:val="0"/>
                  <w:marTop w:val="0"/>
                  <w:marBottom w:val="0"/>
                  <w:divBdr>
                    <w:top w:val="none" w:sz="0" w:space="0" w:color="auto"/>
                    <w:left w:val="none" w:sz="0" w:space="0" w:color="auto"/>
                    <w:bottom w:val="none" w:sz="0" w:space="0" w:color="auto"/>
                    <w:right w:val="none" w:sz="0" w:space="0" w:color="auto"/>
                  </w:divBdr>
                </w:div>
                <w:div w:id="29033682">
                  <w:marLeft w:val="0"/>
                  <w:marRight w:val="0"/>
                  <w:marTop w:val="0"/>
                  <w:marBottom w:val="0"/>
                  <w:divBdr>
                    <w:top w:val="none" w:sz="0" w:space="0" w:color="auto"/>
                    <w:left w:val="none" w:sz="0" w:space="0" w:color="auto"/>
                    <w:bottom w:val="none" w:sz="0" w:space="0" w:color="auto"/>
                    <w:right w:val="none" w:sz="0" w:space="0" w:color="auto"/>
                  </w:divBdr>
                </w:div>
                <w:div w:id="40906052">
                  <w:marLeft w:val="0"/>
                  <w:marRight w:val="0"/>
                  <w:marTop w:val="0"/>
                  <w:marBottom w:val="0"/>
                  <w:divBdr>
                    <w:top w:val="none" w:sz="0" w:space="0" w:color="auto"/>
                    <w:left w:val="none" w:sz="0" w:space="0" w:color="auto"/>
                    <w:bottom w:val="none" w:sz="0" w:space="0" w:color="auto"/>
                    <w:right w:val="none" w:sz="0" w:space="0" w:color="auto"/>
                  </w:divBdr>
                </w:div>
                <w:div w:id="77481272">
                  <w:marLeft w:val="0"/>
                  <w:marRight w:val="0"/>
                  <w:marTop w:val="0"/>
                  <w:marBottom w:val="0"/>
                  <w:divBdr>
                    <w:top w:val="none" w:sz="0" w:space="0" w:color="auto"/>
                    <w:left w:val="none" w:sz="0" w:space="0" w:color="auto"/>
                    <w:bottom w:val="none" w:sz="0" w:space="0" w:color="auto"/>
                    <w:right w:val="none" w:sz="0" w:space="0" w:color="auto"/>
                  </w:divBdr>
                </w:div>
                <w:div w:id="109473291">
                  <w:marLeft w:val="0"/>
                  <w:marRight w:val="0"/>
                  <w:marTop w:val="0"/>
                  <w:marBottom w:val="0"/>
                  <w:divBdr>
                    <w:top w:val="none" w:sz="0" w:space="0" w:color="auto"/>
                    <w:left w:val="none" w:sz="0" w:space="0" w:color="auto"/>
                    <w:bottom w:val="none" w:sz="0" w:space="0" w:color="auto"/>
                    <w:right w:val="none" w:sz="0" w:space="0" w:color="auto"/>
                  </w:divBdr>
                </w:div>
                <w:div w:id="114520344">
                  <w:marLeft w:val="0"/>
                  <w:marRight w:val="0"/>
                  <w:marTop w:val="0"/>
                  <w:marBottom w:val="0"/>
                  <w:divBdr>
                    <w:top w:val="none" w:sz="0" w:space="0" w:color="auto"/>
                    <w:left w:val="none" w:sz="0" w:space="0" w:color="auto"/>
                    <w:bottom w:val="none" w:sz="0" w:space="0" w:color="auto"/>
                    <w:right w:val="none" w:sz="0" w:space="0" w:color="auto"/>
                  </w:divBdr>
                </w:div>
                <w:div w:id="149954685">
                  <w:marLeft w:val="0"/>
                  <w:marRight w:val="0"/>
                  <w:marTop w:val="0"/>
                  <w:marBottom w:val="0"/>
                  <w:divBdr>
                    <w:top w:val="none" w:sz="0" w:space="0" w:color="auto"/>
                    <w:left w:val="none" w:sz="0" w:space="0" w:color="auto"/>
                    <w:bottom w:val="none" w:sz="0" w:space="0" w:color="auto"/>
                    <w:right w:val="none" w:sz="0" w:space="0" w:color="auto"/>
                  </w:divBdr>
                </w:div>
                <w:div w:id="154104115">
                  <w:marLeft w:val="0"/>
                  <w:marRight w:val="0"/>
                  <w:marTop w:val="0"/>
                  <w:marBottom w:val="0"/>
                  <w:divBdr>
                    <w:top w:val="none" w:sz="0" w:space="0" w:color="auto"/>
                    <w:left w:val="none" w:sz="0" w:space="0" w:color="auto"/>
                    <w:bottom w:val="none" w:sz="0" w:space="0" w:color="auto"/>
                    <w:right w:val="none" w:sz="0" w:space="0" w:color="auto"/>
                  </w:divBdr>
                </w:div>
                <w:div w:id="169107980">
                  <w:marLeft w:val="0"/>
                  <w:marRight w:val="0"/>
                  <w:marTop w:val="0"/>
                  <w:marBottom w:val="0"/>
                  <w:divBdr>
                    <w:top w:val="none" w:sz="0" w:space="0" w:color="auto"/>
                    <w:left w:val="none" w:sz="0" w:space="0" w:color="auto"/>
                    <w:bottom w:val="none" w:sz="0" w:space="0" w:color="auto"/>
                    <w:right w:val="none" w:sz="0" w:space="0" w:color="auto"/>
                  </w:divBdr>
                </w:div>
                <w:div w:id="190267044">
                  <w:marLeft w:val="0"/>
                  <w:marRight w:val="0"/>
                  <w:marTop w:val="0"/>
                  <w:marBottom w:val="0"/>
                  <w:divBdr>
                    <w:top w:val="none" w:sz="0" w:space="0" w:color="auto"/>
                    <w:left w:val="none" w:sz="0" w:space="0" w:color="auto"/>
                    <w:bottom w:val="none" w:sz="0" w:space="0" w:color="auto"/>
                    <w:right w:val="none" w:sz="0" w:space="0" w:color="auto"/>
                  </w:divBdr>
                </w:div>
                <w:div w:id="226694906">
                  <w:marLeft w:val="0"/>
                  <w:marRight w:val="0"/>
                  <w:marTop w:val="0"/>
                  <w:marBottom w:val="0"/>
                  <w:divBdr>
                    <w:top w:val="none" w:sz="0" w:space="0" w:color="auto"/>
                    <w:left w:val="none" w:sz="0" w:space="0" w:color="auto"/>
                    <w:bottom w:val="none" w:sz="0" w:space="0" w:color="auto"/>
                    <w:right w:val="none" w:sz="0" w:space="0" w:color="auto"/>
                  </w:divBdr>
                </w:div>
                <w:div w:id="252665801">
                  <w:marLeft w:val="0"/>
                  <w:marRight w:val="0"/>
                  <w:marTop w:val="0"/>
                  <w:marBottom w:val="0"/>
                  <w:divBdr>
                    <w:top w:val="none" w:sz="0" w:space="0" w:color="auto"/>
                    <w:left w:val="none" w:sz="0" w:space="0" w:color="auto"/>
                    <w:bottom w:val="none" w:sz="0" w:space="0" w:color="auto"/>
                    <w:right w:val="none" w:sz="0" w:space="0" w:color="auto"/>
                  </w:divBdr>
                </w:div>
                <w:div w:id="266501104">
                  <w:marLeft w:val="0"/>
                  <w:marRight w:val="0"/>
                  <w:marTop w:val="0"/>
                  <w:marBottom w:val="0"/>
                  <w:divBdr>
                    <w:top w:val="none" w:sz="0" w:space="0" w:color="auto"/>
                    <w:left w:val="none" w:sz="0" w:space="0" w:color="auto"/>
                    <w:bottom w:val="none" w:sz="0" w:space="0" w:color="auto"/>
                    <w:right w:val="none" w:sz="0" w:space="0" w:color="auto"/>
                  </w:divBdr>
                </w:div>
                <w:div w:id="277298891">
                  <w:marLeft w:val="0"/>
                  <w:marRight w:val="0"/>
                  <w:marTop w:val="0"/>
                  <w:marBottom w:val="0"/>
                  <w:divBdr>
                    <w:top w:val="none" w:sz="0" w:space="0" w:color="auto"/>
                    <w:left w:val="none" w:sz="0" w:space="0" w:color="auto"/>
                    <w:bottom w:val="none" w:sz="0" w:space="0" w:color="auto"/>
                    <w:right w:val="none" w:sz="0" w:space="0" w:color="auto"/>
                  </w:divBdr>
                </w:div>
                <w:div w:id="319968421">
                  <w:marLeft w:val="0"/>
                  <w:marRight w:val="0"/>
                  <w:marTop w:val="0"/>
                  <w:marBottom w:val="0"/>
                  <w:divBdr>
                    <w:top w:val="none" w:sz="0" w:space="0" w:color="auto"/>
                    <w:left w:val="none" w:sz="0" w:space="0" w:color="auto"/>
                    <w:bottom w:val="none" w:sz="0" w:space="0" w:color="auto"/>
                    <w:right w:val="none" w:sz="0" w:space="0" w:color="auto"/>
                  </w:divBdr>
                </w:div>
                <w:div w:id="342636244">
                  <w:marLeft w:val="0"/>
                  <w:marRight w:val="0"/>
                  <w:marTop w:val="0"/>
                  <w:marBottom w:val="0"/>
                  <w:divBdr>
                    <w:top w:val="none" w:sz="0" w:space="0" w:color="auto"/>
                    <w:left w:val="none" w:sz="0" w:space="0" w:color="auto"/>
                    <w:bottom w:val="none" w:sz="0" w:space="0" w:color="auto"/>
                    <w:right w:val="none" w:sz="0" w:space="0" w:color="auto"/>
                  </w:divBdr>
                </w:div>
                <w:div w:id="353652037">
                  <w:marLeft w:val="0"/>
                  <w:marRight w:val="0"/>
                  <w:marTop w:val="0"/>
                  <w:marBottom w:val="0"/>
                  <w:divBdr>
                    <w:top w:val="none" w:sz="0" w:space="0" w:color="auto"/>
                    <w:left w:val="none" w:sz="0" w:space="0" w:color="auto"/>
                    <w:bottom w:val="none" w:sz="0" w:space="0" w:color="auto"/>
                    <w:right w:val="none" w:sz="0" w:space="0" w:color="auto"/>
                  </w:divBdr>
                </w:div>
                <w:div w:id="377902571">
                  <w:marLeft w:val="0"/>
                  <w:marRight w:val="0"/>
                  <w:marTop w:val="0"/>
                  <w:marBottom w:val="0"/>
                  <w:divBdr>
                    <w:top w:val="none" w:sz="0" w:space="0" w:color="auto"/>
                    <w:left w:val="none" w:sz="0" w:space="0" w:color="auto"/>
                    <w:bottom w:val="none" w:sz="0" w:space="0" w:color="auto"/>
                    <w:right w:val="none" w:sz="0" w:space="0" w:color="auto"/>
                  </w:divBdr>
                </w:div>
                <w:div w:id="391781181">
                  <w:marLeft w:val="0"/>
                  <w:marRight w:val="0"/>
                  <w:marTop w:val="0"/>
                  <w:marBottom w:val="0"/>
                  <w:divBdr>
                    <w:top w:val="none" w:sz="0" w:space="0" w:color="auto"/>
                    <w:left w:val="none" w:sz="0" w:space="0" w:color="auto"/>
                    <w:bottom w:val="none" w:sz="0" w:space="0" w:color="auto"/>
                    <w:right w:val="none" w:sz="0" w:space="0" w:color="auto"/>
                  </w:divBdr>
                </w:div>
                <w:div w:id="411202572">
                  <w:marLeft w:val="0"/>
                  <w:marRight w:val="0"/>
                  <w:marTop w:val="0"/>
                  <w:marBottom w:val="0"/>
                  <w:divBdr>
                    <w:top w:val="none" w:sz="0" w:space="0" w:color="auto"/>
                    <w:left w:val="none" w:sz="0" w:space="0" w:color="auto"/>
                    <w:bottom w:val="none" w:sz="0" w:space="0" w:color="auto"/>
                    <w:right w:val="none" w:sz="0" w:space="0" w:color="auto"/>
                  </w:divBdr>
                </w:div>
                <w:div w:id="412549307">
                  <w:marLeft w:val="0"/>
                  <w:marRight w:val="0"/>
                  <w:marTop w:val="0"/>
                  <w:marBottom w:val="0"/>
                  <w:divBdr>
                    <w:top w:val="none" w:sz="0" w:space="0" w:color="auto"/>
                    <w:left w:val="none" w:sz="0" w:space="0" w:color="auto"/>
                    <w:bottom w:val="none" w:sz="0" w:space="0" w:color="auto"/>
                    <w:right w:val="none" w:sz="0" w:space="0" w:color="auto"/>
                  </w:divBdr>
                </w:div>
                <w:div w:id="417947762">
                  <w:marLeft w:val="0"/>
                  <w:marRight w:val="0"/>
                  <w:marTop w:val="0"/>
                  <w:marBottom w:val="0"/>
                  <w:divBdr>
                    <w:top w:val="none" w:sz="0" w:space="0" w:color="auto"/>
                    <w:left w:val="none" w:sz="0" w:space="0" w:color="auto"/>
                    <w:bottom w:val="none" w:sz="0" w:space="0" w:color="auto"/>
                    <w:right w:val="none" w:sz="0" w:space="0" w:color="auto"/>
                  </w:divBdr>
                </w:div>
                <w:div w:id="446655504">
                  <w:marLeft w:val="0"/>
                  <w:marRight w:val="0"/>
                  <w:marTop w:val="0"/>
                  <w:marBottom w:val="0"/>
                  <w:divBdr>
                    <w:top w:val="none" w:sz="0" w:space="0" w:color="auto"/>
                    <w:left w:val="none" w:sz="0" w:space="0" w:color="auto"/>
                    <w:bottom w:val="none" w:sz="0" w:space="0" w:color="auto"/>
                    <w:right w:val="none" w:sz="0" w:space="0" w:color="auto"/>
                  </w:divBdr>
                </w:div>
                <w:div w:id="450322195">
                  <w:marLeft w:val="0"/>
                  <w:marRight w:val="0"/>
                  <w:marTop w:val="0"/>
                  <w:marBottom w:val="0"/>
                  <w:divBdr>
                    <w:top w:val="none" w:sz="0" w:space="0" w:color="auto"/>
                    <w:left w:val="none" w:sz="0" w:space="0" w:color="auto"/>
                    <w:bottom w:val="none" w:sz="0" w:space="0" w:color="auto"/>
                    <w:right w:val="none" w:sz="0" w:space="0" w:color="auto"/>
                  </w:divBdr>
                </w:div>
                <w:div w:id="471799143">
                  <w:marLeft w:val="0"/>
                  <w:marRight w:val="0"/>
                  <w:marTop w:val="0"/>
                  <w:marBottom w:val="0"/>
                  <w:divBdr>
                    <w:top w:val="none" w:sz="0" w:space="0" w:color="auto"/>
                    <w:left w:val="none" w:sz="0" w:space="0" w:color="auto"/>
                    <w:bottom w:val="none" w:sz="0" w:space="0" w:color="auto"/>
                    <w:right w:val="none" w:sz="0" w:space="0" w:color="auto"/>
                  </w:divBdr>
                </w:div>
                <w:div w:id="503319506">
                  <w:marLeft w:val="0"/>
                  <w:marRight w:val="0"/>
                  <w:marTop w:val="0"/>
                  <w:marBottom w:val="0"/>
                  <w:divBdr>
                    <w:top w:val="none" w:sz="0" w:space="0" w:color="auto"/>
                    <w:left w:val="none" w:sz="0" w:space="0" w:color="auto"/>
                    <w:bottom w:val="none" w:sz="0" w:space="0" w:color="auto"/>
                    <w:right w:val="none" w:sz="0" w:space="0" w:color="auto"/>
                  </w:divBdr>
                </w:div>
                <w:div w:id="535658008">
                  <w:marLeft w:val="0"/>
                  <w:marRight w:val="0"/>
                  <w:marTop w:val="0"/>
                  <w:marBottom w:val="0"/>
                  <w:divBdr>
                    <w:top w:val="none" w:sz="0" w:space="0" w:color="auto"/>
                    <w:left w:val="none" w:sz="0" w:space="0" w:color="auto"/>
                    <w:bottom w:val="none" w:sz="0" w:space="0" w:color="auto"/>
                    <w:right w:val="none" w:sz="0" w:space="0" w:color="auto"/>
                  </w:divBdr>
                </w:div>
                <w:div w:id="546793752">
                  <w:marLeft w:val="0"/>
                  <w:marRight w:val="0"/>
                  <w:marTop w:val="0"/>
                  <w:marBottom w:val="0"/>
                  <w:divBdr>
                    <w:top w:val="none" w:sz="0" w:space="0" w:color="auto"/>
                    <w:left w:val="none" w:sz="0" w:space="0" w:color="auto"/>
                    <w:bottom w:val="none" w:sz="0" w:space="0" w:color="auto"/>
                    <w:right w:val="none" w:sz="0" w:space="0" w:color="auto"/>
                  </w:divBdr>
                </w:div>
                <w:div w:id="548032295">
                  <w:marLeft w:val="0"/>
                  <w:marRight w:val="0"/>
                  <w:marTop w:val="0"/>
                  <w:marBottom w:val="0"/>
                  <w:divBdr>
                    <w:top w:val="none" w:sz="0" w:space="0" w:color="auto"/>
                    <w:left w:val="none" w:sz="0" w:space="0" w:color="auto"/>
                    <w:bottom w:val="none" w:sz="0" w:space="0" w:color="auto"/>
                    <w:right w:val="none" w:sz="0" w:space="0" w:color="auto"/>
                  </w:divBdr>
                </w:div>
                <w:div w:id="665403286">
                  <w:marLeft w:val="0"/>
                  <w:marRight w:val="0"/>
                  <w:marTop w:val="0"/>
                  <w:marBottom w:val="0"/>
                  <w:divBdr>
                    <w:top w:val="none" w:sz="0" w:space="0" w:color="auto"/>
                    <w:left w:val="none" w:sz="0" w:space="0" w:color="auto"/>
                    <w:bottom w:val="none" w:sz="0" w:space="0" w:color="auto"/>
                    <w:right w:val="none" w:sz="0" w:space="0" w:color="auto"/>
                  </w:divBdr>
                </w:div>
                <w:div w:id="687872010">
                  <w:marLeft w:val="0"/>
                  <w:marRight w:val="0"/>
                  <w:marTop w:val="0"/>
                  <w:marBottom w:val="0"/>
                  <w:divBdr>
                    <w:top w:val="none" w:sz="0" w:space="0" w:color="auto"/>
                    <w:left w:val="none" w:sz="0" w:space="0" w:color="auto"/>
                    <w:bottom w:val="none" w:sz="0" w:space="0" w:color="auto"/>
                    <w:right w:val="none" w:sz="0" w:space="0" w:color="auto"/>
                  </w:divBdr>
                </w:div>
                <w:div w:id="695077574">
                  <w:marLeft w:val="0"/>
                  <w:marRight w:val="0"/>
                  <w:marTop w:val="0"/>
                  <w:marBottom w:val="0"/>
                  <w:divBdr>
                    <w:top w:val="none" w:sz="0" w:space="0" w:color="auto"/>
                    <w:left w:val="none" w:sz="0" w:space="0" w:color="auto"/>
                    <w:bottom w:val="none" w:sz="0" w:space="0" w:color="auto"/>
                    <w:right w:val="none" w:sz="0" w:space="0" w:color="auto"/>
                  </w:divBdr>
                </w:div>
                <w:div w:id="735468366">
                  <w:marLeft w:val="0"/>
                  <w:marRight w:val="0"/>
                  <w:marTop w:val="0"/>
                  <w:marBottom w:val="0"/>
                  <w:divBdr>
                    <w:top w:val="none" w:sz="0" w:space="0" w:color="auto"/>
                    <w:left w:val="none" w:sz="0" w:space="0" w:color="auto"/>
                    <w:bottom w:val="none" w:sz="0" w:space="0" w:color="auto"/>
                    <w:right w:val="none" w:sz="0" w:space="0" w:color="auto"/>
                  </w:divBdr>
                </w:div>
                <w:div w:id="738866164">
                  <w:marLeft w:val="0"/>
                  <w:marRight w:val="0"/>
                  <w:marTop w:val="0"/>
                  <w:marBottom w:val="0"/>
                  <w:divBdr>
                    <w:top w:val="none" w:sz="0" w:space="0" w:color="auto"/>
                    <w:left w:val="none" w:sz="0" w:space="0" w:color="auto"/>
                    <w:bottom w:val="none" w:sz="0" w:space="0" w:color="auto"/>
                    <w:right w:val="none" w:sz="0" w:space="0" w:color="auto"/>
                  </w:divBdr>
                </w:div>
                <w:div w:id="772869715">
                  <w:marLeft w:val="0"/>
                  <w:marRight w:val="0"/>
                  <w:marTop w:val="0"/>
                  <w:marBottom w:val="0"/>
                  <w:divBdr>
                    <w:top w:val="none" w:sz="0" w:space="0" w:color="auto"/>
                    <w:left w:val="none" w:sz="0" w:space="0" w:color="auto"/>
                    <w:bottom w:val="none" w:sz="0" w:space="0" w:color="auto"/>
                    <w:right w:val="none" w:sz="0" w:space="0" w:color="auto"/>
                  </w:divBdr>
                </w:div>
                <w:div w:id="779035931">
                  <w:marLeft w:val="0"/>
                  <w:marRight w:val="0"/>
                  <w:marTop w:val="0"/>
                  <w:marBottom w:val="0"/>
                  <w:divBdr>
                    <w:top w:val="none" w:sz="0" w:space="0" w:color="auto"/>
                    <w:left w:val="none" w:sz="0" w:space="0" w:color="auto"/>
                    <w:bottom w:val="none" w:sz="0" w:space="0" w:color="auto"/>
                    <w:right w:val="none" w:sz="0" w:space="0" w:color="auto"/>
                  </w:divBdr>
                </w:div>
                <w:div w:id="790173942">
                  <w:marLeft w:val="0"/>
                  <w:marRight w:val="0"/>
                  <w:marTop w:val="0"/>
                  <w:marBottom w:val="0"/>
                  <w:divBdr>
                    <w:top w:val="none" w:sz="0" w:space="0" w:color="auto"/>
                    <w:left w:val="none" w:sz="0" w:space="0" w:color="auto"/>
                    <w:bottom w:val="none" w:sz="0" w:space="0" w:color="auto"/>
                    <w:right w:val="none" w:sz="0" w:space="0" w:color="auto"/>
                  </w:divBdr>
                </w:div>
                <w:div w:id="797334109">
                  <w:marLeft w:val="0"/>
                  <w:marRight w:val="0"/>
                  <w:marTop w:val="0"/>
                  <w:marBottom w:val="0"/>
                  <w:divBdr>
                    <w:top w:val="none" w:sz="0" w:space="0" w:color="auto"/>
                    <w:left w:val="none" w:sz="0" w:space="0" w:color="auto"/>
                    <w:bottom w:val="none" w:sz="0" w:space="0" w:color="auto"/>
                    <w:right w:val="none" w:sz="0" w:space="0" w:color="auto"/>
                  </w:divBdr>
                </w:div>
                <w:div w:id="810365640">
                  <w:marLeft w:val="0"/>
                  <w:marRight w:val="0"/>
                  <w:marTop w:val="0"/>
                  <w:marBottom w:val="0"/>
                  <w:divBdr>
                    <w:top w:val="none" w:sz="0" w:space="0" w:color="auto"/>
                    <w:left w:val="none" w:sz="0" w:space="0" w:color="auto"/>
                    <w:bottom w:val="none" w:sz="0" w:space="0" w:color="auto"/>
                    <w:right w:val="none" w:sz="0" w:space="0" w:color="auto"/>
                  </w:divBdr>
                </w:div>
                <w:div w:id="827862200">
                  <w:marLeft w:val="0"/>
                  <w:marRight w:val="0"/>
                  <w:marTop w:val="0"/>
                  <w:marBottom w:val="0"/>
                  <w:divBdr>
                    <w:top w:val="none" w:sz="0" w:space="0" w:color="auto"/>
                    <w:left w:val="none" w:sz="0" w:space="0" w:color="auto"/>
                    <w:bottom w:val="none" w:sz="0" w:space="0" w:color="auto"/>
                    <w:right w:val="none" w:sz="0" w:space="0" w:color="auto"/>
                  </w:divBdr>
                </w:div>
                <w:div w:id="917910673">
                  <w:marLeft w:val="0"/>
                  <w:marRight w:val="0"/>
                  <w:marTop w:val="0"/>
                  <w:marBottom w:val="0"/>
                  <w:divBdr>
                    <w:top w:val="none" w:sz="0" w:space="0" w:color="auto"/>
                    <w:left w:val="none" w:sz="0" w:space="0" w:color="auto"/>
                    <w:bottom w:val="none" w:sz="0" w:space="0" w:color="auto"/>
                    <w:right w:val="none" w:sz="0" w:space="0" w:color="auto"/>
                  </w:divBdr>
                </w:div>
                <w:div w:id="919944115">
                  <w:marLeft w:val="0"/>
                  <w:marRight w:val="0"/>
                  <w:marTop w:val="0"/>
                  <w:marBottom w:val="0"/>
                  <w:divBdr>
                    <w:top w:val="none" w:sz="0" w:space="0" w:color="auto"/>
                    <w:left w:val="none" w:sz="0" w:space="0" w:color="auto"/>
                    <w:bottom w:val="none" w:sz="0" w:space="0" w:color="auto"/>
                    <w:right w:val="none" w:sz="0" w:space="0" w:color="auto"/>
                  </w:divBdr>
                </w:div>
                <w:div w:id="1015808685">
                  <w:marLeft w:val="0"/>
                  <w:marRight w:val="0"/>
                  <w:marTop w:val="0"/>
                  <w:marBottom w:val="0"/>
                  <w:divBdr>
                    <w:top w:val="none" w:sz="0" w:space="0" w:color="auto"/>
                    <w:left w:val="none" w:sz="0" w:space="0" w:color="auto"/>
                    <w:bottom w:val="none" w:sz="0" w:space="0" w:color="auto"/>
                    <w:right w:val="none" w:sz="0" w:space="0" w:color="auto"/>
                  </w:divBdr>
                </w:div>
                <w:div w:id="1030033308">
                  <w:marLeft w:val="0"/>
                  <w:marRight w:val="0"/>
                  <w:marTop w:val="0"/>
                  <w:marBottom w:val="0"/>
                  <w:divBdr>
                    <w:top w:val="none" w:sz="0" w:space="0" w:color="auto"/>
                    <w:left w:val="none" w:sz="0" w:space="0" w:color="auto"/>
                    <w:bottom w:val="none" w:sz="0" w:space="0" w:color="auto"/>
                    <w:right w:val="none" w:sz="0" w:space="0" w:color="auto"/>
                  </w:divBdr>
                </w:div>
                <w:div w:id="1055084751">
                  <w:marLeft w:val="0"/>
                  <w:marRight w:val="0"/>
                  <w:marTop w:val="0"/>
                  <w:marBottom w:val="0"/>
                  <w:divBdr>
                    <w:top w:val="none" w:sz="0" w:space="0" w:color="auto"/>
                    <w:left w:val="none" w:sz="0" w:space="0" w:color="auto"/>
                    <w:bottom w:val="none" w:sz="0" w:space="0" w:color="auto"/>
                    <w:right w:val="none" w:sz="0" w:space="0" w:color="auto"/>
                  </w:divBdr>
                </w:div>
                <w:div w:id="1065375802">
                  <w:marLeft w:val="0"/>
                  <w:marRight w:val="0"/>
                  <w:marTop w:val="0"/>
                  <w:marBottom w:val="0"/>
                  <w:divBdr>
                    <w:top w:val="none" w:sz="0" w:space="0" w:color="auto"/>
                    <w:left w:val="none" w:sz="0" w:space="0" w:color="auto"/>
                    <w:bottom w:val="none" w:sz="0" w:space="0" w:color="auto"/>
                    <w:right w:val="none" w:sz="0" w:space="0" w:color="auto"/>
                  </w:divBdr>
                </w:div>
                <w:div w:id="1069964891">
                  <w:marLeft w:val="0"/>
                  <w:marRight w:val="0"/>
                  <w:marTop w:val="0"/>
                  <w:marBottom w:val="0"/>
                  <w:divBdr>
                    <w:top w:val="none" w:sz="0" w:space="0" w:color="auto"/>
                    <w:left w:val="none" w:sz="0" w:space="0" w:color="auto"/>
                    <w:bottom w:val="none" w:sz="0" w:space="0" w:color="auto"/>
                    <w:right w:val="none" w:sz="0" w:space="0" w:color="auto"/>
                  </w:divBdr>
                </w:div>
                <w:div w:id="1071654564">
                  <w:marLeft w:val="0"/>
                  <w:marRight w:val="0"/>
                  <w:marTop w:val="0"/>
                  <w:marBottom w:val="0"/>
                  <w:divBdr>
                    <w:top w:val="none" w:sz="0" w:space="0" w:color="auto"/>
                    <w:left w:val="none" w:sz="0" w:space="0" w:color="auto"/>
                    <w:bottom w:val="none" w:sz="0" w:space="0" w:color="auto"/>
                    <w:right w:val="none" w:sz="0" w:space="0" w:color="auto"/>
                  </w:divBdr>
                </w:div>
                <w:div w:id="1081174613">
                  <w:marLeft w:val="0"/>
                  <w:marRight w:val="0"/>
                  <w:marTop w:val="0"/>
                  <w:marBottom w:val="0"/>
                  <w:divBdr>
                    <w:top w:val="none" w:sz="0" w:space="0" w:color="auto"/>
                    <w:left w:val="none" w:sz="0" w:space="0" w:color="auto"/>
                    <w:bottom w:val="none" w:sz="0" w:space="0" w:color="auto"/>
                    <w:right w:val="none" w:sz="0" w:space="0" w:color="auto"/>
                  </w:divBdr>
                </w:div>
                <w:div w:id="1097409436">
                  <w:marLeft w:val="0"/>
                  <w:marRight w:val="0"/>
                  <w:marTop w:val="0"/>
                  <w:marBottom w:val="0"/>
                  <w:divBdr>
                    <w:top w:val="none" w:sz="0" w:space="0" w:color="auto"/>
                    <w:left w:val="none" w:sz="0" w:space="0" w:color="auto"/>
                    <w:bottom w:val="none" w:sz="0" w:space="0" w:color="auto"/>
                    <w:right w:val="none" w:sz="0" w:space="0" w:color="auto"/>
                  </w:divBdr>
                </w:div>
                <w:div w:id="1109543504">
                  <w:marLeft w:val="0"/>
                  <w:marRight w:val="0"/>
                  <w:marTop w:val="0"/>
                  <w:marBottom w:val="0"/>
                  <w:divBdr>
                    <w:top w:val="none" w:sz="0" w:space="0" w:color="auto"/>
                    <w:left w:val="none" w:sz="0" w:space="0" w:color="auto"/>
                    <w:bottom w:val="none" w:sz="0" w:space="0" w:color="auto"/>
                    <w:right w:val="none" w:sz="0" w:space="0" w:color="auto"/>
                  </w:divBdr>
                </w:div>
                <w:div w:id="1110584867">
                  <w:marLeft w:val="0"/>
                  <w:marRight w:val="0"/>
                  <w:marTop w:val="0"/>
                  <w:marBottom w:val="0"/>
                  <w:divBdr>
                    <w:top w:val="none" w:sz="0" w:space="0" w:color="auto"/>
                    <w:left w:val="none" w:sz="0" w:space="0" w:color="auto"/>
                    <w:bottom w:val="none" w:sz="0" w:space="0" w:color="auto"/>
                    <w:right w:val="none" w:sz="0" w:space="0" w:color="auto"/>
                  </w:divBdr>
                </w:div>
                <w:div w:id="1126200983">
                  <w:marLeft w:val="0"/>
                  <w:marRight w:val="0"/>
                  <w:marTop w:val="0"/>
                  <w:marBottom w:val="0"/>
                  <w:divBdr>
                    <w:top w:val="none" w:sz="0" w:space="0" w:color="auto"/>
                    <w:left w:val="none" w:sz="0" w:space="0" w:color="auto"/>
                    <w:bottom w:val="none" w:sz="0" w:space="0" w:color="auto"/>
                    <w:right w:val="none" w:sz="0" w:space="0" w:color="auto"/>
                  </w:divBdr>
                </w:div>
                <w:div w:id="1161658350">
                  <w:marLeft w:val="0"/>
                  <w:marRight w:val="0"/>
                  <w:marTop w:val="0"/>
                  <w:marBottom w:val="0"/>
                  <w:divBdr>
                    <w:top w:val="none" w:sz="0" w:space="0" w:color="auto"/>
                    <w:left w:val="none" w:sz="0" w:space="0" w:color="auto"/>
                    <w:bottom w:val="none" w:sz="0" w:space="0" w:color="auto"/>
                    <w:right w:val="none" w:sz="0" w:space="0" w:color="auto"/>
                  </w:divBdr>
                </w:div>
                <w:div w:id="1169322558">
                  <w:marLeft w:val="0"/>
                  <w:marRight w:val="0"/>
                  <w:marTop w:val="0"/>
                  <w:marBottom w:val="0"/>
                  <w:divBdr>
                    <w:top w:val="none" w:sz="0" w:space="0" w:color="auto"/>
                    <w:left w:val="none" w:sz="0" w:space="0" w:color="auto"/>
                    <w:bottom w:val="none" w:sz="0" w:space="0" w:color="auto"/>
                    <w:right w:val="none" w:sz="0" w:space="0" w:color="auto"/>
                  </w:divBdr>
                </w:div>
                <w:div w:id="1203135479">
                  <w:marLeft w:val="0"/>
                  <w:marRight w:val="0"/>
                  <w:marTop w:val="0"/>
                  <w:marBottom w:val="0"/>
                  <w:divBdr>
                    <w:top w:val="none" w:sz="0" w:space="0" w:color="auto"/>
                    <w:left w:val="none" w:sz="0" w:space="0" w:color="auto"/>
                    <w:bottom w:val="none" w:sz="0" w:space="0" w:color="auto"/>
                    <w:right w:val="none" w:sz="0" w:space="0" w:color="auto"/>
                  </w:divBdr>
                </w:div>
                <w:div w:id="1205096676">
                  <w:marLeft w:val="0"/>
                  <w:marRight w:val="0"/>
                  <w:marTop w:val="0"/>
                  <w:marBottom w:val="0"/>
                  <w:divBdr>
                    <w:top w:val="none" w:sz="0" w:space="0" w:color="auto"/>
                    <w:left w:val="none" w:sz="0" w:space="0" w:color="auto"/>
                    <w:bottom w:val="none" w:sz="0" w:space="0" w:color="auto"/>
                    <w:right w:val="none" w:sz="0" w:space="0" w:color="auto"/>
                  </w:divBdr>
                </w:div>
                <w:div w:id="1208831361">
                  <w:marLeft w:val="0"/>
                  <w:marRight w:val="0"/>
                  <w:marTop w:val="0"/>
                  <w:marBottom w:val="0"/>
                  <w:divBdr>
                    <w:top w:val="none" w:sz="0" w:space="0" w:color="auto"/>
                    <w:left w:val="none" w:sz="0" w:space="0" w:color="auto"/>
                    <w:bottom w:val="none" w:sz="0" w:space="0" w:color="auto"/>
                    <w:right w:val="none" w:sz="0" w:space="0" w:color="auto"/>
                  </w:divBdr>
                </w:div>
                <w:div w:id="1311472510">
                  <w:marLeft w:val="0"/>
                  <w:marRight w:val="0"/>
                  <w:marTop w:val="0"/>
                  <w:marBottom w:val="0"/>
                  <w:divBdr>
                    <w:top w:val="none" w:sz="0" w:space="0" w:color="auto"/>
                    <w:left w:val="none" w:sz="0" w:space="0" w:color="auto"/>
                    <w:bottom w:val="none" w:sz="0" w:space="0" w:color="auto"/>
                    <w:right w:val="none" w:sz="0" w:space="0" w:color="auto"/>
                  </w:divBdr>
                </w:div>
                <w:div w:id="1333993701">
                  <w:marLeft w:val="0"/>
                  <w:marRight w:val="0"/>
                  <w:marTop w:val="0"/>
                  <w:marBottom w:val="0"/>
                  <w:divBdr>
                    <w:top w:val="none" w:sz="0" w:space="0" w:color="auto"/>
                    <w:left w:val="none" w:sz="0" w:space="0" w:color="auto"/>
                    <w:bottom w:val="none" w:sz="0" w:space="0" w:color="auto"/>
                    <w:right w:val="none" w:sz="0" w:space="0" w:color="auto"/>
                  </w:divBdr>
                </w:div>
                <w:div w:id="1351293028">
                  <w:marLeft w:val="0"/>
                  <w:marRight w:val="0"/>
                  <w:marTop w:val="0"/>
                  <w:marBottom w:val="0"/>
                  <w:divBdr>
                    <w:top w:val="none" w:sz="0" w:space="0" w:color="auto"/>
                    <w:left w:val="none" w:sz="0" w:space="0" w:color="auto"/>
                    <w:bottom w:val="none" w:sz="0" w:space="0" w:color="auto"/>
                    <w:right w:val="none" w:sz="0" w:space="0" w:color="auto"/>
                  </w:divBdr>
                </w:div>
                <w:div w:id="1434977997">
                  <w:marLeft w:val="0"/>
                  <w:marRight w:val="0"/>
                  <w:marTop w:val="0"/>
                  <w:marBottom w:val="0"/>
                  <w:divBdr>
                    <w:top w:val="none" w:sz="0" w:space="0" w:color="auto"/>
                    <w:left w:val="none" w:sz="0" w:space="0" w:color="auto"/>
                    <w:bottom w:val="none" w:sz="0" w:space="0" w:color="auto"/>
                    <w:right w:val="none" w:sz="0" w:space="0" w:color="auto"/>
                  </w:divBdr>
                </w:div>
                <w:div w:id="1436560445">
                  <w:marLeft w:val="0"/>
                  <w:marRight w:val="0"/>
                  <w:marTop w:val="0"/>
                  <w:marBottom w:val="0"/>
                  <w:divBdr>
                    <w:top w:val="none" w:sz="0" w:space="0" w:color="auto"/>
                    <w:left w:val="none" w:sz="0" w:space="0" w:color="auto"/>
                    <w:bottom w:val="none" w:sz="0" w:space="0" w:color="auto"/>
                    <w:right w:val="none" w:sz="0" w:space="0" w:color="auto"/>
                  </w:divBdr>
                </w:div>
                <w:div w:id="1445348899">
                  <w:marLeft w:val="0"/>
                  <w:marRight w:val="0"/>
                  <w:marTop w:val="0"/>
                  <w:marBottom w:val="0"/>
                  <w:divBdr>
                    <w:top w:val="none" w:sz="0" w:space="0" w:color="auto"/>
                    <w:left w:val="none" w:sz="0" w:space="0" w:color="auto"/>
                    <w:bottom w:val="none" w:sz="0" w:space="0" w:color="auto"/>
                    <w:right w:val="none" w:sz="0" w:space="0" w:color="auto"/>
                  </w:divBdr>
                </w:div>
                <w:div w:id="1480266744">
                  <w:marLeft w:val="0"/>
                  <w:marRight w:val="0"/>
                  <w:marTop w:val="0"/>
                  <w:marBottom w:val="0"/>
                  <w:divBdr>
                    <w:top w:val="none" w:sz="0" w:space="0" w:color="auto"/>
                    <w:left w:val="none" w:sz="0" w:space="0" w:color="auto"/>
                    <w:bottom w:val="none" w:sz="0" w:space="0" w:color="auto"/>
                    <w:right w:val="none" w:sz="0" w:space="0" w:color="auto"/>
                  </w:divBdr>
                </w:div>
                <w:div w:id="1496724241">
                  <w:marLeft w:val="0"/>
                  <w:marRight w:val="0"/>
                  <w:marTop w:val="0"/>
                  <w:marBottom w:val="0"/>
                  <w:divBdr>
                    <w:top w:val="none" w:sz="0" w:space="0" w:color="auto"/>
                    <w:left w:val="none" w:sz="0" w:space="0" w:color="auto"/>
                    <w:bottom w:val="none" w:sz="0" w:space="0" w:color="auto"/>
                    <w:right w:val="none" w:sz="0" w:space="0" w:color="auto"/>
                  </w:divBdr>
                </w:div>
                <w:div w:id="1503085827">
                  <w:marLeft w:val="0"/>
                  <w:marRight w:val="0"/>
                  <w:marTop w:val="0"/>
                  <w:marBottom w:val="0"/>
                  <w:divBdr>
                    <w:top w:val="none" w:sz="0" w:space="0" w:color="auto"/>
                    <w:left w:val="none" w:sz="0" w:space="0" w:color="auto"/>
                    <w:bottom w:val="none" w:sz="0" w:space="0" w:color="auto"/>
                    <w:right w:val="none" w:sz="0" w:space="0" w:color="auto"/>
                  </w:divBdr>
                </w:div>
                <w:div w:id="1528254743">
                  <w:marLeft w:val="0"/>
                  <w:marRight w:val="0"/>
                  <w:marTop w:val="0"/>
                  <w:marBottom w:val="0"/>
                  <w:divBdr>
                    <w:top w:val="none" w:sz="0" w:space="0" w:color="auto"/>
                    <w:left w:val="none" w:sz="0" w:space="0" w:color="auto"/>
                    <w:bottom w:val="none" w:sz="0" w:space="0" w:color="auto"/>
                    <w:right w:val="none" w:sz="0" w:space="0" w:color="auto"/>
                  </w:divBdr>
                </w:div>
                <w:div w:id="1540585868">
                  <w:marLeft w:val="0"/>
                  <w:marRight w:val="0"/>
                  <w:marTop w:val="0"/>
                  <w:marBottom w:val="0"/>
                  <w:divBdr>
                    <w:top w:val="none" w:sz="0" w:space="0" w:color="auto"/>
                    <w:left w:val="none" w:sz="0" w:space="0" w:color="auto"/>
                    <w:bottom w:val="none" w:sz="0" w:space="0" w:color="auto"/>
                    <w:right w:val="none" w:sz="0" w:space="0" w:color="auto"/>
                  </w:divBdr>
                </w:div>
                <w:div w:id="1548490834">
                  <w:marLeft w:val="0"/>
                  <w:marRight w:val="0"/>
                  <w:marTop w:val="0"/>
                  <w:marBottom w:val="0"/>
                  <w:divBdr>
                    <w:top w:val="none" w:sz="0" w:space="0" w:color="auto"/>
                    <w:left w:val="none" w:sz="0" w:space="0" w:color="auto"/>
                    <w:bottom w:val="none" w:sz="0" w:space="0" w:color="auto"/>
                    <w:right w:val="none" w:sz="0" w:space="0" w:color="auto"/>
                  </w:divBdr>
                </w:div>
                <w:div w:id="1552033091">
                  <w:marLeft w:val="0"/>
                  <w:marRight w:val="0"/>
                  <w:marTop w:val="0"/>
                  <w:marBottom w:val="0"/>
                  <w:divBdr>
                    <w:top w:val="none" w:sz="0" w:space="0" w:color="auto"/>
                    <w:left w:val="none" w:sz="0" w:space="0" w:color="auto"/>
                    <w:bottom w:val="none" w:sz="0" w:space="0" w:color="auto"/>
                    <w:right w:val="none" w:sz="0" w:space="0" w:color="auto"/>
                  </w:divBdr>
                </w:div>
                <w:div w:id="1561593416">
                  <w:marLeft w:val="0"/>
                  <w:marRight w:val="0"/>
                  <w:marTop w:val="0"/>
                  <w:marBottom w:val="0"/>
                  <w:divBdr>
                    <w:top w:val="none" w:sz="0" w:space="0" w:color="auto"/>
                    <w:left w:val="none" w:sz="0" w:space="0" w:color="auto"/>
                    <w:bottom w:val="none" w:sz="0" w:space="0" w:color="auto"/>
                    <w:right w:val="none" w:sz="0" w:space="0" w:color="auto"/>
                  </w:divBdr>
                </w:div>
                <w:div w:id="1582519543">
                  <w:marLeft w:val="0"/>
                  <w:marRight w:val="0"/>
                  <w:marTop w:val="0"/>
                  <w:marBottom w:val="0"/>
                  <w:divBdr>
                    <w:top w:val="none" w:sz="0" w:space="0" w:color="auto"/>
                    <w:left w:val="none" w:sz="0" w:space="0" w:color="auto"/>
                    <w:bottom w:val="none" w:sz="0" w:space="0" w:color="auto"/>
                    <w:right w:val="none" w:sz="0" w:space="0" w:color="auto"/>
                  </w:divBdr>
                </w:div>
                <w:div w:id="1601064117">
                  <w:marLeft w:val="0"/>
                  <w:marRight w:val="0"/>
                  <w:marTop w:val="0"/>
                  <w:marBottom w:val="0"/>
                  <w:divBdr>
                    <w:top w:val="none" w:sz="0" w:space="0" w:color="auto"/>
                    <w:left w:val="none" w:sz="0" w:space="0" w:color="auto"/>
                    <w:bottom w:val="none" w:sz="0" w:space="0" w:color="auto"/>
                    <w:right w:val="none" w:sz="0" w:space="0" w:color="auto"/>
                  </w:divBdr>
                </w:div>
                <w:div w:id="1606227972">
                  <w:marLeft w:val="0"/>
                  <w:marRight w:val="0"/>
                  <w:marTop w:val="0"/>
                  <w:marBottom w:val="0"/>
                  <w:divBdr>
                    <w:top w:val="none" w:sz="0" w:space="0" w:color="auto"/>
                    <w:left w:val="none" w:sz="0" w:space="0" w:color="auto"/>
                    <w:bottom w:val="none" w:sz="0" w:space="0" w:color="auto"/>
                    <w:right w:val="none" w:sz="0" w:space="0" w:color="auto"/>
                  </w:divBdr>
                </w:div>
                <w:div w:id="1634023527">
                  <w:marLeft w:val="0"/>
                  <w:marRight w:val="0"/>
                  <w:marTop w:val="0"/>
                  <w:marBottom w:val="0"/>
                  <w:divBdr>
                    <w:top w:val="none" w:sz="0" w:space="0" w:color="auto"/>
                    <w:left w:val="none" w:sz="0" w:space="0" w:color="auto"/>
                    <w:bottom w:val="none" w:sz="0" w:space="0" w:color="auto"/>
                    <w:right w:val="none" w:sz="0" w:space="0" w:color="auto"/>
                  </w:divBdr>
                </w:div>
                <w:div w:id="1644581265">
                  <w:marLeft w:val="0"/>
                  <w:marRight w:val="0"/>
                  <w:marTop w:val="0"/>
                  <w:marBottom w:val="0"/>
                  <w:divBdr>
                    <w:top w:val="none" w:sz="0" w:space="0" w:color="auto"/>
                    <w:left w:val="none" w:sz="0" w:space="0" w:color="auto"/>
                    <w:bottom w:val="none" w:sz="0" w:space="0" w:color="auto"/>
                    <w:right w:val="none" w:sz="0" w:space="0" w:color="auto"/>
                  </w:divBdr>
                </w:div>
                <w:div w:id="1648431557">
                  <w:marLeft w:val="0"/>
                  <w:marRight w:val="0"/>
                  <w:marTop w:val="0"/>
                  <w:marBottom w:val="0"/>
                  <w:divBdr>
                    <w:top w:val="none" w:sz="0" w:space="0" w:color="auto"/>
                    <w:left w:val="none" w:sz="0" w:space="0" w:color="auto"/>
                    <w:bottom w:val="none" w:sz="0" w:space="0" w:color="auto"/>
                    <w:right w:val="none" w:sz="0" w:space="0" w:color="auto"/>
                  </w:divBdr>
                </w:div>
                <w:div w:id="1671717466">
                  <w:marLeft w:val="0"/>
                  <w:marRight w:val="0"/>
                  <w:marTop w:val="0"/>
                  <w:marBottom w:val="0"/>
                  <w:divBdr>
                    <w:top w:val="none" w:sz="0" w:space="0" w:color="auto"/>
                    <w:left w:val="none" w:sz="0" w:space="0" w:color="auto"/>
                    <w:bottom w:val="none" w:sz="0" w:space="0" w:color="auto"/>
                    <w:right w:val="none" w:sz="0" w:space="0" w:color="auto"/>
                  </w:divBdr>
                </w:div>
                <w:div w:id="1677146071">
                  <w:marLeft w:val="0"/>
                  <w:marRight w:val="0"/>
                  <w:marTop w:val="0"/>
                  <w:marBottom w:val="0"/>
                  <w:divBdr>
                    <w:top w:val="none" w:sz="0" w:space="0" w:color="auto"/>
                    <w:left w:val="none" w:sz="0" w:space="0" w:color="auto"/>
                    <w:bottom w:val="none" w:sz="0" w:space="0" w:color="auto"/>
                    <w:right w:val="none" w:sz="0" w:space="0" w:color="auto"/>
                  </w:divBdr>
                </w:div>
                <w:div w:id="1682463034">
                  <w:marLeft w:val="0"/>
                  <w:marRight w:val="0"/>
                  <w:marTop w:val="0"/>
                  <w:marBottom w:val="0"/>
                  <w:divBdr>
                    <w:top w:val="none" w:sz="0" w:space="0" w:color="auto"/>
                    <w:left w:val="none" w:sz="0" w:space="0" w:color="auto"/>
                    <w:bottom w:val="none" w:sz="0" w:space="0" w:color="auto"/>
                    <w:right w:val="none" w:sz="0" w:space="0" w:color="auto"/>
                  </w:divBdr>
                </w:div>
                <w:div w:id="1716153959">
                  <w:marLeft w:val="0"/>
                  <w:marRight w:val="0"/>
                  <w:marTop w:val="0"/>
                  <w:marBottom w:val="0"/>
                  <w:divBdr>
                    <w:top w:val="none" w:sz="0" w:space="0" w:color="auto"/>
                    <w:left w:val="none" w:sz="0" w:space="0" w:color="auto"/>
                    <w:bottom w:val="none" w:sz="0" w:space="0" w:color="auto"/>
                    <w:right w:val="none" w:sz="0" w:space="0" w:color="auto"/>
                  </w:divBdr>
                </w:div>
                <w:div w:id="1764061109">
                  <w:marLeft w:val="0"/>
                  <w:marRight w:val="0"/>
                  <w:marTop w:val="0"/>
                  <w:marBottom w:val="0"/>
                  <w:divBdr>
                    <w:top w:val="none" w:sz="0" w:space="0" w:color="auto"/>
                    <w:left w:val="none" w:sz="0" w:space="0" w:color="auto"/>
                    <w:bottom w:val="none" w:sz="0" w:space="0" w:color="auto"/>
                    <w:right w:val="none" w:sz="0" w:space="0" w:color="auto"/>
                  </w:divBdr>
                </w:div>
                <w:div w:id="1778327447">
                  <w:marLeft w:val="0"/>
                  <w:marRight w:val="0"/>
                  <w:marTop w:val="0"/>
                  <w:marBottom w:val="0"/>
                  <w:divBdr>
                    <w:top w:val="none" w:sz="0" w:space="0" w:color="auto"/>
                    <w:left w:val="none" w:sz="0" w:space="0" w:color="auto"/>
                    <w:bottom w:val="none" w:sz="0" w:space="0" w:color="auto"/>
                    <w:right w:val="none" w:sz="0" w:space="0" w:color="auto"/>
                  </w:divBdr>
                </w:div>
                <w:div w:id="1794713986">
                  <w:marLeft w:val="0"/>
                  <w:marRight w:val="0"/>
                  <w:marTop w:val="0"/>
                  <w:marBottom w:val="0"/>
                  <w:divBdr>
                    <w:top w:val="none" w:sz="0" w:space="0" w:color="auto"/>
                    <w:left w:val="none" w:sz="0" w:space="0" w:color="auto"/>
                    <w:bottom w:val="none" w:sz="0" w:space="0" w:color="auto"/>
                    <w:right w:val="none" w:sz="0" w:space="0" w:color="auto"/>
                  </w:divBdr>
                </w:div>
                <w:div w:id="1801458600">
                  <w:marLeft w:val="0"/>
                  <w:marRight w:val="0"/>
                  <w:marTop w:val="0"/>
                  <w:marBottom w:val="0"/>
                  <w:divBdr>
                    <w:top w:val="none" w:sz="0" w:space="0" w:color="auto"/>
                    <w:left w:val="none" w:sz="0" w:space="0" w:color="auto"/>
                    <w:bottom w:val="none" w:sz="0" w:space="0" w:color="auto"/>
                    <w:right w:val="none" w:sz="0" w:space="0" w:color="auto"/>
                  </w:divBdr>
                </w:div>
                <w:div w:id="1823812394">
                  <w:marLeft w:val="0"/>
                  <w:marRight w:val="0"/>
                  <w:marTop w:val="0"/>
                  <w:marBottom w:val="0"/>
                  <w:divBdr>
                    <w:top w:val="none" w:sz="0" w:space="0" w:color="auto"/>
                    <w:left w:val="none" w:sz="0" w:space="0" w:color="auto"/>
                    <w:bottom w:val="none" w:sz="0" w:space="0" w:color="auto"/>
                    <w:right w:val="none" w:sz="0" w:space="0" w:color="auto"/>
                  </w:divBdr>
                </w:div>
                <w:div w:id="1824157783">
                  <w:marLeft w:val="0"/>
                  <w:marRight w:val="0"/>
                  <w:marTop w:val="0"/>
                  <w:marBottom w:val="0"/>
                  <w:divBdr>
                    <w:top w:val="none" w:sz="0" w:space="0" w:color="auto"/>
                    <w:left w:val="none" w:sz="0" w:space="0" w:color="auto"/>
                    <w:bottom w:val="none" w:sz="0" w:space="0" w:color="auto"/>
                    <w:right w:val="none" w:sz="0" w:space="0" w:color="auto"/>
                  </w:divBdr>
                </w:div>
                <w:div w:id="1831945735">
                  <w:marLeft w:val="0"/>
                  <w:marRight w:val="0"/>
                  <w:marTop w:val="0"/>
                  <w:marBottom w:val="0"/>
                  <w:divBdr>
                    <w:top w:val="none" w:sz="0" w:space="0" w:color="auto"/>
                    <w:left w:val="none" w:sz="0" w:space="0" w:color="auto"/>
                    <w:bottom w:val="none" w:sz="0" w:space="0" w:color="auto"/>
                    <w:right w:val="none" w:sz="0" w:space="0" w:color="auto"/>
                  </w:divBdr>
                </w:div>
                <w:div w:id="1854605308">
                  <w:marLeft w:val="0"/>
                  <w:marRight w:val="0"/>
                  <w:marTop w:val="0"/>
                  <w:marBottom w:val="0"/>
                  <w:divBdr>
                    <w:top w:val="none" w:sz="0" w:space="0" w:color="auto"/>
                    <w:left w:val="none" w:sz="0" w:space="0" w:color="auto"/>
                    <w:bottom w:val="none" w:sz="0" w:space="0" w:color="auto"/>
                    <w:right w:val="none" w:sz="0" w:space="0" w:color="auto"/>
                  </w:divBdr>
                </w:div>
                <w:div w:id="1867671966">
                  <w:marLeft w:val="0"/>
                  <w:marRight w:val="0"/>
                  <w:marTop w:val="0"/>
                  <w:marBottom w:val="0"/>
                  <w:divBdr>
                    <w:top w:val="none" w:sz="0" w:space="0" w:color="auto"/>
                    <w:left w:val="none" w:sz="0" w:space="0" w:color="auto"/>
                    <w:bottom w:val="none" w:sz="0" w:space="0" w:color="auto"/>
                    <w:right w:val="none" w:sz="0" w:space="0" w:color="auto"/>
                  </w:divBdr>
                </w:div>
                <w:div w:id="1879005883">
                  <w:marLeft w:val="0"/>
                  <w:marRight w:val="0"/>
                  <w:marTop w:val="0"/>
                  <w:marBottom w:val="0"/>
                  <w:divBdr>
                    <w:top w:val="none" w:sz="0" w:space="0" w:color="auto"/>
                    <w:left w:val="none" w:sz="0" w:space="0" w:color="auto"/>
                    <w:bottom w:val="none" w:sz="0" w:space="0" w:color="auto"/>
                    <w:right w:val="none" w:sz="0" w:space="0" w:color="auto"/>
                  </w:divBdr>
                </w:div>
                <w:div w:id="1889762658">
                  <w:marLeft w:val="0"/>
                  <w:marRight w:val="0"/>
                  <w:marTop w:val="0"/>
                  <w:marBottom w:val="0"/>
                  <w:divBdr>
                    <w:top w:val="none" w:sz="0" w:space="0" w:color="auto"/>
                    <w:left w:val="none" w:sz="0" w:space="0" w:color="auto"/>
                    <w:bottom w:val="none" w:sz="0" w:space="0" w:color="auto"/>
                    <w:right w:val="none" w:sz="0" w:space="0" w:color="auto"/>
                  </w:divBdr>
                </w:div>
                <w:div w:id="1949043576">
                  <w:marLeft w:val="0"/>
                  <w:marRight w:val="0"/>
                  <w:marTop w:val="0"/>
                  <w:marBottom w:val="0"/>
                  <w:divBdr>
                    <w:top w:val="none" w:sz="0" w:space="0" w:color="auto"/>
                    <w:left w:val="none" w:sz="0" w:space="0" w:color="auto"/>
                    <w:bottom w:val="none" w:sz="0" w:space="0" w:color="auto"/>
                    <w:right w:val="none" w:sz="0" w:space="0" w:color="auto"/>
                  </w:divBdr>
                </w:div>
                <w:div w:id="1958178509">
                  <w:marLeft w:val="0"/>
                  <w:marRight w:val="0"/>
                  <w:marTop w:val="0"/>
                  <w:marBottom w:val="0"/>
                  <w:divBdr>
                    <w:top w:val="none" w:sz="0" w:space="0" w:color="auto"/>
                    <w:left w:val="none" w:sz="0" w:space="0" w:color="auto"/>
                    <w:bottom w:val="none" w:sz="0" w:space="0" w:color="auto"/>
                    <w:right w:val="none" w:sz="0" w:space="0" w:color="auto"/>
                  </w:divBdr>
                </w:div>
                <w:div w:id="1991400421">
                  <w:marLeft w:val="0"/>
                  <w:marRight w:val="0"/>
                  <w:marTop w:val="0"/>
                  <w:marBottom w:val="0"/>
                  <w:divBdr>
                    <w:top w:val="none" w:sz="0" w:space="0" w:color="auto"/>
                    <w:left w:val="none" w:sz="0" w:space="0" w:color="auto"/>
                    <w:bottom w:val="none" w:sz="0" w:space="0" w:color="auto"/>
                    <w:right w:val="none" w:sz="0" w:space="0" w:color="auto"/>
                  </w:divBdr>
                </w:div>
                <w:div w:id="1993757610">
                  <w:marLeft w:val="0"/>
                  <w:marRight w:val="0"/>
                  <w:marTop w:val="0"/>
                  <w:marBottom w:val="0"/>
                  <w:divBdr>
                    <w:top w:val="none" w:sz="0" w:space="0" w:color="auto"/>
                    <w:left w:val="none" w:sz="0" w:space="0" w:color="auto"/>
                    <w:bottom w:val="none" w:sz="0" w:space="0" w:color="auto"/>
                    <w:right w:val="none" w:sz="0" w:space="0" w:color="auto"/>
                  </w:divBdr>
                </w:div>
                <w:div w:id="2002269514">
                  <w:marLeft w:val="0"/>
                  <w:marRight w:val="0"/>
                  <w:marTop w:val="0"/>
                  <w:marBottom w:val="0"/>
                  <w:divBdr>
                    <w:top w:val="none" w:sz="0" w:space="0" w:color="auto"/>
                    <w:left w:val="none" w:sz="0" w:space="0" w:color="auto"/>
                    <w:bottom w:val="none" w:sz="0" w:space="0" w:color="auto"/>
                    <w:right w:val="none" w:sz="0" w:space="0" w:color="auto"/>
                  </w:divBdr>
                </w:div>
                <w:div w:id="2003389755">
                  <w:marLeft w:val="0"/>
                  <w:marRight w:val="0"/>
                  <w:marTop w:val="0"/>
                  <w:marBottom w:val="0"/>
                  <w:divBdr>
                    <w:top w:val="none" w:sz="0" w:space="0" w:color="auto"/>
                    <w:left w:val="none" w:sz="0" w:space="0" w:color="auto"/>
                    <w:bottom w:val="none" w:sz="0" w:space="0" w:color="auto"/>
                    <w:right w:val="none" w:sz="0" w:space="0" w:color="auto"/>
                  </w:divBdr>
                </w:div>
                <w:div w:id="2005157591">
                  <w:marLeft w:val="0"/>
                  <w:marRight w:val="0"/>
                  <w:marTop w:val="0"/>
                  <w:marBottom w:val="0"/>
                  <w:divBdr>
                    <w:top w:val="none" w:sz="0" w:space="0" w:color="auto"/>
                    <w:left w:val="none" w:sz="0" w:space="0" w:color="auto"/>
                    <w:bottom w:val="none" w:sz="0" w:space="0" w:color="auto"/>
                    <w:right w:val="none" w:sz="0" w:space="0" w:color="auto"/>
                  </w:divBdr>
                </w:div>
                <w:div w:id="2029521689">
                  <w:marLeft w:val="0"/>
                  <w:marRight w:val="0"/>
                  <w:marTop w:val="0"/>
                  <w:marBottom w:val="0"/>
                  <w:divBdr>
                    <w:top w:val="none" w:sz="0" w:space="0" w:color="auto"/>
                    <w:left w:val="none" w:sz="0" w:space="0" w:color="auto"/>
                    <w:bottom w:val="none" w:sz="0" w:space="0" w:color="auto"/>
                    <w:right w:val="none" w:sz="0" w:space="0" w:color="auto"/>
                  </w:divBdr>
                </w:div>
                <w:div w:id="2054034924">
                  <w:marLeft w:val="0"/>
                  <w:marRight w:val="0"/>
                  <w:marTop w:val="0"/>
                  <w:marBottom w:val="0"/>
                  <w:divBdr>
                    <w:top w:val="none" w:sz="0" w:space="0" w:color="auto"/>
                    <w:left w:val="none" w:sz="0" w:space="0" w:color="auto"/>
                    <w:bottom w:val="none" w:sz="0" w:space="0" w:color="auto"/>
                    <w:right w:val="none" w:sz="0" w:space="0" w:color="auto"/>
                  </w:divBdr>
                </w:div>
                <w:div w:id="2069111073">
                  <w:marLeft w:val="0"/>
                  <w:marRight w:val="0"/>
                  <w:marTop w:val="0"/>
                  <w:marBottom w:val="0"/>
                  <w:divBdr>
                    <w:top w:val="none" w:sz="0" w:space="0" w:color="auto"/>
                    <w:left w:val="none" w:sz="0" w:space="0" w:color="auto"/>
                    <w:bottom w:val="none" w:sz="0" w:space="0" w:color="auto"/>
                    <w:right w:val="none" w:sz="0" w:space="0" w:color="auto"/>
                  </w:divBdr>
                </w:div>
                <w:div w:id="2097171915">
                  <w:marLeft w:val="0"/>
                  <w:marRight w:val="0"/>
                  <w:marTop w:val="0"/>
                  <w:marBottom w:val="0"/>
                  <w:divBdr>
                    <w:top w:val="none" w:sz="0" w:space="0" w:color="auto"/>
                    <w:left w:val="none" w:sz="0" w:space="0" w:color="auto"/>
                    <w:bottom w:val="none" w:sz="0" w:space="0" w:color="auto"/>
                    <w:right w:val="none" w:sz="0" w:space="0" w:color="auto"/>
                  </w:divBdr>
                </w:div>
                <w:div w:id="21243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4953">
      <w:bodyDiv w:val="1"/>
      <w:marLeft w:val="0"/>
      <w:marRight w:val="0"/>
      <w:marTop w:val="0"/>
      <w:marBottom w:val="0"/>
      <w:divBdr>
        <w:top w:val="none" w:sz="0" w:space="0" w:color="auto"/>
        <w:left w:val="none" w:sz="0" w:space="0" w:color="auto"/>
        <w:bottom w:val="none" w:sz="0" w:space="0" w:color="auto"/>
        <w:right w:val="none" w:sz="0" w:space="0" w:color="auto"/>
      </w:divBdr>
    </w:div>
    <w:div w:id="859852830">
      <w:bodyDiv w:val="1"/>
      <w:marLeft w:val="0"/>
      <w:marRight w:val="0"/>
      <w:marTop w:val="0"/>
      <w:marBottom w:val="0"/>
      <w:divBdr>
        <w:top w:val="none" w:sz="0" w:space="0" w:color="auto"/>
        <w:left w:val="none" w:sz="0" w:space="0" w:color="auto"/>
        <w:bottom w:val="none" w:sz="0" w:space="0" w:color="auto"/>
        <w:right w:val="none" w:sz="0" w:space="0" w:color="auto"/>
      </w:divBdr>
    </w:div>
    <w:div w:id="861019794">
      <w:bodyDiv w:val="1"/>
      <w:marLeft w:val="0"/>
      <w:marRight w:val="0"/>
      <w:marTop w:val="0"/>
      <w:marBottom w:val="0"/>
      <w:divBdr>
        <w:top w:val="none" w:sz="0" w:space="0" w:color="auto"/>
        <w:left w:val="none" w:sz="0" w:space="0" w:color="auto"/>
        <w:bottom w:val="none" w:sz="0" w:space="0" w:color="auto"/>
        <w:right w:val="none" w:sz="0" w:space="0" w:color="auto"/>
      </w:divBdr>
      <w:divsChild>
        <w:div w:id="201023503">
          <w:marLeft w:val="0"/>
          <w:marRight w:val="0"/>
          <w:marTop w:val="15"/>
          <w:marBottom w:val="0"/>
          <w:divBdr>
            <w:top w:val="single" w:sz="48" w:space="0" w:color="auto"/>
            <w:left w:val="single" w:sz="48" w:space="0" w:color="auto"/>
            <w:bottom w:val="single" w:sz="48" w:space="0" w:color="auto"/>
            <w:right w:val="single" w:sz="48" w:space="0" w:color="auto"/>
          </w:divBdr>
          <w:divsChild>
            <w:div w:id="391273709">
              <w:marLeft w:val="0"/>
              <w:marRight w:val="0"/>
              <w:marTop w:val="0"/>
              <w:marBottom w:val="0"/>
              <w:divBdr>
                <w:top w:val="none" w:sz="0" w:space="0" w:color="auto"/>
                <w:left w:val="none" w:sz="0" w:space="0" w:color="auto"/>
                <w:bottom w:val="none" w:sz="0" w:space="0" w:color="auto"/>
                <w:right w:val="none" w:sz="0" w:space="0" w:color="auto"/>
              </w:divBdr>
            </w:div>
          </w:divsChild>
        </w:div>
        <w:div w:id="1879584392">
          <w:marLeft w:val="0"/>
          <w:marRight w:val="0"/>
          <w:marTop w:val="15"/>
          <w:marBottom w:val="0"/>
          <w:divBdr>
            <w:top w:val="single" w:sz="48" w:space="0" w:color="auto"/>
            <w:left w:val="single" w:sz="48" w:space="0" w:color="auto"/>
            <w:bottom w:val="single" w:sz="48" w:space="0" w:color="auto"/>
            <w:right w:val="single" w:sz="48" w:space="0" w:color="auto"/>
          </w:divBdr>
          <w:divsChild>
            <w:div w:id="990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1667">
      <w:bodyDiv w:val="1"/>
      <w:marLeft w:val="0"/>
      <w:marRight w:val="0"/>
      <w:marTop w:val="0"/>
      <w:marBottom w:val="0"/>
      <w:divBdr>
        <w:top w:val="none" w:sz="0" w:space="0" w:color="auto"/>
        <w:left w:val="none" w:sz="0" w:space="0" w:color="auto"/>
        <w:bottom w:val="none" w:sz="0" w:space="0" w:color="auto"/>
        <w:right w:val="none" w:sz="0" w:space="0" w:color="auto"/>
      </w:divBdr>
    </w:div>
    <w:div w:id="924925212">
      <w:bodyDiv w:val="1"/>
      <w:marLeft w:val="0"/>
      <w:marRight w:val="0"/>
      <w:marTop w:val="0"/>
      <w:marBottom w:val="0"/>
      <w:divBdr>
        <w:top w:val="none" w:sz="0" w:space="0" w:color="auto"/>
        <w:left w:val="none" w:sz="0" w:space="0" w:color="auto"/>
        <w:bottom w:val="none" w:sz="0" w:space="0" w:color="auto"/>
        <w:right w:val="none" w:sz="0" w:space="0" w:color="auto"/>
      </w:divBdr>
    </w:div>
    <w:div w:id="978612565">
      <w:bodyDiv w:val="1"/>
      <w:marLeft w:val="0"/>
      <w:marRight w:val="0"/>
      <w:marTop w:val="0"/>
      <w:marBottom w:val="0"/>
      <w:divBdr>
        <w:top w:val="none" w:sz="0" w:space="0" w:color="auto"/>
        <w:left w:val="none" w:sz="0" w:space="0" w:color="auto"/>
        <w:bottom w:val="none" w:sz="0" w:space="0" w:color="auto"/>
        <w:right w:val="none" w:sz="0" w:space="0" w:color="auto"/>
      </w:divBdr>
    </w:div>
    <w:div w:id="997882548">
      <w:bodyDiv w:val="1"/>
      <w:marLeft w:val="0"/>
      <w:marRight w:val="0"/>
      <w:marTop w:val="0"/>
      <w:marBottom w:val="0"/>
      <w:divBdr>
        <w:top w:val="none" w:sz="0" w:space="0" w:color="auto"/>
        <w:left w:val="none" w:sz="0" w:space="0" w:color="auto"/>
        <w:bottom w:val="none" w:sz="0" w:space="0" w:color="auto"/>
        <w:right w:val="none" w:sz="0" w:space="0" w:color="auto"/>
      </w:divBdr>
    </w:div>
    <w:div w:id="1046216962">
      <w:bodyDiv w:val="1"/>
      <w:marLeft w:val="0"/>
      <w:marRight w:val="0"/>
      <w:marTop w:val="0"/>
      <w:marBottom w:val="0"/>
      <w:divBdr>
        <w:top w:val="none" w:sz="0" w:space="0" w:color="auto"/>
        <w:left w:val="none" w:sz="0" w:space="0" w:color="auto"/>
        <w:bottom w:val="none" w:sz="0" w:space="0" w:color="auto"/>
        <w:right w:val="none" w:sz="0" w:space="0" w:color="auto"/>
      </w:divBdr>
    </w:div>
    <w:div w:id="1051731126">
      <w:bodyDiv w:val="1"/>
      <w:marLeft w:val="0"/>
      <w:marRight w:val="0"/>
      <w:marTop w:val="0"/>
      <w:marBottom w:val="0"/>
      <w:divBdr>
        <w:top w:val="none" w:sz="0" w:space="0" w:color="auto"/>
        <w:left w:val="none" w:sz="0" w:space="0" w:color="auto"/>
        <w:bottom w:val="none" w:sz="0" w:space="0" w:color="auto"/>
        <w:right w:val="none" w:sz="0" w:space="0" w:color="auto"/>
      </w:divBdr>
    </w:div>
    <w:div w:id="1062483332">
      <w:bodyDiv w:val="1"/>
      <w:marLeft w:val="0"/>
      <w:marRight w:val="0"/>
      <w:marTop w:val="0"/>
      <w:marBottom w:val="0"/>
      <w:divBdr>
        <w:top w:val="none" w:sz="0" w:space="0" w:color="auto"/>
        <w:left w:val="none" w:sz="0" w:space="0" w:color="auto"/>
        <w:bottom w:val="none" w:sz="0" w:space="0" w:color="auto"/>
        <w:right w:val="none" w:sz="0" w:space="0" w:color="auto"/>
      </w:divBdr>
    </w:div>
    <w:div w:id="1088885847">
      <w:bodyDiv w:val="1"/>
      <w:marLeft w:val="0"/>
      <w:marRight w:val="0"/>
      <w:marTop w:val="0"/>
      <w:marBottom w:val="0"/>
      <w:divBdr>
        <w:top w:val="none" w:sz="0" w:space="0" w:color="auto"/>
        <w:left w:val="none" w:sz="0" w:space="0" w:color="auto"/>
        <w:bottom w:val="none" w:sz="0" w:space="0" w:color="auto"/>
        <w:right w:val="none" w:sz="0" w:space="0" w:color="auto"/>
      </w:divBdr>
    </w:div>
    <w:div w:id="1100178822">
      <w:bodyDiv w:val="1"/>
      <w:marLeft w:val="0"/>
      <w:marRight w:val="0"/>
      <w:marTop w:val="0"/>
      <w:marBottom w:val="0"/>
      <w:divBdr>
        <w:top w:val="none" w:sz="0" w:space="0" w:color="auto"/>
        <w:left w:val="none" w:sz="0" w:space="0" w:color="auto"/>
        <w:bottom w:val="none" w:sz="0" w:space="0" w:color="auto"/>
        <w:right w:val="none" w:sz="0" w:space="0" w:color="auto"/>
      </w:divBdr>
    </w:div>
    <w:div w:id="1126778726">
      <w:bodyDiv w:val="1"/>
      <w:marLeft w:val="0"/>
      <w:marRight w:val="0"/>
      <w:marTop w:val="0"/>
      <w:marBottom w:val="0"/>
      <w:divBdr>
        <w:top w:val="none" w:sz="0" w:space="0" w:color="auto"/>
        <w:left w:val="none" w:sz="0" w:space="0" w:color="auto"/>
        <w:bottom w:val="none" w:sz="0" w:space="0" w:color="auto"/>
        <w:right w:val="none" w:sz="0" w:space="0" w:color="auto"/>
      </w:divBdr>
    </w:div>
    <w:div w:id="1165589820">
      <w:bodyDiv w:val="1"/>
      <w:marLeft w:val="0"/>
      <w:marRight w:val="0"/>
      <w:marTop w:val="0"/>
      <w:marBottom w:val="0"/>
      <w:divBdr>
        <w:top w:val="none" w:sz="0" w:space="0" w:color="auto"/>
        <w:left w:val="none" w:sz="0" w:space="0" w:color="auto"/>
        <w:bottom w:val="none" w:sz="0" w:space="0" w:color="auto"/>
        <w:right w:val="none" w:sz="0" w:space="0" w:color="auto"/>
      </w:divBdr>
    </w:div>
    <w:div w:id="1172338543">
      <w:bodyDiv w:val="1"/>
      <w:marLeft w:val="0"/>
      <w:marRight w:val="0"/>
      <w:marTop w:val="0"/>
      <w:marBottom w:val="0"/>
      <w:divBdr>
        <w:top w:val="none" w:sz="0" w:space="0" w:color="auto"/>
        <w:left w:val="none" w:sz="0" w:space="0" w:color="auto"/>
        <w:bottom w:val="none" w:sz="0" w:space="0" w:color="auto"/>
        <w:right w:val="none" w:sz="0" w:space="0" w:color="auto"/>
      </w:divBdr>
    </w:div>
    <w:div w:id="1184398840">
      <w:bodyDiv w:val="1"/>
      <w:marLeft w:val="0"/>
      <w:marRight w:val="0"/>
      <w:marTop w:val="0"/>
      <w:marBottom w:val="0"/>
      <w:divBdr>
        <w:top w:val="none" w:sz="0" w:space="0" w:color="auto"/>
        <w:left w:val="none" w:sz="0" w:space="0" w:color="auto"/>
        <w:bottom w:val="none" w:sz="0" w:space="0" w:color="auto"/>
        <w:right w:val="none" w:sz="0" w:space="0" w:color="auto"/>
      </w:divBdr>
    </w:div>
    <w:div w:id="1217862774">
      <w:bodyDiv w:val="1"/>
      <w:marLeft w:val="0"/>
      <w:marRight w:val="0"/>
      <w:marTop w:val="0"/>
      <w:marBottom w:val="0"/>
      <w:divBdr>
        <w:top w:val="none" w:sz="0" w:space="0" w:color="auto"/>
        <w:left w:val="none" w:sz="0" w:space="0" w:color="auto"/>
        <w:bottom w:val="none" w:sz="0" w:space="0" w:color="auto"/>
        <w:right w:val="none" w:sz="0" w:space="0" w:color="auto"/>
      </w:divBdr>
    </w:div>
    <w:div w:id="1313488928">
      <w:bodyDiv w:val="1"/>
      <w:marLeft w:val="0"/>
      <w:marRight w:val="0"/>
      <w:marTop w:val="0"/>
      <w:marBottom w:val="0"/>
      <w:divBdr>
        <w:top w:val="none" w:sz="0" w:space="0" w:color="auto"/>
        <w:left w:val="none" w:sz="0" w:space="0" w:color="auto"/>
        <w:bottom w:val="none" w:sz="0" w:space="0" w:color="auto"/>
        <w:right w:val="none" w:sz="0" w:space="0" w:color="auto"/>
      </w:divBdr>
    </w:div>
    <w:div w:id="1339967522">
      <w:bodyDiv w:val="1"/>
      <w:marLeft w:val="0"/>
      <w:marRight w:val="0"/>
      <w:marTop w:val="0"/>
      <w:marBottom w:val="0"/>
      <w:divBdr>
        <w:top w:val="none" w:sz="0" w:space="0" w:color="auto"/>
        <w:left w:val="none" w:sz="0" w:space="0" w:color="auto"/>
        <w:bottom w:val="none" w:sz="0" w:space="0" w:color="auto"/>
        <w:right w:val="none" w:sz="0" w:space="0" w:color="auto"/>
      </w:divBdr>
    </w:div>
    <w:div w:id="1417556919">
      <w:bodyDiv w:val="1"/>
      <w:marLeft w:val="0"/>
      <w:marRight w:val="0"/>
      <w:marTop w:val="0"/>
      <w:marBottom w:val="0"/>
      <w:divBdr>
        <w:top w:val="none" w:sz="0" w:space="0" w:color="auto"/>
        <w:left w:val="none" w:sz="0" w:space="0" w:color="auto"/>
        <w:bottom w:val="none" w:sz="0" w:space="0" w:color="auto"/>
        <w:right w:val="none" w:sz="0" w:space="0" w:color="auto"/>
      </w:divBdr>
    </w:div>
    <w:div w:id="1426608269">
      <w:bodyDiv w:val="1"/>
      <w:marLeft w:val="0"/>
      <w:marRight w:val="0"/>
      <w:marTop w:val="0"/>
      <w:marBottom w:val="0"/>
      <w:divBdr>
        <w:top w:val="none" w:sz="0" w:space="0" w:color="auto"/>
        <w:left w:val="none" w:sz="0" w:space="0" w:color="auto"/>
        <w:bottom w:val="none" w:sz="0" w:space="0" w:color="auto"/>
        <w:right w:val="none" w:sz="0" w:space="0" w:color="auto"/>
      </w:divBdr>
    </w:div>
    <w:div w:id="1438716998">
      <w:bodyDiv w:val="1"/>
      <w:marLeft w:val="0"/>
      <w:marRight w:val="0"/>
      <w:marTop w:val="0"/>
      <w:marBottom w:val="0"/>
      <w:divBdr>
        <w:top w:val="none" w:sz="0" w:space="0" w:color="auto"/>
        <w:left w:val="none" w:sz="0" w:space="0" w:color="auto"/>
        <w:bottom w:val="none" w:sz="0" w:space="0" w:color="auto"/>
        <w:right w:val="none" w:sz="0" w:space="0" w:color="auto"/>
      </w:divBdr>
      <w:divsChild>
        <w:div w:id="359551291">
          <w:marLeft w:val="0"/>
          <w:marRight w:val="0"/>
          <w:marTop w:val="15"/>
          <w:marBottom w:val="0"/>
          <w:divBdr>
            <w:top w:val="none" w:sz="0" w:space="0" w:color="auto"/>
            <w:left w:val="none" w:sz="0" w:space="0" w:color="auto"/>
            <w:bottom w:val="none" w:sz="0" w:space="0" w:color="auto"/>
            <w:right w:val="none" w:sz="0" w:space="0" w:color="auto"/>
          </w:divBdr>
          <w:divsChild>
            <w:div w:id="1360667334">
              <w:marLeft w:val="0"/>
              <w:marRight w:val="0"/>
              <w:marTop w:val="0"/>
              <w:marBottom w:val="0"/>
              <w:divBdr>
                <w:top w:val="none" w:sz="0" w:space="0" w:color="auto"/>
                <w:left w:val="none" w:sz="0" w:space="0" w:color="auto"/>
                <w:bottom w:val="none" w:sz="0" w:space="0" w:color="auto"/>
                <w:right w:val="none" w:sz="0" w:space="0" w:color="auto"/>
              </w:divBdr>
              <w:divsChild>
                <w:div w:id="13121410">
                  <w:marLeft w:val="0"/>
                  <w:marRight w:val="0"/>
                  <w:marTop w:val="0"/>
                  <w:marBottom w:val="0"/>
                  <w:divBdr>
                    <w:top w:val="none" w:sz="0" w:space="0" w:color="auto"/>
                    <w:left w:val="none" w:sz="0" w:space="0" w:color="auto"/>
                    <w:bottom w:val="none" w:sz="0" w:space="0" w:color="auto"/>
                    <w:right w:val="none" w:sz="0" w:space="0" w:color="auto"/>
                  </w:divBdr>
                </w:div>
                <w:div w:id="169148909">
                  <w:marLeft w:val="0"/>
                  <w:marRight w:val="0"/>
                  <w:marTop w:val="0"/>
                  <w:marBottom w:val="0"/>
                  <w:divBdr>
                    <w:top w:val="none" w:sz="0" w:space="0" w:color="auto"/>
                    <w:left w:val="none" w:sz="0" w:space="0" w:color="auto"/>
                    <w:bottom w:val="none" w:sz="0" w:space="0" w:color="auto"/>
                    <w:right w:val="none" w:sz="0" w:space="0" w:color="auto"/>
                  </w:divBdr>
                </w:div>
                <w:div w:id="170148608">
                  <w:marLeft w:val="0"/>
                  <w:marRight w:val="0"/>
                  <w:marTop w:val="0"/>
                  <w:marBottom w:val="0"/>
                  <w:divBdr>
                    <w:top w:val="none" w:sz="0" w:space="0" w:color="auto"/>
                    <w:left w:val="none" w:sz="0" w:space="0" w:color="auto"/>
                    <w:bottom w:val="none" w:sz="0" w:space="0" w:color="auto"/>
                    <w:right w:val="none" w:sz="0" w:space="0" w:color="auto"/>
                  </w:divBdr>
                </w:div>
                <w:div w:id="178741861">
                  <w:marLeft w:val="0"/>
                  <w:marRight w:val="0"/>
                  <w:marTop w:val="0"/>
                  <w:marBottom w:val="0"/>
                  <w:divBdr>
                    <w:top w:val="none" w:sz="0" w:space="0" w:color="auto"/>
                    <w:left w:val="none" w:sz="0" w:space="0" w:color="auto"/>
                    <w:bottom w:val="none" w:sz="0" w:space="0" w:color="auto"/>
                    <w:right w:val="none" w:sz="0" w:space="0" w:color="auto"/>
                  </w:divBdr>
                </w:div>
                <w:div w:id="215704188">
                  <w:marLeft w:val="0"/>
                  <w:marRight w:val="0"/>
                  <w:marTop w:val="0"/>
                  <w:marBottom w:val="0"/>
                  <w:divBdr>
                    <w:top w:val="none" w:sz="0" w:space="0" w:color="auto"/>
                    <w:left w:val="none" w:sz="0" w:space="0" w:color="auto"/>
                    <w:bottom w:val="none" w:sz="0" w:space="0" w:color="auto"/>
                    <w:right w:val="none" w:sz="0" w:space="0" w:color="auto"/>
                  </w:divBdr>
                </w:div>
                <w:div w:id="245923719">
                  <w:marLeft w:val="0"/>
                  <w:marRight w:val="0"/>
                  <w:marTop w:val="0"/>
                  <w:marBottom w:val="0"/>
                  <w:divBdr>
                    <w:top w:val="none" w:sz="0" w:space="0" w:color="auto"/>
                    <w:left w:val="none" w:sz="0" w:space="0" w:color="auto"/>
                    <w:bottom w:val="none" w:sz="0" w:space="0" w:color="auto"/>
                    <w:right w:val="none" w:sz="0" w:space="0" w:color="auto"/>
                  </w:divBdr>
                </w:div>
                <w:div w:id="255285673">
                  <w:marLeft w:val="0"/>
                  <w:marRight w:val="0"/>
                  <w:marTop w:val="0"/>
                  <w:marBottom w:val="0"/>
                  <w:divBdr>
                    <w:top w:val="none" w:sz="0" w:space="0" w:color="auto"/>
                    <w:left w:val="none" w:sz="0" w:space="0" w:color="auto"/>
                    <w:bottom w:val="none" w:sz="0" w:space="0" w:color="auto"/>
                    <w:right w:val="none" w:sz="0" w:space="0" w:color="auto"/>
                  </w:divBdr>
                </w:div>
                <w:div w:id="389232410">
                  <w:marLeft w:val="0"/>
                  <w:marRight w:val="0"/>
                  <w:marTop w:val="0"/>
                  <w:marBottom w:val="0"/>
                  <w:divBdr>
                    <w:top w:val="none" w:sz="0" w:space="0" w:color="auto"/>
                    <w:left w:val="none" w:sz="0" w:space="0" w:color="auto"/>
                    <w:bottom w:val="none" w:sz="0" w:space="0" w:color="auto"/>
                    <w:right w:val="none" w:sz="0" w:space="0" w:color="auto"/>
                  </w:divBdr>
                </w:div>
                <w:div w:id="419838499">
                  <w:marLeft w:val="0"/>
                  <w:marRight w:val="0"/>
                  <w:marTop w:val="0"/>
                  <w:marBottom w:val="0"/>
                  <w:divBdr>
                    <w:top w:val="none" w:sz="0" w:space="0" w:color="auto"/>
                    <w:left w:val="none" w:sz="0" w:space="0" w:color="auto"/>
                    <w:bottom w:val="none" w:sz="0" w:space="0" w:color="auto"/>
                    <w:right w:val="none" w:sz="0" w:space="0" w:color="auto"/>
                  </w:divBdr>
                </w:div>
                <w:div w:id="450822728">
                  <w:marLeft w:val="0"/>
                  <w:marRight w:val="0"/>
                  <w:marTop w:val="0"/>
                  <w:marBottom w:val="0"/>
                  <w:divBdr>
                    <w:top w:val="none" w:sz="0" w:space="0" w:color="auto"/>
                    <w:left w:val="none" w:sz="0" w:space="0" w:color="auto"/>
                    <w:bottom w:val="none" w:sz="0" w:space="0" w:color="auto"/>
                    <w:right w:val="none" w:sz="0" w:space="0" w:color="auto"/>
                  </w:divBdr>
                </w:div>
                <w:div w:id="604313834">
                  <w:marLeft w:val="0"/>
                  <w:marRight w:val="0"/>
                  <w:marTop w:val="0"/>
                  <w:marBottom w:val="0"/>
                  <w:divBdr>
                    <w:top w:val="none" w:sz="0" w:space="0" w:color="auto"/>
                    <w:left w:val="none" w:sz="0" w:space="0" w:color="auto"/>
                    <w:bottom w:val="none" w:sz="0" w:space="0" w:color="auto"/>
                    <w:right w:val="none" w:sz="0" w:space="0" w:color="auto"/>
                  </w:divBdr>
                </w:div>
                <w:div w:id="736707703">
                  <w:marLeft w:val="0"/>
                  <w:marRight w:val="0"/>
                  <w:marTop w:val="0"/>
                  <w:marBottom w:val="0"/>
                  <w:divBdr>
                    <w:top w:val="none" w:sz="0" w:space="0" w:color="auto"/>
                    <w:left w:val="none" w:sz="0" w:space="0" w:color="auto"/>
                    <w:bottom w:val="none" w:sz="0" w:space="0" w:color="auto"/>
                    <w:right w:val="none" w:sz="0" w:space="0" w:color="auto"/>
                  </w:divBdr>
                </w:div>
                <w:div w:id="747921799">
                  <w:marLeft w:val="0"/>
                  <w:marRight w:val="0"/>
                  <w:marTop w:val="0"/>
                  <w:marBottom w:val="0"/>
                  <w:divBdr>
                    <w:top w:val="none" w:sz="0" w:space="0" w:color="auto"/>
                    <w:left w:val="none" w:sz="0" w:space="0" w:color="auto"/>
                    <w:bottom w:val="none" w:sz="0" w:space="0" w:color="auto"/>
                    <w:right w:val="none" w:sz="0" w:space="0" w:color="auto"/>
                  </w:divBdr>
                </w:div>
                <w:div w:id="803737818">
                  <w:marLeft w:val="0"/>
                  <w:marRight w:val="0"/>
                  <w:marTop w:val="0"/>
                  <w:marBottom w:val="0"/>
                  <w:divBdr>
                    <w:top w:val="none" w:sz="0" w:space="0" w:color="auto"/>
                    <w:left w:val="none" w:sz="0" w:space="0" w:color="auto"/>
                    <w:bottom w:val="none" w:sz="0" w:space="0" w:color="auto"/>
                    <w:right w:val="none" w:sz="0" w:space="0" w:color="auto"/>
                  </w:divBdr>
                </w:div>
                <w:div w:id="812257132">
                  <w:marLeft w:val="0"/>
                  <w:marRight w:val="0"/>
                  <w:marTop w:val="0"/>
                  <w:marBottom w:val="0"/>
                  <w:divBdr>
                    <w:top w:val="none" w:sz="0" w:space="0" w:color="auto"/>
                    <w:left w:val="none" w:sz="0" w:space="0" w:color="auto"/>
                    <w:bottom w:val="none" w:sz="0" w:space="0" w:color="auto"/>
                    <w:right w:val="none" w:sz="0" w:space="0" w:color="auto"/>
                  </w:divBdr>
                </w:div>
                <w:div w:id="958488800">
                  <w:marLeft w:val="0"/>
                  <w:marRight w:val="0"/>
                  <w:marTop w:val="0"/>
                  <w:marBottom w:val="0"/>
                  <w:divBdr>
                    <w:top w:val="none" w:sz="0" w:space="0" w:color="auto"/>
                    <w:left w:val="none" w:sz="0" w:space="0" w:color="auto"/>
                    <w:bottom w:val="none" w:sz="0" w:space="0" w:color="auto"/>
                    <w:right w:val="none" w:sz="0" w:space="0" w:color="auto"/>
                  </w:divBdr>
                </w:div>
                <w:div w:id="1037580438">
                  <w:marLeft w:val="0"/>
                  <w:marRight w:val="0"/>
                  <w:marTop w:val="0"/>
                  <w:marBottom w:val="0"/>
                  <w:divBdr>
                    <w:top w:val="none" w:sz="0" w:space="0" w:color="auto"/>
                    <w:left w:val="none" w:sz="0" w:space="0" w:color="auto"/>
                    <w:bottom w:val="none" w:sz="0" w:space="0" w:color="auto"/>
                    <w:right w:val="none" w:sz="0" w:space="0" w:color="auto"/>
                  </w:divBdr>
                </w:div>
                <w:div w:id="1044713910">
                  <w:marLeft w:val="0"/>
                  <w:marRight w:val="0"/>
                  <w:marTop w:val="0"/>
                  <w:marBottom w:val="0"/>
                  <w:divBdr>
                    <w:top w:val="none" w:sz="0" w:space="0" w:color="auto"/>
                    <w:left w:val="none" w:sz="0" w:space="0" w:color="auto"/>
                    <w:bottom w:val="none" w:sz="0" w:space="0" w:color="auto"/>
                    <w:right w:val="none" w:sz="0" w:space="0" w:color="auto"/>
                  </w:divBdr>
                </w:div>
                <w:div w:id="1184436416">
                  <w:marLeft w:val="0"/>
                  <w:marRight w:val="0"/>
                  <w:marTop w:val="0"/>
                  <w:marBottom w:val="0"/>
                  <w:divBdr>
                    <w:top w:val="none" w:sz="0" w:space="0" w:color="auto"/>
                    <w:left w:val="none" w:sz="0" w:space="0" w:color="auto"/>
                    <w:bottom w:val="none" w:sz="0" w:space="0" w:color="auto"/>
                    <w:right w:val="none" w:sz="0" w:space="0" w:color="auto"/>
                  </w:divBdr>
                </w:div>
                <w:div w:id="1305234360">
                  <w:marLeft w:val="0"/>
                  <w:marRight w:val="0"/>
                  <w:marTop w:val="0"/>
                  <w:marBottom w:val="0"/>
                  <w:divBdr>
                    <w:top w:val="none" w:sz="0" w:space="0" w:color="auto"/>
                    <w:left w:val="none" w:sz="0" w:space="0" w:color="auto"/>
                    <w:bottom w:val="none" w:sz="0" w:space="0" w:color="auto"/>
                    <w:right w:val="none" w:sz="0" w:space="0" w:color="auto"/>
                  </w:divBdr>
                </w:div>
                <w:div w:id="1420560946">
                  <w:marLeft w:val="0"/>
                  <w:marRight w:val="0"/>
                  <w:marTop w:val="0"/>
                  <w:marBottom w:val="0"/>
                  <w:divBdr>
                    <w:top w:val="none" w:sz="0" w:space="0" w:color="auto"/>
                    <w:left w:val="none" w:sz="0" w:space="0" w:color="auto"/>
                    <w:bottom w:val="none" w:sz="0" w:space="0" w:color="auto"/>
                    <w:right w:val="none" w:sz="0" w:space="0" w:color="auto"/>
                  </w:divBdr>
                </w:div>
                <w:div w:id="1425883014">
                  <w:marLeft w:val="0"/>
                  <w:marRight w:val="0"/>
                  <w:marTop w:val="0"/>
                  <w:marBottom w:val="0"/>
                  <w:divBdr>
                    <w:top w:val="none" w:sz="0" w:space="0" w:color="auto"/>
                    <w:left w:val="none" w:sz="0" w:space="0" w:color="auto"/>
                    <w:bottom w:val="none" w:sz="0" w:space="0" w:color="auto"/>
                    <w:right w:val="none" w:sz="0" w:space="0" w:color="auto"/>
                  </w:divBdr>
                </w:div>
                <w:div w:id="1474324641">
                  <w:marLeft w:val="0"/>
                  <w:marRight w:val="0"/>
                  <w:marTop w:val="0"/>
                  <w:marBottom w:val="0"/>
                  <w:divBdr>
                    <w:top w:val="none" w:sz="0" w:space="0" w:color="auto"/>
                    <w:left w:val="none" w:sz="0" w:space="0" w:color="auto"/>
                    <w:bottom w:val="none" w:sz="0" w:space="0" w:color="auto"/>
                    <w:right w:val="none" w:sz="0" w:space="0" w:color="auto"/>
                  </w:divBdr>
                </w:div>
                <w:div w:id="1542743635">
                  <w:marLeft w:val="0"/>
                  <w:marRight w:val="0"/>
                  <w:marTop w:val="0"/>
                  <w:marBottom w:val="0"/>
                  <w:divBdr>
                    <w:top w:val="none" w:sz="0" w:space="0" w:color="auto"/>
                    <w:left w:val="none" w:sz="0" w:space="0" w:color="auto"/>
                    <w:bottom w:val="none" w:sz="0" w:space="0" w:color="auto"/>
                    <w:right w:val="none" w:sz="0" w:space="0" w:color="auto"/>
                  </w:divBdr>
                </w:div>
                <w:div w:id="1546019182">
                  <w:marLeft w:val="0"/>
                  <w:marRight w:val="0"/>
                  <w:marTop w:val="0"/>
                  <w:marBottom w:val="0"/>
                  <w:divBdr>
                    <w:top w:val="none" w:sz="0" w:space="0" w:color="auto"/>
                    <w:left w:val="none" w:sz="0" w:space="0" w:color="auto"/>
                    <w:bottom w:val="none" w:sz="0" w:space="0" w:color="auto"/>
                    <w:right w:val="none" w:sz="0" w:space="0" w:color="auto"/>
                  </w:divBdr>
                </w:div>
                <w:div w:id="1573738951">
                  <w:marLeft w:val="0"/>
                  <w:marRight w:val="0"/>
                  <w:marTop w:val="0"/>
                  <w:marBottom w:val="0"/>
                  <w:divBdr>
                    <w:top w:val="none" w:sz="0" w:space="0" w:color="auto"/>
                    <w:left w:val="none" w:sz="0" w:space="0" w:color="auto"/>
                    <w:bottom w:val="none" w:sz="0" w:space="0" w:color="auto"/>
                    <w:right w:val="none" w:sz="0" w:space="0" w:color="auto"/>
                  </w:divBdr>
                </w:div>
                <w:div w:id="1593854426">
                  <w:marLeft w:val="0"/>
                  <w:marRight w:val="0"/>
                  <w:marTop w:val="0"/>
                  <w:marBottom w:val="0"/>
                  <w:divBdr>
                    <w:top w:val="none" w:sz="0" w:space="0" w:color="auto"/>
                    <w:left w:val="none" w:sz="0" w:space="0" w:color="auto"/>
                    <w:bottom w:val="none" w:sz="0" w:space="0" w:color="auto"/>
                    <w:right w:val="none" w:sz="0" w:space="0" w:color="auto"/>
                  </w:divBdr>
                </w:div>
                <w:div w:id="1622876664">
                  <w:marLeft w:val="0"/>
                  <w:marRight w:val="0"/>
                  <w:marTop w:val="0"/>
                  <w:marBottom w:val="0"/>
                  <w:divBdr>
                    <w:top w:val="none" w:sz="0" w:space="0" w:color="auto"/>
                    <w:left w:val="none" w:sz="0" w:space="0" w:color="auto"/>
                    <w:bottom w:val="none" w:sz="0" w:space="0" w:color="auto"/>
                    <w:right w:val="none" w:sz="0" w:space="0" w:color="auto"/>
                  </w:divBdr>
                </w:div>
                <w:div w:id="1624923868">
                  <w:marLeft w:val="0"/>
                  <w:marRight w:val="0"/>
                  <w:marTop w:val="0"/>
                  <w:marBottom w:val="0"/>
                  <w:divBdr>
                    <w:top w:val="none" w:sz="0" w:space="0" w:color="auto"/>
                    <w:left w:val="none" w:sz="0" w:space="0" w:color="auto"/>
                    <w:bottom w:val="none" w:sz="0" w:space="0" w:color="auto"/>
                    <w:right w:val="none" w:sz="0" w:space="0" w:color="auto"/>
                  </w:divBdr>
                </w:div>
                <w:div w:id="1680737278">
                  <w:marLeft w:val="0"/>
                  <w:marRight w:val="0"/>
                  <w:marTop w:val="0"/>
                  <w:marBottom w:val="0"/>
                  <w:divBdr>
                    <w:top w:val="none" w:sz="0" w:space="0" w:color="auto"/>
                    <w:left w:val="none" w:sz="0" w:space="0" w:color="auto"/>
                    <w:bottom w:val="none" w:sz="0" w:space="0" w:color="auto"/>
                    <w:right w:val="none" w:sz="0" w:space="0" w:color="auto"/>
                  </w:divBdr>
                </w:div>
                <w:div w:id="1691252773">
                  <w:marLeft w:val="0"/>
                  <w:marRight w:val="0"/>
                  <w:marTop w:val="0"/>
                  <w:marBottom w:val="0"/>
                  <w:divBdr>
                    <w:top w:val="none" w:sz="0" w:space="0" w:color="auto"/>
                    <w:left w:val="none" w:sz="0" w:space="0" w:color="auto"/>
                    <w:bottom w:val="none" w:sz="0" w:space="0" w:color="auto"/>
                    <w:right w:val="none" w:sz="0" w:space="0" w:color="auto"/>
                  </w:divBdr>
                </w:div>
                <w:div w:id="1732582061">
                  <w:marLeft w:val="0"/>
                  <w:marRight w:val="0"/>
                  <w:marTop w:val="0"/>
                  <w:marBottom w:val="0"/>
                  <w:divBdr>
                    <w:top w:val="none" w:sz="0" w:space="0" w:color="auto"/>
                    <w:left w:val="none" w:sz="0" w:space="0" w:color="auto"/>
                    <w:bottom w:val="none" w:sz="0" w:space="0" w:color="auto"/>
                    <w:right w:val="none" w:sz="0" w:space="0" w:color="auto"/>
                  </w:divBdr>
                </w:div>
                <w:div w:id="1742409431">
                  <w:marLeft w:val="0"/>
                  <w:marRight w:val="0"/>
                  <w:marTop w:val="0"/>
                  <w:marBottom w:val="0"/>
                  <w:divBdr>
                    <w:top w:val="none" w:sz="0" w:space="0" w:color="auto"/>
                    <w:left w:val="none" w:sz="0" w:space="0" w:color="auto"/>
                    <w:bottom w:val="none" w:sz="0" w:space="0" w:color="auto"/>
                    <w:right w:val="none" w:sz="0" w:space="0" w:color="auto"/>
                  </w:divBdr>
                </w:div>
                <w:div w:id="1870290704">
                  <w:marLeft w:val="0"/>
                  <w:marRight w:val="0"/>
                  <w:marTop w:val="0"/>
                  <w:marBottom w:val="0"/>
                  <w:divBdr>
                    <w:top w:val="none" w:sz="0" w:space="0" w:color="auto"/>
                    <w:left w:val="none" w:sz="0" w:space="0" w:color="auto"/>
                    <w:bottom w:val="none" w:sz="0" w:space="0" w:color="auto"/>
                    <w:right w:val="none" w:sz="0" w:space="0" w:color="auto"/>
                  </w:divBdr>
                </w:div>
                <w:div w:id="1893542450">
                  <w:marLeft w:val="0"/>
                  <w:marRight w:val="0"/>
                  <w:marTop w:val="0"/>
                  <w:marBottom w:val="0"/>
                  <w:divBdr>
                    <w:top w:val="none" w:sz="0" w:space="0" w:color="auto"/>
                    <w:left w:val="none" w:sz="0" w:space="0" w:color="auto"/>
                    <w:bottom w:val="none" w:sz="0" w:space="0" w:color="auto"/>
                    <w:right w:val="none" w:sz="0" w:space="0" w:color="auto"/>
                  </w:divBdr>
                </w:div>
                <w:div w:id="2088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3972">
          <w:marLeft w:val="0"/>
          <w:marRight w:val="0"/>
          <w:marTop w:val="15"/>
          <w:marBottom w:val="0"/>
          <w:divBdr>
            <w:top w:val="none" w:sz="0" w:space="0" w:color="auto"/>
            <w:left w:val="none" w:sz="0" w:space="0" w:color="auto"/>
            <w:bottom w:val="none" w:sz="0" w:space="0" w:color="auto"/>
            <w:right w:val="none" w:sz="0" w:space="0" w:color="auto"/>
          </w:divBdr>
          <w:divsChild>
            <w:div w:id="1278944665">
              <w:marLeft w:val="0"/>
              <w:marRight w:val="0"/>
              <w:marTop w:val="0"/>
              <w:marBottom w:val="0"/>
              <w:divBdr>
                <w:top w:val="none" w:sz="0" w:space="0" w:color="auto"/>
                <w:left w:val="none" w:sz="0" w:space="0" w:color="auto"/>
                <w:bottom w:val="none" w:sz="0" w:space="0" w:color="auto"/>
                <w:right w:val="none" w:sz="0" w:space="0" w:color="auto"/>
              </w:divBdr>
              <w:divsChild>
                <w:div w:id="3872129">
                  <w:marLeft w:val="0"/>
                  <w:marRight w:val="0"/>
                  <w:marTop w:val="0"/>
                  <w:marBottom w:val="0"/>
                  <w:divBdr>
                    <w:top w:val="none" w:sz="0" w:space="0" w:color="auto"/>
                    <w:left w:val="none" w:sz="0" w:space="0" w:color="auto"/>
                    <w:bottom w:val="none" w:sz="0" w:space="0" w:color="auto"/>
                    <w:right w:val="none" w:sz="0" w:space="0" w:color="auto"/>
                  </w:divBdr>
                </w:div>
                <w:div w:id="5986076">
                  <w:marLeft w:val="0"/>
                  <w:marRight w:val="0"/>
                  <w:marTop w:val="0"/>
                  <w:marBottom w:val="0"/>
                  <w:divBdr>
                    <w:top w:val="none" w:sz="0" w:space="0" w:color="auto"/>
                    <w:left w:val="none" w:sz="0" w:space="0" w:color="auto"/>
                    <w:bottom w:val="none" w:sz="0" w:space="0" w:color="auto"/>
                    <w:right w:val="none" w:sz="0" w:space="0" w:color="auto"/>
                  </w:divBdr>
                </w:div>
                <w:div w:id="34694306">
                  <w:marLeft w:val="0"/>
                  <w:marRight w:val="0"/>
                  <w:marTop w:val="0"/>
                  <w:marBottom w:val="0"/>
                  <w:divBdr>
                    <w:top w:val="none" w:sz="0" w:space="0" w:color="auto"/>
                    <w:left w:val="none" w:sz="0" w:space="0" w:color="auto"/>
                    <w:bottom w:val="none" w:sz="0" w:space="0" w:color="auto"/>
                    <w:right w:val="none" w:sz="0" w:space="0" w:color="auto"/>
                  </w:divBdr>
                </w:div>
                <w:div w:id="40832257">
                  <w:marLeft w:val="0"/>
                  <w:marRight w:val="0"/>
                  <w:marTop w:val="0"/>
                  <w:marBottom w:val="0"/>
                  <w:divBdr>
                    <w:top w:val="none" w:sz="0" w:space="0" w:color="auto"/>
                    <w:left w:val="none" w:sz="0" w:space="0" w:color="auto"/>
                    <w:bottom w:val="none" w:sz="0" w:space="0" w:color="auto"/>
                    <w:right w:val="none" w:sz="0" w:space="0" w:color="auto"/>
                  </w:divBdr>
                </w:div>
                <w:div w:id="41101137">
                  <w:marLeft w:val="0"/>
                  <w:marRight w:val="0"/>
                  <w:marTop w:val="0"/>
                  <w:marBottom w:val="0"/>
                  <w:divBdr>
                    <w:top w:val="none" w:sz="0" w:space="0" w:color="auto"/>
                    <w:left w:val="none" w:sz="0" w:space="0" w:color="auto"/>
                    <w:bottom w:val="none" w:sz="0" w:space="0" w:color="auto"/>
                    <w:right w:val="none" w:sz="0" w:space="0" w:color="auto"/>
                  </w:divBdr>
                </w:div>
                <w:div w:id="54622774">
                  <w:marLeft w:val="0"/>
                  <w:marRight w:val="0"/>
                  <w:marTop w:val="0"/>
                  <w:marBottom w:val="0"/>
                  <w:divBdr>
                    <w:top w:val="none" w:sz="0" w:space="0" w:color="auto"/>
                    <w:left w:val="none" w:sz="0" w:space="0" w:color="auto"/>
                    <w:bottom w:val="none" w:sz="0" w:space="0" w:color="auto"/>
                    <w:right w:val="none" w:sz="0" w:space="0" w:color="auto"/>
                  </w:divBdr>
                </w:div>
                <w:div w:id="56560102">
                  <w:marLeft w:val="0"/>
                  <w:marRight w:val="0"/>
                  <w:marTop w:val="0"/>
                  <w:marBottom w:val="0"/>
                  <w:divBdr>
                    <w:top w:val="none" w:sz="0" w:space="0" w:color="auto"/>
                    <w:left w:val="none" w:sz="0" w:space="0" w:color="auto"/>
                    <w:bottom w:val="none" w:sz="0" w:space="0" w:color="auto"/>
                    <w:right w:val="none" w:sz="0" w:space="0" w:color="auto"/>
                  </w:divBdr>
                </w:div>
                <w:div w:id="60831804">
                  <w:marLeft w:val="0"/>
                  <w:marRight w:val="0"/>
                  <w:marTop w:val="0"/>
                  <w:marBottom w:val="0"/>
                  <w:divBdr>
                    <w:top w:val="none" w:sz="0" w:space="0" w:color="auto"/>
                    <w:left w:val="none" w:sz="0" w:space="0" w:color="auto"/>
                    <w:bottom w:val="none" w:sz="0" w:space="0" w:color="auto"/>
                    <w:right w:val="none" w:sz="0" w:space="0" w:color="auto"/>
                  </w:divBdr>
                </w:div>
                <w:div w:id="78523882">
                  <w:marLeft w:val="0"/>
                  <w:marRight w:val="0"/>
                  <w:marTop w:val="0"/>
                  <w:marBottom w:val="0"/>
                  <w:divBdr>
                    <w:top w:val="none" w:sz="0" w:space="0" w:color="auto"/>
                    <w:left w:val="none" w:sz="0" w:space="0" w:color="auto"/>
                    <w:bottom w:val="none" w:sz="0" w:space="0" w:color="auto"/>
                    <w:right w:val="none" w:sz="0" w:space="0" w:color="auto"/>
                  </w:divBdr>
                </w:div>
                <w:div w:id="100686688">
                  <w:marLeft w:val="0"/>
                  <w:marRight w:val="0"/>
                  <w:marTop w:val="0"/>
                  <w:marBottom w:val="0"/>
                  <w:divBdr>
                    <w:top w:val="none" w:sz="0" w:space="0" w:color="auto"/>
                    <w:left w:val="none" w:sz="0" w:space="0" w:color="auto"/>
                    <w:bottom w:val="none" w:sz="0" w:space="0" w:color="auto"/>
                    <w:right w:val="none" w:sz="0" w:space="0" w:color="auto"/>
                  </w:divBdr>
                </w:div>
                <w:div w:id="130102832">
                  <w:marLeft w:val="0"/>
                  <w:marRight w:val="0"/>
                  <w:marTop w:val="0"/>
                  <w:marBottom w:val="0"/>
                  <w:divBdr>
                    <w:top w:val="none" w:sz="0" w:space="0" w:color="auto"/>
                    <w:left w:val="none" w:sz="0" w:space="0" w:color="auto"/>
                    <w:bottom w:val="none" w:sz="0" w:space="0" w:color="auto"/>
                    <w:right w:val="none" w:sz="0" w:space="0" w:color="auto"/>
                  </w:divBdr>
                </w:div>
                <w:div w:id="142890775">
                  <w:marLeft w:val="0"/>
                  <w:marRight w:val="0"/>
                  <w:marTop w:val="0"/>
                  <w:marBottom w:val="0"/>
                  <w:divBdr>
                    <w:top w:val="none" w:sz="0" w:space="0" w:color="auto"/>
                    <w:left w:val="none" w:sz="0" w:space="0" w:color="auto"/>
                    <w:bottom w:val="none" w:sz="0" w:space="0" w:color="auto"/>
                    <w:right w:val="none" w:sz="0" w:space="0" w:color="auto"/>
                  </w:divBdr>
                </w:div>
                <w:div w:id="143592385">
                  <w:marLeft w:val="0"/>
                  <w:marRight w:val="0"/>
                  <w:marTop w:val="0"/>
                  <w:marBottom w:val="0"/>
                  <w:divBdr>
                    <w:top w:val="none" w:sz="0" w:space="0" w:color="auto"/>
                    <w:left w:val="none" w:sz="0" w:space="0" w:color="auto"/>
                    <w:bottom w:val="none" w:sz="0" w:space="0" w:color="auto"/>
                    <w:right w:val="none" w:sz="0" w:space="0" w:color="auto"/>
                  </w:divBdr>
                </w:div>
                <w:div w:id="152452026">
                  <w:marLeft w:val="0"/>
                  <w:marRight w:val="0"/>
                  <w:marTop w:val="0"/>
                  <w:marBottom w:val="0"/>
                  <w:divBdr>
                    <w:top w:val="none" w:sz="0" w:space="0" w:color="auto"/>
                    <w:left w:val="none" w:sz="0" w:space="0" w:color="auto"/>
                    <w:bottom w:val="none" w:sz="0" w:space="0" w:color="auto"/>
                    <w:right w:val="none" w:sz="0" w:space="0" w:color="auto"/>
                  </w:divBdr>
                </w:div>
                <w:div w:id="162861233">
                  <w:marLeft w:val="0"/>
                  <w:marRight w:val="0"/>
                  <w:marTop w:val="0"/>
                  <w:marBottom w:val="0"/>
                  <w:divBdr>
                    <w:top w:val="none" w:sz="0" w:space="0" w:color="auto"/>
                    <w:left w:val="none" w:sz="0" w:space="0" w:color="auto"/>
                    <w:bottom w:val="none" w:sz="0" w:space="0" w:color="auto"/>
                    <w:right w:val="none" w:sz="0" w:space="0" w:color="auto"/>
                  </w:divBdr>
                </w:div>
                <w:div w:id="181361688">
                  <w:marLeft w:val="0"/>
                  <w:marRight w:val="0"/>
                  <w:marTop w:val="0"/>
                  <w:marBottom w:val="0"/>
                  <w:divBdr>
                    <w:top w:val="none" w:sz="0" w:space="0" w:color="auto"/>
                    <w:left w:val="none" w:sz="0" w:space="0" w:color="auto"/>
                    <w:bottom w:val="none" w:sz="0" w:space="0" w:color="auto"/>
                    <w:right w:val="none" w:sz="0" w:space="0" w:color="auto"/>
                  </w:divBdr>
                </w:div>
                <w:div w:id="189342083">
                  <w:marLeft w:val="0"/>
                  <w:marRight w:val="0"/>
                  <w:marTop w:val="0"/>
                  <w:marBottom w:val="0"/>
                  <w:divBdr>
                    <w:top w:val="none" w:sz="0" w:space="0" w:color="auto"/>
                    <w:left w:val="none" w:sz="0" w:space="0" w:color="auto"/>
                    <w:bottom w:val="none" w:sz="0" w:space="0" w:color="auto"/>
                    <w:right w:val="none" w:sz="0" w:space="0" w:color="auto"/>
                  </w:divBdr>
                </w:div>
                <w:div w:id="212155054">
                  <w:marLeft w:val="0"/>
                  <w:marRight w:val="0"/>
                  <w:marTop w:val="0"/>
                  <w:marBottom w:val="0"/>
                  <w:divBdr>
                    <w:top w:val="none" w:sz="0" w:space="0" w:color="auto"/>
                    <w:left w:val="none" w:sz="0" w:space="0" w:color="auto"/>
                    <w:bottom w:val="none" w:sz="0" w:space="0" w:color="auto"/>
                    <w:right w:val="none" w:sz="0" w:space="0" w:color="auto"/>
                  </w:divBdr>
                </w:div>
                <w:div w:id="221864850">
                  <w:marLeft w:val="0"/>
                  <w:marRight w:val="0"/>
                  <w:marTop w:val="0"/>
                  <w:marBottom w:val="0"/>
                  <w:divBdr>
                    <w:top w:val="none" w:sz="0" w:space="0" w:color="auto"/>
                    <w:left w:val="none" w:sz="0" w:space="0" w:color="auto"/>
                    <w:bottom w:val="none" w:sz="0" w:space="0" w:color="auto"/>
                    <w:right w:val="none" w:sz="0" w:space="0" w:color="auto"/>
                  </w:divBdr>
                </w:div>
                <w:div w:id="251664732">
                  <w:marLeft w:val="0"/>
                  <w:marRight w:val="0"/>
                  <w:marTop w:val="0"/>
                  <w:marBottom w:val="0"/>
                  <w:divBdr>
                    <w:top w:val="none" w:sz="0" w:space="0" w:color="auto"/>
                    <w:left w:val="none" w:sz="0" w:space="0" w:color="auto"/>
                    <w:bottom w:val="none" w:sz="0" w:space="0" w:color="auto"/>
                    <w:right w:val="none" w:sz="0" w:space="0" w:color="auto"/>
                  </w:divBdr>
                </w:div>
                <w:div w:id="255524871">
                  <w:marLeft w:val="0"/>
                  <w:marRight w:val="0"/>
                  <w:marTop w:val="0"/>
                  <w:marBottom w:val="0"/>
                  <w:divBdr>
                    <w:top w:val="none" w:sz="0" w:space="0" w:color="auto"/>
                    <w:left w:val="none" w:sz="0" w:space="0" w:color="auto"/>
                    <w:bottom w:val="none" w:sz="0" w:space="0" w:color="auto"/>
                    <w:right w:val="none" w:sz="0" w:space="0" w:color="auto"/>
                  </w:divBdr>
                </w:div>
                <w:div w:id="258637274">
                  <w:marLeft w:val="0"/>
                  <w:marRight w:val="0"/>
                  <w:marTop w:val="0"/>
                  <w:marBottom w:val="0"/>
                  <w:divBdr>
                    <w:top w:val="none" w:sz="0" w:space="0" w:color="auto"/>
                    <w:left w:val="none" w:sz="0" w:space="0" w:color="auto"/>
                    <w:bottom w:val="none" w:sz="0" w:space="0" w:color="auto"/>
                    <w:right w:val="none" w:sz="0" w:space="0" w:color="auto"/>
                  </w:divBdr>
                </w:div>
                <w:div w:id="309332675">
                  <w:marLeft w:val="0"/>
                  <w:marRight w:val="0"/>
                  <w:marTop w:val="0"/>
                  <w:marBottom w:val="0"/>
                  <w:divBdr>
                    <w:top w:val="none" w:sz="0" w:space="0" w:color="auto"/>
                    <w:left w:val="none" w:sz="0" w:space="0" w:color="auto"/>
                    <w:bottom w:val="none" w:sz="0" w:space="0" w:color="auto"/>
                    <w:right w:val="none" w:sz="0" w:space="0" w:color="auto"/>
                  </w:divBdr>
                </w:div>
                <w:div w:id="369917432">
                  <w:marLeft w:val="0"/>
                  <w:marRight w:val="0"/>
                  <w:marTop w:val="0"/>
                  <w:marBottom w:val="0"/>
                  <w:divBdr>
                    <w:top w:val="none" w:sz="0" w:space="0" w:color="auto"/>
                    <w:left w:val="none" w:sz="0" w:space="0" w:color="auto"/>
                    <w:bottom w:val="none" w:sz="0" w:space="0" w:color="auto"/>
                    <w:right w:val="none" w:sz="0" w:space="0" w:color="auto"/>
                  </w:divBdr>
                </w:div>
                <w:div w:id="372659080">
                  <w:marLeft w:val="0"/>
                  <w:marRight w:val="0"/>
                  <w:marTop w:val="0"/>
                  <w:marBottom w:val="0"/>
                  <w:divBdr>
                    <w:top w:val="none" w:sz="0" w:space="0" w:color="auto"/>
                    <w:left w:val="none" w:sz="0" w:space="0" w:color="auto"/>
                    <w:bottom w:val="none" w:sz="0" w:space="0" w:color="auto"/>
                    <w:right w:val="none" w:sz="0" w:space="0" w:color="auto"/>
                  </w:divBdr>
                </w:div>
                <w:div w:id="375669122">
                  <w:marLeft w:val="0"/>
                  <w:marRight w:val="0"/>
                  <w:marTop w:val="0"/>
                  <w:marBottom w:val="0"/>
                  <w:divBdr>
                    <w:top w:val="none" w:sz="0" w:space="0" w:color="auto"/>
                    <w:left w:val="none" w:sz="0" w:space="0" w:color="auto"/>
                    <w:bottom w:val="none" w:sz="0" w:space="0" w:color="auto"/>
                    <w:right w:val="none" w:sz="0" w:space="0" w:color="auto"/>
                  </w:divBdr>
                </w:div>
                <w:div w:id="392968836">
                  <w:marLeft w:val="0"/>
                  <w:marRight w:val="0"/>
                  <w:marTop w:val="0"/>
                  <w:marBottom w:val="0"/>
                  <w:divBdr>
                    <w:top w:val="none" w:sz="0" w:space="0" w:color="auto"/>
                    <w:left w:val="none" w:sz="0" w:space="0" w:color="auto"/>
                    <w:bottom w:val="none" w:sz="0" w:space="0" w:color="auto"/>
                    <w:right w:val="none" w:sz="0" w:space="0" w:color="auto"/>
                  </w:divBdr>
                </w:div>
                <w:div w:id="496654426">
                  <w:marLeft w:val="0"/>
                  <w:marRight w:val="0"/>
                  <w:marTop w:val="0"/>
                  <w:marBottom w:val="0"/>
                  <w:divBdr>
                    <w:top w:val="none" w:sz="0" w:space="0" w:color="auto"/>
                    <w:left w:val="none" w:sz="0" w:space="0" w:color="auto"/>
                    <w:bottom w:val="none" w:sz="0" w:space="0" w:color="auto"/>
                    <w:right w:val="none" w:sz="0" w:space="0" w:color="auto"/>
                  </w:divBdr>
                </w:div>
                <w:div w:id="505366026">
                  <w:marLeft w:val="0"/>
                  <w:marRight w:val="0"/>
                  <w:marTop w:val="0"/>
                  <w:marBottom w:val="0"/>
                  <w:divBdr>
                    <w:top w:val="none" w:sz="0" w:space="0" w:color="auto"/>
                    <w:left w:val="none" w:sz="0" w:space="0" w:color="auto"/>
                    <w:bottom w:val="none" w:sz="0" w:space="0" w:color="auto"/>
                    <w:right w:val="none" w:sz="0" w:space="0" w:color="auto"/>
                  </w:divBdr>
                </w:div>
                <w:div w:id="506750770">
                  <w:marLeft w:val="0"/>
                  <w:marRight w:val="0"/>
                  <w:marTop w:val="0"/>
                  <w:marBottom w:val="0"/>
                  <w:divBdr>
                    <w:top w:val="none" w:sz="0" w:space="0" w:color="auto"/>
                    <w:left w:val="none" w:sz="0" w:space="0" w:color="auto"/>
                    <w:bottom w:val="none" w:sz="0" w:space="0" w:color="auto"/>
                    <w:right w:val="none" w:sz="0" w:space="0" w:color="auto"/>
                  </w:divBdr>
                </w:div>
                <w:div w:id="507522305">
                  <w:marLeft w:val="0"/>
                  <w:marRight w:val="0"/>
                  <w:marTop w:val="0"/>
                  <w:marBottom w:val="0"/>
                  <w:divBdr>
                    <w:top w:val="none" w:sz="0" w:space="0" w:color="auto"/>
                    <w:left w:val="none" w:sz="0" w:space="0" w:color="auto"/>
                    <w:bottom w:val="none" w:sz="0" w:space="0" w:color="auto"/>
                    <w:right w:val="none" w:sz="0" w:space="0" w:color="auto"/>
                  </w:divBdr>
                </w:div>
                <w:div w:id="520164585">
                  <w:marLeft w:val="0"/>
                  <w:marRight w:val="0"/>
                  <w:marTop w:val="0"/>
                  <w:marBottom w:val="0"/>
                  <w:divBdr>
                    <w:top w:val="none" w:sz="0" w:space="0" w:color="auto"/>
                    <w:left w:val="none" w:sz="0" w:space="0" w:color="auto"/>
                    <w:bottom w:val="none" w:sz="0" w:space="0" w:color="auto"/>
                    <w:right w:val="none" w:sz="0" w:space="0" w:color="auto"/>
                  </w:divBdr>
                </w:div>
                <w:div w:id="535239541">
                  <w:marLeft w:val="0"/>
                  <w:marRight w:val="0"/>
                  <w:marTop w:val="0"/>
                  <w:marBottom w:val="0"/>
                  <w:divBdr>
                    <w:top w:val="none" w:sz="0" w:space="0" w:color="auto"/>
                    <w:left w:val="none" w:sz="0" w:space="0" w:color="auto"/>
                    <w:bottom w:val="none" w:sz="0" w:space="0" w:color="auto"/>
                    <w:right w:val="none" w:sz="0" w:space="0" w:color="auto"/>
                  </w:divBdr>
                </w:div>
                <w:div w:id="557669934">
                  <w:marLeft w:val="0"/>
                  <w:marRight w:val="0"/>
                  <w:marTop w:val="0"/>
                  <w:marBottom w:val="0"/>
                  <w:divBdr>
                    <w:top w:val="none" w:sz="0" w:space="0" w:color="auto"/>
                    <w:left w:val="none" w:sz="0" w:space="0" w:color="auto"/>
                    <w:bottom w:val="none" w:sz="0" w:space="0" w:color="auto"/>
                    <w:right w:val="none" w:sz="0" w:space="0" w:color="auto"/>
                  </w:divBdr>
                </w:div>
                <w:div w:id="563101964">
                  <w:marLeft w:val="0"/>
                  <w:marRight w:val="0"/>
                  <w:marTop w:val="0"/>
                  <w:marBottom w:val="0"/>
                  <w:divBdr>
                    <w:top w:val="none" w:sz="0" w:space="0" w:color="auto"/>
                    <w:left w:val="none" w:sz="0" w:space="0" w:color="auto"/>
                    <w:bottom w:val="none" w:sz="0" w:space="0" w:color="auto"/>
                    <w:right w:val="none" w:sz="0" w:space="0" w:color="auto"/>
                  </w:divBdr>
                </w:div>
                <w:div w:id="578683134">
                  <w:marLeft w:val="0"/>
                  <w:marRight w:val="0"/>
                  <w:marTop w:val="0"/>
                  <w:marBottom w:val="0"/>
                  <w:divBdr>
                    <w:top w:val="none" w:sz="0" w:space="0" w:color="auto"/>
                    <w:left w:val="none" w:sz="0" w:space="0" w:color="auto"/>
                    <w:bottom w:val="none" w:sz="0" w:space="0" w:color="auto"/>
                    <w:right w:val="none" w:sz="0" w:space="0" w:color="auto"/>
                  </w:divBdr>
                </w:div>
                <w:div w:id="595098069">
                  <w:marLeft w:val="0"/>
                  <w:marRight w:val="0"/>
                  <w:marTop w:val="0"/>
                  <w:marBottom w:val="0"/>
                  <w:divBdr>
                    <w:top w:val="none" w:sz="0" w:space="0" w:color="auto"/>
                    <w:left w:val="none" w:sz="0" w:space="0" w:color="auto"/>
                    <w:bottom w:val="none" w:sz="0" w:space="0" w:color="auto"/>
                    <w:right w:val="none" w:sz="0" w:space="0" w:color="auto"/>
                  </w:divBdr>
                </w:div>
                <w:div w:id="596603137">
                  <w:marLeft w:val="0"/>
                  <w:marRight w:val="0"/>
                  <w:marTop w:val="0"/>
                  <w:marBottom w:val="0"/>
                  <w:divBdr>
                    <w:top w:val="none" w:sz="0" w:space="0" w:color="auto"/>
                    <w:left w:val="none" w:sz="0" w:space="0" w:color="auto"/>
                    <w:bottom w:val="none" w:sz="0" w:space="0" w:color="auto"/>
                    <w:right w:val="none" w:sz="0" w:space="0" w:color="auto"/>
                  </w:divBdr>
                </w:div>
                <w:div w:id="625240523">
                  <w:marLeft w:val="0"/>
                  <w:marRight w:val="0"/>
                  <w:marTop w:val="0"/>
                  <w:marBottom w:val="0"/>
                  <w:divBdr>
                    <w:top w:val="none" w:sz="0" w:space="0" w:color="auto"/>
                    <w:left w:val="none" w:sz="0" w:space="0" w:color="auto"/>
                    <w:bottom w:val="none" w:sz="0" w:space="0" w:color="auto"/>
                    <w:right w:val="none" w:sz="0" w:space="0" w:color="auto"/>
                  </w:divBdr>
                </w:div>
                <w:div w:id="627007175">
                  <w:marLeft w:val="0"/>
                  <w:marRight w:val="0"/>
                  <w:marTop w:val="0"/>
                  <w:marBottom w:val="0"/>
                  <w:divBdr>
                    <w:top w:val="none" w:sz="0" w:space="0" w:color="auto"/>
                    <w:left w:val="none" w:sz="0" w:space="0" w:color="auto"/>
                    <w:bottom w:val="none" w:sz="0" w:space="0" w:color="auto"/>
                    <w:right w:val="none" w:sz="0" w:space="0" w:color="auto"/>
                  </w:divBdr>
                </w:div>
                <w:div w:id="642580931">
                  <w:marLeft w:val="0"/>
                  <w:marRight w:val="0"/>
                  <w:marTop w:val="0"/>
                  <w:marBottom w:val="0"/>
                  <w:divBdr>
                    <w:top w:val="none" w:sz="0" w:space="0" w:color="auto"/>
                    <w:left w:val="none" w:sz="0" w:space="0" w:color="auto"/>
                    <w:bottom w:val="none" w:sz="0" w:space="0" w:color="auto"/>
                    <w:right w:val="none" w:sz="0" w:space="0" w:color="auto"/>
                  </w:divBdr>
                </w:div>
                <w:div w:id="643120527">
                  <w:marLeft w:val="0"/>
                  <w:marRight w:val="0"/>
                  <w:marTop w:val="0"/>
                  <w:marBottom w:val="0"/>
                  <w:divBdr>
                    <w:top w:val="none" w:sz="0" w:space="0" w:color="auto"/>
                    <w:left w:val="none" w:sz="0" w:space="0" w:color="auto"/>
                    <w:bottom w:val="none" w:sz="0" w:space="0" w:color="auto"/>
                    <w:right w:val="none" w:sz="0" w:space="0" w:color="auto"/>
                  </w:divBdr>
                </w:div>
                <w:div w:id="671639607">
                  <w:marLeft w:val="0"/>
                  <w:marRight w:val="0"/>
                  <w:marTop w:val="0"/>
                  <w:marBottom w:val="0"/>
                  <w:divBdr>
                    <w:top w:val="none" w:sz="0" w:space="0" w:color="auto"/>
                    <w:left w:val="none" w:sz="0" w:space="0" w:color="auto"/>
                    <w:bottom w:val="none" w:sz="0" w:space="0" w:color="auto"/>
                    <w:right w:val="none" w:sz="0" w:space="0" w:color="auto"/>
                  </w:divBdr>
                </w:div>
                <w:div w:id="698160462">
                  <w:marLeft w:val="0"/>
                  <w:marRight w:val="0"/>
                  <w:marTop w:val="0"/>
                  <w:marBottom w:val="0"/>
                  <w:divBdr>
                    <w:top w:val="none" w:sz="0" w:space="0" w:color="auto"/>
                    <w:left w:val="none" w:sz="0" w:space="0" w:color="auto"/>
                    <w:bottom w:val="none" w:sz="0" w:space="0" w:color="auto"/>
                    <w:right w:val="none" w:sz="0" w:space="0" w:color="auto"/>
                  </w:divBdr>
                </w:div>
                <w:div w:id="791941098">
                  <w:marLeft w:val="0"/>
                  <w:marRight w:val="0"/>
                  <w:marTop w:val="0"/>
                  <w:marBottom w:val="0"/>
                  <w:divBdr>
                    <w:top w:val="none" w:sz="0" w:space="0" w:color="auto"/>
                    <w:left w:val="none" w:sz="0" w:space="0" w:color="auto"/>
                    <w:bottom w:val="none" w:sz="0" w:space="0" w:color="auto"/>
                    <w:right w:val="none" w:sz="0" w:space="0" w:color="auto"/>
                  </w:divBdr>
                </w:div>
                <w:div w:id="806244697">
                  <w:marLeft w:val="0"/>
                  <w:marRight w:val="0"/>
                  <w:marTop w:val="0"/>
                  <w:marBottom w:val="0"/>
                  <w:divBdr>
                    <w:top w:val="none" w:sz="0" w:space="0" w:color="auto"/>
                    <w:left w:val="none" w:sz="0" w:space="0" w:color="auto"/>
                    <w:bottom w:val="none" w:sz="0" w:space="0" w:color="auto"/>
                    <w:right w:val="none" w:sz="0" w:space="0" w:color="auto"/>
                  </w:divBdr>
                </w:div>
                <w:div w:id="838275764">
                  <w:marLeft w:val="0"/>
                  <w:marRight w:val="0"/>
                  <w:marTop w:val="0"/>
                  <w:marBottom w:val="0"/>
                  <w:divBdr>
                    <w:top w:val="none" w:sz="0" w:space="0" w:color="auto"/>
                    <w:left w:val="none" w:sz="0" w:space="0" w:color="auto"/>
                    <w:bottom w:val="none" w:sz="0" w:space="0" w:color="auto"/>
                    <w:right w:val="none" w:sz="0" w:space="0" w:color="auto"/>
                  </w:divBdr>
                </w:div>
                <w:div w:id="842401187">
                  <w:marLeft w:val="0"/>
                  <w:marRight w:val="0"/>
                  <w:marTop w:val="0"/>
                  <w:marBottom w:val="0"/>
                  <w:divBdr>
                    <w:top w:val="none" w:sz="0" w:space="0" w:color="auto"/>
                    <w:left w:val="none" w:sz="0" w:space="0" w:color="auto"/>
                    <w:bottom w:val="none" w:sz="0" w:space="0" w:color="auto"/>
                    <w:right w:val="none" w:sz="0" w:space="0" w:color="auto"/>
                  </w:divBdr>
                </w:div>
                <w:div w:id="855385358">
                  <w:marLeft w:val="0"/>
                  <w:marRight w:val="0"/>
                  <w:marTop w:val="0"/>
                  <w:marBottom w:val="0"/>
                  <w:divBdr>
                    <w:top w:val="none" w:sz="0" w:space="0" w:color="auto"/>
                    <w:left w:val="none" w:sz="0" w:space="0" w:color="auto"/>
                    <w:bottom w:val="none" w:sz="0" w:space="0" w:color="auto"/>
                    <w:right w:val="none" w:sz="0" w:space="0" w:color="auto"/>
                  </w:divBdr>
                </w:div>
                <w:div w:id="856818698">
                  <w:marLeft w:val="0"/>
                  <w:marRight w:val="0"/>
                  <w:marTop w:val="0"/>
                  <w:marBottom w:val="0"/>
                  <w:divBdr>
                    <w:top w:val="none" w:sz="0" w:space="0" w:color="auto"/>
                    <w:left w:val="none" w:sz="0" w:space="0" w:color="auto"/>
                    <w:bottom w:val="none" w:sz="0" w:space="0" w:color="auto"/>
                    <w:right w:val="none" w:sz="0" w:space="0" w:color="auto"/>
                  </w:divBdr>
                </w:div>
                <w:div w:id="885335079">
                  <w:marLeft w:val="0"/>
                  <w:marRight w:val="0"/>
                  <w:marTop w:val="0"/>
                  <w:marBottom w:val="0"/>
                  <w:divBdr>
                    <w:top w:val="none" w:sz="0" w:space="0" w:color="auto"/>
                    <w:left w:val="none" w:sz="0" w:space="0" w:color="auto"/>
                    <w:bottom w:val="none" w:sz="0" w:space="0" w:color="auto"/>
                    <w:right w:val="none" w:sz="0" w:space="0" w:color="auto"/>
                  </w:divBdr>
                </w:div>
                <w:div w:id="896672411">
                  <w:marLeft w:val="0"/>
                  <w:marRight w:val="0"/>
                  <w:marTop w:val="0"/>
                  <w:marBottom w:val="0"/>
                  <w:divBdr>
                    <w:top w:val="none" w:sz="0" w:space="0" w:color="auto"/>
                    <w:left w:val="none" w:sz="0" w:space="0" w:color="auto"/>
                    <w:bottom w:val="none" w:sz="0" w:space="0" w:color="auto"/>
                    <w:right w:val="none" w:sz="0" w:space="0" w:color="auto"/>
                  </w:divBdr>
                </w:div>
                <w:div w:id="909390943">
                  <w:marLeft w:val="0"/>
                  <w:marRight w:val="0"/>
                  <w:marTop w:val="0"/>
                  <w:marBottom w:val="0"/>
                  <w:divBdr>
                    <w:top w:val="none" w:sz="0" w:space="0" w:color="auto"/>
                    <w:left w:val="none" w:sz="0" w:space="0" w:color="auto"/>
                    <w:bottom w:val="none" w:sz="0" w:space="0" w:color="auto"/>
                    <w:right w:val="none" w:sz="0" w:space="0" w:color="auto"/>
                  </w:divBdr>
                </w:div>
                <w:div w:id="973876758">
                  <w:marLeft w:val="0"/>
                  <w:marRight w:val="0"/>
                  <w:marTop w:val="0"/>
                  <w:marBottom w:val="0"/>
                  <w:divBdr>
                    <w:top w:val="none" w:sz="0" w:space="0" w:color="auto"/>
                    <w:left w:val="none" w:sz="0" w:space="0" w:color="auto"/>
                    <w:bottom w:val="none" w:sz="0" w:space="0" w:color="auto"/>
                    <w:right w:val="none" w:sz="0" w:space="0" w:color="auto"/>
                  </w:divBdr>
                </w:div>
                <w:div w:id="980384655">
                  <w:marLeft w:val="0"/>
                  <w:marRight w:val="0"/>
                  <w:marTop w:val="0"/>
                  <w:marBottom w:val="0"/>
                  <w:divBdr>
                    <w:top w:val="none" w:sz="0" w:space="0" w:color="auto"/>
                    <w:left w:val="none" w:sz="0" w:space="0" w:color="auto"/>
                    <w:bottom w:val="none" w:sz="0" w:space="0" w:color="auto"/>
                    <w:right w:val="none" w:sz="0" w:space="0" w:color="auto"/>
                  </w:divBdr>
                </w:div>
                <w:div w:id="1009716301">
                  <w:marLeft w:val="0"/>
                  <w:marRight w:val="0"/>
                  <w:marTop w:val="0"/>
                  <w:marBottom w:val="0"/>
                  <w:divBdr>
                    <w:top w:val="none" w:sz="0" w:space="0" w:color="auto"/>
                    <w:left w:val="none" w:sz="0" w:space="0" w:color="auto"/>
                    <w:bottom w:val="none" w:sz="0" w:space="0" w:color="auto"/>
                    <w:right w:val="none" w:sz="0" w:space="0" w:color="auto"/>
                  </w:divBdr>
                </w:div>
                <w:div w:id="1010375072">
                  <w:marLeft w:val="0"/>
                  <w:marRight w:val="0"/>
                  <w:marTop w:val="0"/>
                  <w:marBottom w:val="0"/>
                  <w:divBdr>
                    <w:top w:val="none" w:sz="0" w:space="0" w:color="auto"/>
                    <w:left w:val="none" w:sz="0" w:space="0" w:color="auto"/>
                    <w:bottom w:val="none" w:sz="0" w:space="0" w:color="auto"/>
                    <w:right w:val="none" w:sz="0" w:space="0" w:color="auto"/>
                  </w:divBdr>
                </w:div>
                <w:div w:id="1014916488">
                  <w:marLeft w:val="0"/>
                  <w:marRight w:val="0"/>
                  <w:marTop w:val="0"/>
                  <w:marBottom w:val="0"/>
                  <w:divBdr>
                    <w:top w:val="none" w:sz="0" w:space="0" w:color="auto"/>
                    <w:left w:val="none" w:sz="0" w:space="0" w:color="auto"/>
                    <w:bottom w:val="none" w:sz="0" w:space="0" w:color="auto"/>
                    <w:right w:val="none" w:sz="0" w:space="0" w:color="auto"/>
                  </w:divBdr>
                </w:div>
                <w:div w:id="1031761835">
                  <w:marLeft w:val="0"/>
                  <w:marRight w:val="0"/>
                  <w:marTop w:val="0"/>
                  <w:marBottom w:val="0"/>
                  <w:divBdr>
                    <w:top w:val="none" w:sz="0" w:space="0" w:color="auto"/>
                    <w:left w:val="none" w:sz="0" w:space="0" w:color="auto"/>
                    <w:bottom w:val="none" w:sz="0" w:space="0" w:color="auto"/>
                    <w:right w:val="none" w:sz="0" w:space="0" w:color="auto"/>
                  </w:divBdr>
                </w:div>
                <w:div w:id="1055159751">
                  <w:marLeft w:val="0"/>
                  <w:marRight w:val="0"/>
                  <w:marTop w:val="0"/>
                  <w:marBottom w:val="0"/>
                  <w:divBdr>
                    <w:top w:val="none" w:sz="0" w:space="0" w:color="auto"/>
                    <w:left w:val="none" w:sz="0" w:space="0" w:color="auto"/>
                    <w:bottom w:val="none" w:sz="0" w:space="0" w:color="auto"/>
                    <w:right w:val="none" w:sz="0" w:space="0" w:color="auto"/>
                  </w:divBdr>
                </w:div>
                <w:div w:id="1068570981">
                  <w:marLeft w:val="0"/>
                  <w:marRight w:val="0"/>
                  <w:marTop w:val="0"/>
                  <w:marBottom w:val="0"/>
                  <w:divBdr>
                    <w:top w:val="none" w:sz="0" w:space="0" w:color="auto"/>
                    <w:left w:val="none" w:sz="0" w:space="0" w:color="auto"/>
                    <w:bottom w:val="none" w:sz="0" w:space="0" w:color="auto"/>
                    <w:right w:val="none" w:sz="0" w:space="0" w:color="auto"/>
                  </w:divBdr>
                </w:div>
                <w:div w:id="1078942037">
                  <w:marLeft w:val="0"/>
                  <w:marRight w:val="0"/>
                  <w:marTop w:val="0"/>
                  <w:marBottom w:val="0"/>
                  <w:divBdr>
                    <w:top w:val="none" w:sz="0" w:space="0" w:color="auto"/>
                    <w:left w:val="none" w:sz="0" w:space="0" w:color="auto"/>
                    <w:bottom w:val="none" w:sz="0" w:space="0" w:color="auto"/>
                    <w:right w:val="none" w:sz="0" w:space="0" w:color="auto"/>
                  </w:divBdr>
                </w:div>
                <w:div w:id="1122770186">
                  <w:marLeft w:val="0"/>
                  <w:marRight w:val="0"/>
                  <w:marTop w:val="0"/>
                  <w:marBottom w:val="0"/>
                  <w:divBdr>
                    <w:top w:val="none" w:sz="0" w:space="0" w:color="auto"/>
                    <w:left w:val="none" w:sz="0" w:space="0" w:color="auto"/>
                    <w:bottom w:val="none" w:sz="0" w:space="0" w:color="auto"/>
                    <w:right w:val="none" w:sz="0" w:space="0" w:color="auto"/>
                  </w:divBdr>
                </w:div>
                <w:div w:id="1201168188">
                  <w:marLeft w:val="0"/>
                  <w:marRight w:val="0"/>
                  <w:marTop w:val="0"/>
                  <w:marBottom w:val="0"/>
                  <w:divBdr>
                    <w:top w:val="none" w:sz="0" w:space="0" w:color="auto"/>
                    <w:left w:val="none" w:sz="0" w:space="0" w:color="auto"/>
                    <w:bottom w:val="none" w:sz="0" w:space="0" w:color="auto"/>
                    <w:right w:val="none" w:sz="0" w:space="0" w:color="auto"/>
                  </w:divBdr>
                </w:div>
                <w:div w:id="1220289611">
                  <w:marLeft w:val="0"/>
                  <w:marRight w:val="0"/>
                  <w:marTop w:val="0"/>
                  <w:marBottom w:val="0"/>
                  <w:divBdr>
                    <w:top w:val="none" w:sz="0" w:space="0" w:color="auto"/>
                    <w:left w:val="none" w:sz="0" w:space="0" w:color="auto"/>
                    <w:bottom w:val="none" w:sz="0" w:space="0" w:color="auto"/>
                    <w:right w:val="none" w:sz="0" w:space="0" w:color="auto"/>
                  </w:divBdr>
                </w:div>
                <w:div w:id="1220555776">
                  <w:marLeft w:val="0"/>
                  <w:marRight w:val="0"/>
                  <w:marTop w:val="0"/>
                  <w:marBottom w:val="0"/>
                  <w:divBdr>
                    <w:top w:val="none" w:sz="0" w:space="0" w:color="auto"/>
                    <w:left w:val="none" w:sz="0" w:space="0" w:color="auto"/>
                    <w:bottom w:val="none" w:sz="0" w:space="0" w:color="auto"/>
                    <w:right w:val="none" w:sz="0" w:space="0" w:color="auto"/>
                  </w:divBdr>
                </w:div>
                <w:div w:id="1265916628">
                  <w:marLeft w:val="0"/>
                  <w:marRight w:val="0"/>
                  <w:marTop w:val="0"/>
                  <w:marBottom w:val="0"/>
                  <w:divBdr>
                    <w:top w:val="none" w:sz="0" w:space="0" w:color="auto"/>
                    <w:left w:val="none" w:sz="0" w:space="0" w:color="auto"/>
                    <w:bottom w:val="none" w:sz="0" w:space="0" w:color="auto"/>
                    <w:right w:val="none" w:sz="0" w:space="0" w:color="auto"/>
                  </w:divBdr>
                </w:div>
                <w:div w:id="1288273082">
                  <w:marLeft w:val="0"/>
                  <w:marRight w:val="0"/>
                  <w:marTop w:val="0"/>
                  <w:marBottom w:val="0"/>
                  <w:divBdr>
                    <w:top w:val="none" w:sz="0" w:space="0" w:color="auto"/>
                    <w:left w:val="none" w:sz="0" w:space="0" w:color="auto"/>
                    <w:bottom w:val="none" w:sz="0" w:space="0" w:color="auto"/>
                    <w:right w:val="none" w:sz="0" w:space="0" w:color="auto"/>
                  </w:divBdr>
                </w:div>
                <w:div w:id="1331522387">
                  <w:marLeft w:val="0"/>
                  <w:marRight w:val="0"/>
                  <w:marTop w:val="0"/>
                  <w:marBottom w:val="0"/>
                  <w:divBdr>
                    <w:top w:val="none" w:sz="0" w:space="0" w:color="auto"/>
                    <w:left w:val="none" w:sz="0" w:space="0" w:color="auto"/>
                    <w:bottom w:val="none" w:sz="0" w:space="0" w:color="auto"/>
                    <w:right w:val="none" w:sz="0" w:space="0" w:color="auto"/>
                  </w:divBdr>
                </w:div>
                <w:div w:id="1381783093">
                  <w:marLeft w:val="0"/>
                  <w:marRight w:val="0"/>
                  <w:marTop w:val="0"/>
                  <w:marBottom w:val="0"/>
                  <w:divBdr>
                    <w:top w:val="none" w:sz="0" w:space="0" w:color="auto"/>
                    <w:left w:val="none" w:sz="0" w:space="0" w:color="auto"/>
                    <w:bottom w:val="none" w:sz="0" w:space="0" w:color="auto"/>
                    <w:right w:val="none" w:sz="0" w:space="0" w:color="auto"/>
                  </w:divBdr>
                </w:div>
                <w:div w:id="1383867372">
                  <w:marLeft w:val="0"/>
                  <w:marRight w:val="0"/>
                  <w:marTop w:val="0"/>
                  <w:marBottom w:val="0"/>
                  <w:divBdr>
                    <w:top w:val="none" w:sz="0" w:space="0" w:color="auto"/>
                    <w:left w:val="none" w:sz="0" w:space="0" w:color="auto"/>
                    <w:bottom w:val="none" w:sz="0" w:space="0" w:color="auto"/>
                    <w:right w:val="none" w:sz="0" w:space="0" w:color="auto"/>
                  </w:divBdr>
                </w:div>
                <w:div w:id="1406874101">
                  <w:marLeft w:val="0"/>
                  <w:marRight w:val="0"/>
                  <w:marTop w:val="0"/>
                  <w:marBottom w:val="0"/>
                  <w:divBdr>
                    <w:top w:val="none" w:sz="0" w:space="0" w:color="auto"/>
                    <w:left w:val="none" w:sz="0" w:space="0" w:color="auto"/>
                    <w:bottom w:val="none" w:sz="0" w:space="0" w:color="auto"/>
                    <w:right w:val="none" w:sz="0" w:space="0" w:color="auto"/>
                  </w:divBdr>
                </w:div>
                <w:div w:id="1428228065">
                  <w:marLeft w:val="0"/>
                  <w:marRight w:val="0"/>
                  <w:marTop w:val="0"/>
                  <w:marBottom w:val="0"/>
                  <w:divBdr>
                    <w:top w:val="none" w:sz="0" w:space="0" w:color="auto"/>
                    <w:left w:val="none" w:sz="0" w:space="0" w:color="auto"/>
                    <w:bottom w:val="none" w:sz="0" w:space="0" w:color="auto"/>
                    <w:right w:val="none" w:sz="0" w:space="0" w:color="auto"/>
                  </w:divBdr>
                </w:div>
                <w:div w:id="1432047701">
                  <w:marLeft w:val="0"/>
                  <w:marRight w:val="0"/>
                  <w:marTop w:val="0"/>
                  <w:marBottom w:val="0"/>
                  <w:divBdr>
                    <w:top w:val="none" w:sz="0" w:space="0" w:color="auto"/>
                    <w:left w:val="none" w:sz="0" w:space="0" w:color="auto"/>
                    <w:bottom w:val="none" w:sz="0" w:space="0" w:color="auto"/>
                    <w:right w:val="none" w:sz="0" w:space="0" w:color="auto"/>
                  </w:divBdr>
                </w:div>
                <w:div w:id="1434547858">
                  <w:marLeft w:val="0"/>
                  <w:marRight w:val="0"/>
                  <w:marTop w:val="0"/>
                  <w:marBottom w:val="0"/>
                  <w:divBdr>
                    <w:top w:val="none" w:sz="0" w:space="0" w:color="auto"/>
                    <w:left w:val="none" w:sz="0" w:space="0" w:color="auto"/>
                    <w:bottom w:val="none" w:sz="0" w:space="0" w:color="auto"/>
                    <w:right w:val="none" w:sz="0" w:space="0" w:color="auto"/>
                  </w:divBdr>
                </w:div>
                <w:div w:id="1438871493">
                  <w:marLeft w:val="0"/>
                  <w:marRight w:val="0"/>
                  <w:marTop w:val="0"/>
                  <w:marBottom w:val="0"/>
                  <w:divBdr>
                    <w:top w:val="none" w:sz="0" w:space="0" w:color="auto"/>
                    <w:left w:val="none" w:sz="0" w:space="0" w:color="auto"/>
                    <w:bottom w:val="none" w:sz="0" w:space="0" w:color="auto"/>
                    <w:right w:val="none" w:sz="0" w:space="0" w:color="auto"/>
                  </w:divBdr>
                </w:div>
                <w:div w:id="1528835161">
                  <w:marLeft w:val="0"/>
                  <w:marRight w:val="0"/>
                  <w:marTop w:val="0"/>
                  <w:marBottom w:val="0"/>
                  <w:divBdr>
                    <w:top w:val="none" w:sz="0" w:space="0" w:color="auto"/>
                    <w:left w:val="none" w:sz="0" w:space="0" w:color="auto"/>
                    <w:bottom w:val="none" w:sz="0" w:space="0" w:color="auto"/>
                    <w:right w:val="none" w:sz="0" w:space="0" w:color="auto"/>
                  </w:divBdr>
                </w:div>
                <w:div w:id="1549141769">
                  <w:marLeft w:val="0"/>
                  <w:marRight w:val="0"/>
                  <w:marTop w:val="0"/>
                  <w:marBottom w:val="0"/>
                  <w:divBdr>
                    <w:top w:val="none" w:sz="0" w:space="0" w:color="auto"/>
                    <w:left w:val="none" w:sz="0" w:space="0" w:color="auto"/>
                    <w:bottom w:val="none" w:sz="0" w:space="0" w:color="auto"/>
                    <w:right w:val="none" w:sz="0" w:space="0" w:color="auto"/>
                  </w:divBdr>
                </w:div>
                <w:div w:id="1559510029">
                  <w:marLeft w:val="0"/>
                  <w:marRight w:val="0"/>
                  <w:marTop w:val="0"/>
                  <w:marBottom w:val="0"/>
                  <w:divBdr>
                    <w:top w:val="none" w:sz="0" w:space="0" w:color="auto"/>
                    <w:left w:val="none" w:sz="0" w:space="0" w:color="auto"/>
                    <w:bottom w:val="none" w:sz="0" w:space="0" w:color="auto"/>
                    <w:right w:val="none" w:sz="0" w:space="0" w:color="auto"/>
                  </w:divBdr>
                </w:div>
                <w:div w:id="1570723860">
                  <w:marLeft w:val="0"/>
                  <w:marRight w:val="0"/>
                  <w:marTop w:val="0"/>
                  <w:marBottom w:val="0"/>
                  <w:divBdr>
                    <w:top w:val="none" w:sz="0" w:space="0" w:color="auto"/>
                    <w:left w:val="none" w:sz="0" w:space="0" w:color="auto"/>
                    <w:bottom w:val="none" w:sz="0" w:space="0" w:color="auto"/>
                    <w:right w:val="none" w:sz="0" w:space="0" w:color="auto"/>
                  </w:divBdr>
                </w:div>
                <w:div w:id="1584027222">
                  <w:marLeft w:val="0"/>
                  <w:marRight w:val="0"/>
                  <w:marTop w:val="0"/>
                  <w:marBottom w:val="0"/>
                  <w:divBdr>
                    <w:top w:val="none" w:sz="0" w:space="0" w:color="auto"/>
                    <w:left w:val="none" w:sz="0" w:space="0" w:color="auto"/>
                    <w:bottom w:val="none" w:sz="0" w:space="0" w:color="auto"/>
                    <w:right w:val="none" w:sz="0" w:space="0" w:color="auto"/>
                  </w:divBdr>
                </w:div>
                <w:div w:id="1605574586">
                  <w:marLeft w:val="0"/>
                  <w:marRight w:val="0"/>
                  <w:marTop w:val="0"/>
                  <w:marBottom w:val="0"/>
                  <w:divBdr>
                    <w:top w:val="none" w:sz="0" w:space="0" w:color="auto"/>
                    <w:left w:val="none" w:sz="0" w:space="0" w:color="auto"/>
                    <w:bottom w:val="none" w:sz="0" w:space="0" w:color="auto"/>
                    <w:right w:val="none" w:sz="0" w:space="0" w:color="auto"/>
                  </w:divBdr>
                </w:div>
                <w:div w:id="1615093469">
                  <w:marLeft w:val="0"/>
                  <w:marRight w:val="0"/>
                  <w:marTop w:val="0"/>
                  <w:marBottom w:val="0"/>
                  <w:divBdr>
                    <w:top w:val="none" w:sz="0" w:space="0" w:color="auto"/>
                    <w:left w:val="none" w:sz="0" w:space="0" w:color="auto"/>
                    <w:bottom w:val="none" w:sz="0" w:space="0" w:color="auto"/>
                    <w:right w:val="none" w:sz="0" w:space="0" w:color="auto"/>
                  </w:divBdr>
                </w:div>
                <w:div w:id="1631323279">
                  <w:marLeft w:val="0"/>
                  <w:marRight w:val="0"/>
                  <w:marTop w:val="0"/>
                  <w:marBottom w:val="0"/>
                  <w:divBdr>
                    <w:top w:val="none" w:sz="0" w:space="0" w:color="auto"/>
                    <w:left w:val="none" w:sz="0" w:space="0" w:color="auto"/>
                    <w:bottom w:val="none" w:sz="0" w:space="0" w:color="auto"/>
                    <w:right w:val="none" w:sz="0" w:space="0" w:color="auto"/>
                  </w:divBdr>
                </w:div>
                <w:div w:id="1692367690">
                  <w:marLeft w:val="0"/>
                  <w:marRight w:val="0"/>
                  <w:marTop w:val="0"/>
                  <w:marBottom w:val="0"/>
                  <w:divBdr>
                    <w:top w:val="none" w:sz="0" w:space="0" w:color="auto"/>
                    <w:left w:val="none" w:sz="0" w:space="0" w:color="auto"/>
                    <w:bottom w:val="none" w:sz="0" w:space="0" w:color="auto"/>
                    <w:right w:val="none" w:sz="0" w:space="0" w:color="auto"/>
                  </w:divBdr>
                </w:div>
                <w:div w:id="1699618283">
                  <w:marLeft w:val="0"/>
                  <w:marRight w:val="0"/>
                  <w:marTop w:val="0"/>
                  <w:marBottom w:val="0"/>
                  <w:divBdr>
                    <w:top w:val="none" w:sz="0" w:space="0" w:color="auto"/>
                    <w:left w:val="none" w:sz="0" w:space="0" w:color="auto"/>
                    <w:bottom w:val="none" w:sz="0" w:space="0" w:color="auto"/>
                    <w:right w:val="none" w:sz="0" w:space="0" w:color="auto"/>
                  </w:divBdr>
                </w:div>
                <w:div w:id="1703167352">
                  <w:marLeft w:val="0"/>
                  <w:marRight w:val="0"/>
                  <w:marTop w:val="0"/>
                  <w:marBottom w:val="0"/>
                  <w:divBdr>
                    <w:top w:val="none" w:sz="0" w:space="0" w:color="auto"/>
                    <w:left w:val="none" w:sz="0" w:space="0" w:color="auto"/>
                    <w:bottom w:val="none" w:sz="0" w:space="0" w:color="auto"/>
                    <w:right w:val="none" w:sz="0" w:space="0" w:color="auto"/>
                  </w:divBdr>
                </w:div>
                <w:div w:id="1801416569">
                  <w:marLeft w:val="0"/>
                  <w:marRight w:val="0"/>
                  <w:marTop w:val="0"/>
                  <w:marBottom w:val="0"/>
                  <w:divBdr>
                    <w:top w:val="none" w:sz="0" w:space="0" w:color="auto"/>
                    <w:left w:val="none" w:sz="0" w:space="0" w:color="auto"/>
                    <w:bottom w:val="none" w:sz="0" w:space="0" w:color="auto"/>
                    <w:right w:val="none" w:sz="0" w:space="0" w:color="auto"/>
                  </w:divBdr>
                </w:div>
                <w:div w:id="1848788074">
                  <w:marLeft w:val="0"/>
                  <w:marRight w:val="0"/>
                  <w:marTop w:val="0"/>
                  <w:marBottom w:val="0"/>
                  <w:divBdr>
                    <w:top w:val="none" w:sz="0" w:space="0" w:color="auto"/>
                    <w:left w:val="none" w:sz="0" w:space="0" w:color="auto"/>
                    <w:bottom w:val="none" w:sz="0" w:space="0" w:color="auto"/>
                    <w:right w:val="none" w:sz="0" w:space="0" w:color="auto"/>
                  </w:divBdr>
                </w:div>
                <w:div w:id="1865092103">
                  <w:marLeft w:val="0"/>
                  <w:marRight w:val="0"/>
                  <w:marTop w:val="0"/>
                  <w:marBottom w:val="0"/>
                  <w:divBdr>
                    <w:top w:val="none" w:sz="0" w:space="0" w:color="auto"/>
                    <w:left w:val="none" w:sz="0" w:space="0" w:color="auto"/>
                    <w:bottom w:val="none" w:sz="0" w:space="0" w:color="auto"/>
                    <w:right w:val="none" w:sz="0" w:space="0" w:color="auto"/>
                  </w:divBdr>
                </w:div>
                <w:div w:id="1870488376">
                  <w:marLeft w:val="0"/>
                  <w:marRight w:val="0"/>
                  <w:marTop w:val="0"/>
                  <w:marBottom w:val="0"/>
                  <w:divBdr>
                    <w:top w:val="none" w:sz="0" w:space="0" w:color="auto"/>
                    <w:left w:val="none" w:sz="0" w:space="0" w:color="auto"/>
                    <w:bottom w:val="none" w:sz="0" w:space="0" w:color="auto"/>
                    <w:right w:val="none" w:sz="0" w:space="0" w:color="auto"/>
                  </w:divBdr>
                </w:div>
                <w:div w:id="1879512499">
                  <w:marLeft w:val="0"/>
                  <w:marRight w:val="0"/>
                  <w:marTop w:val="0"/>
                  <w:marBottom w:val="0"/>
                  <w:divBdr>
                    <w:top w:val="none" w:sz="0" w:space="0" w:color="auto"/>
                    <w:left w:val="none" w:sz="0" w:space="0" w:color="auto"/>
                    <w:bottom w:val="none" w:sz="0" w:space="0" w:color="auto"/>
                    <w:right w:val="none" w:sz="0" w:space="0" w:color="auto"/>
                  </w:divBdr>
                </w:div>
                <w:div w:id="1879780084">
                  <w:marLeft w:val="0"/>
                  <w:marRight w:val="0"/>
                  <w:marTop w:val="0"/>
                  <w:marBottom w:val="0"/>
                  <w:divBdr>
                    <w:top w:val="none" w:sz="0" w:space="0" w:color="auto"/>
                    <w:left w:val="none" w:sz="0" w:space="0" w:color="auto"/>
                    <w:bottom w:val="none" w:sz="0" w:space="0" w:color="auto"/>
                    <w:right w:val="none" w:sz="0" w:space="0" w:color="auto"/>
                  </w:divBdr>
                </w:div>
                <w:div w:id="1933508941">
                  <w:marLeft w:val="0"/>
                  <w:marRight w:val="0"/>
                  <w:marTop w:val="0"/>
                  <w:marBottom w:val="0"/>
                  <w:divBdr>
                    <w:top w:val="none" w:sz="0" w:space="0" w:color="auto"/>
                    <w:left w:val="none" w:sz="0" w:space="0" w:color="auto"/>
                    <w:bottom w:val="none" w:sz="0" w:space="0" w:color="auto"/>
                    <w:right w:val="none" w:sz="0" w:space="0" w:color="auto"/>
                  </w:divBdr>
                </w:div>
                <w:div w:id="1963611293">
                  <w:marLeft w:val="0"/>
                  <w:marRight w:val="0"/>
                  <w:marTop w:val="0"/>
                  <w:marBottom w:val="0"/>
                  <w:divBdr>
                    <w:top w:val="none" w:sz="0" w:space="0" w:color="auto"/>
                    <w:left w:val="none" w:sz="0" w:space="0" w:color="auto"/>
                    <w:bottom w:val="none" w:sz="0" w:space="0" w:color="auto"/>
                    <w:right w:val="none" w:sz="0" w:space="0" w:color="auto"/>
                  </w:divBdr>
                </w:div>
                <w:div w:id="1964073097">
                  <w:marLeft w:val="0"/>
                  <w:marRight w:val="0"/>
                  <w:marTop w:val="0"/>
                  <w:marBottom w:val="0"/>
                  <w:divBdr>
                    <w:top w:val="none" w:sz="0" w:space="0" w:color="auto"/>
                    <w:left w:val="none" w:sz="0" w:space="0" w:color="auto"/>
                    <w:bottom w:val="none" w:sz="0" w:space="0" w:color="auto"/>
                    <w:right w:val="none" w:sz="0" w:space="0" w:color="auto"/>
                  </w:divBdr>
                </w:div>
                <w:div w:id="1964653555">
                  <w:marLeft w:val="0"/>
                  <w:marRight w:val="0"/>
                  <w:marTop w:val="0"/>
                  <w:marBottom w:val="0"/>
                  <w:divBdr>
                    <w:top w:val="none" w:sz="0" w:space="0" w:color="auto"/>
                    <w:left w:val="none" w:sz="0" w:space="0" w:color="auto"/>
                    <w:bottom w:val="none" w:sz="0" w:space="0" w:color="auto"/>
                    <w:right w:val="none" w:sz="0" w:space="0" w:color="auto"/>
                  </w:divBdr>
                </w:div>
                <w:div w:id="1984385219">
                  <w:marLeft w:val="0"/>
                  <w:marRight w:val="0"/>
                  <w:marTop w:val="0"/>
                  <w:marBottom w:val="0"/>
                  <w:divBdr>
                    <w:top w:val="none" w:sz="0" w:space="0" w:color="auto"/>
                    <w:left w:val="none" w:sz="0" w:space="0" w:color="auto"/>
                    <w:bottom w:val="none" w:sz="0" w:space="0" w:color="auto"/>
                    <w:right w:val="none" w:sz="0" w:space="0" w:color="auto"/>
                  </w:divBdr>
                </w:div>
                <w:div w:id="1996297980">
                  <w:marLeft w:val="0"/>
                  <w:marRight w:val="0"/>
                  <w:marTop w:val="0"/>
                  <w:marBottom w:val="0"/>
                  <w:divBdr>
                    <w:top w:val="none" w:sz="0" w:space="0" w:color="auto"/>
                    <w:left w:val="none" w:sz="0" w:space="0" w:color="auto"/>
                    <w:bottom w:val="none" w:sz="0" w:space="0" w:color="auto"/>
                    <w:right w:val="none" w:sz="0" w:space="0" w:color="auto"/>
                  </w:divBdr>
                </w:div>
                <w:div w:id="2007971026">
                  <w:marLeft w:val="0"/>
                  <w:marRight w:val="0"/>
                  <w:marTop w:val="0"/>
                  <w:marBottom w:val="0"/>
                  <w:divBdr>
                    <w:top w:val="none" w:sz="0" w:space="0" w:color="auto"/>
                    <w:left w:val="none" w:sz="0" w:space="0" w:color="auto"/>
                    <w:bottom w:val="none" w:sz="0" w:space="0" w:color="auto"/>
                    <w:right w:val="none" w:sz="0" w:space="0" w:color="auto"/>
                  </w:divBdr>
                </w:div>
                <w:div w:id="2030793052">
                  <w:marLeft w:val="0"/>
                  <w:marRight w:val="0"/>
                  <w:marTop w:val="0"/>
                  <w:marBottom w:val="0"/>
                  <w:divBdr>
                    <w:top w:val="none" w:sz="0" w:space="0" w:color="auto"/>
                    <w:left w:val="none" w:sz="0" w:space="0" w:color="auto"/>
                    <w:bottom w:val="none" w:sz="0" w:space="0" w:color="auto"/>
                    <w:right w:val="none" w:sz="0" w:space="0" w:color="auto"/>
                  </w:divBdr>
                </w:div>
                <w:div w:id="2031835314">
                  <w:marLeft w:val="0"/>
                  <w:marRight w:val="0"/>
                  <w:marTop w:val="0"/>
                  <w:marBottom w:val="0"/>
                  <w:divBdr>
                    <w:top w:val="none" w:sz="0" w:space="0" w:color="auto"/>
                    <w:left w:val="none" w:sz="0" w:space="0" w:color="auto"/>
                    <w:bottom w:val="none" w:sz="0" w:space="0" w:color="auto"/>
                    <w:right w:val="none" w:sz="0" w:space="0" w:color="auto"/>
                  </w:divBdr>
                </w:div>
                <w:div w:id="2037003535">
                  <w:marLeft w:val="0"/>
                  <w:marRight w:val="0"/>
                  <w:marTop w:val="0"/>
                  <w:marBottom w:val="0"/>
                  <w:divBdr>
                    <w:top w:val="none" w:sz="0" w:space="0" w:color="auto"/>
                    <w:left w:val="none" w:sz="0" w:space="0" w:color="auto"/>
                    <w:bottom w:val="none" w:sz="0" w:space="0" w:color="auto"/>
                    <w:right w:val="none" w:sz="0" w:space="0" w:color="auto"/>
                  </w:divBdr>
                </w:div>
                <w:div w:id="2055108037">
                  <w:marLeft w:val="0"/>
                  <w:marRight w:val="0"/>
                  <w:marTop w:val="0"/>
                  <w:marBottom w:val="0"/>
                  <w:divBdr>
                    <w:top w:val="none" w:sz="0" w:space="0" w:color="auto"/>
                    <w:left w:val="none" w:sz="0" w:space="0" w:color="auto"/>
                    <w:bottom w:val="none" w:sz="0" w:space="0" w:color="auto"/>
                    <w:right w:val="none" w:sz="0" w:space="0" w:color="auto"/>
                  </w:divBdr>
                </w:div>
                <w:div w:id="2068256250">
                  <w:marLeft w:val="0"/>
                  <w:marRight w:val="0"/>
                  <w:marTop w:val="0"/>
                  <w:marBottom w:val="0"/>
                  <w:divBdr>
                    <w:top w:val="none" w:sz="0" w:space="0" w:color="auto"/>
                    <w:left w:val="none" w:sz="0" w:space="0" w:color="auto"/>
                    <w:bottom w:val="none" w:sz="0" w:space="0" w:color="auto"/>
                    <w:right w:val="none" w:sz="0" w:space="0" w:color="auto"/>
                  </w:divBdr>
                </w:div>
                <w:div w:id="2111926550">
                  <w:marLeft w:val="0"/>
                  <w:marRight w:val="0"/>
                  <w:marTop w:val="0"/>
                  <w:marBottom w:val="0"/>
                  <w:divBdr>
                    <w:top w:val="none" w:sz="0" w:space="0" w:color="auto"/>
                    <w:left w:val="none" w:sz="0" w:space="0" w:color="auto"/>
                    <w:bottom w:val="none" w:sz="0" w:space="0" w:color="auto"/>
                    <w:right w:val="none" w:sz="0" w:space="0" w:color="auto"/>
                  </w:divBdr>
                </w:div>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7276">
      <w:bodyDiv w:val="1"/>
      <w:marLeft w:val="0"/>
      <w:marRight w:val="0"/>
      <w:marTop w:val="0"/>
      <w:marBottom w:val="0"/>
      <w:divBdr>
        <w:top w:val="none" w:sz="0" w:space="0" w:color="auto"/>
        <w:left w:val="none" w:sz="0" w:space="0" w:color="auto"/>
        <w:bottom w:val="none" w:sz="0" w:space="0" w:color="auto"/>
        <w:right w:val="none" w:sz="0" w:space="0" w:color="auto"/>
      </w:divBdr>
    </w:div>
    <w:div w:id="1471824761">
      <w:bodyDiv w:val="1"/>
      <w:marLeft w:val="0"/>
      <w:marRight w:val="0"/>
      <w:marTop w:val="0"/>
      <w:marBottom w:val="0"/>
      <w:divBdr>
        <w:top w:val="none" w:sz="0" w:space="0" w:color="auto"/>
        <w:left w:val="none" w:sz="0" w:space="0" w:color="auto"/>
        <w:bottom w:val="none" w:sz="0" w:space="0" w:color="auto"/>
        <w:right w:val="none" w:sz="0" w:space="0" w:color="auto"/>
      </w:divBdr>
    </w:div>
    <w:div w:id="1524326181">
      <w:bodyDiv w:val="1"/>
      <w:marLeft w:val="0"/>
      <w:marRight w:val="0"/>
      <w:marTop w:val="0"/>
      <w:marBottom w:val="0"/>
      <w:divBdr>
        <w:top w:val="none" w:sz="0" w:space="0" w:color="auto"/>
        <w:left w:val="none" w:sz="0" w:space="0" w:color="auto"/>
        <w:bottom w:val="none" w:sz="0" w:space="0" w:color="auto"/>
        <w:right w:val="none" w:sz="0" w:space="0" w:color="auto"/>
      </w:divBdr>
    </w:div>
    <w:div w:id="1534728813">
      <w:bodyDiv w:val="1"/>
      <w:marLeft w:val="0"/>
      <w:marRight w:val="0"/>
      <w:marTop w:val="0"/>
      <w:marBottom w:val="0"/>
      <w:divBdr>
        <w:top w:val="none" w:sz="0" w:space="0" w:color="auto"/>
        <w:left w:val="none" w:sz="0" w:space="0" w:color="auto"/>
        <w:bottom w:val="none" w:sz="0" w:space="0" w:color="auto"/>
        <w:right w:val="none" w:sz="0" w:space="0" w:color="auto"/>
      </w:divBdr>
    </w:div>
    <w:div w:id="1580360367">
      <w:bodyDiv w:val="1"/>
      <w:marLeft w:val="0"/>
      <w:marRight w:val="0"/>
      <w:marTop w:val="0"/>
      <w:marBottom w:val="0"/>
      <w:divBdr>
        <w:top w:val="none" w:sz="0" w:space="0" w:color="auto"/>
        <w:left w:val="none" w:sz="0" w:space="0" w:color="auto"/>
        <w:bottom w:val="none" w:sz="0" w:space="0" w:color="auto"/>
        <w:right w:val="none" w:sz="0" w:space="0" w:color="auto"/>
      </w:divBdr>
    </w:div>
    <w:div w:id="1591891220">
      <w:bodyDiv w:val="1"/>
      <w:marLeft w:val="0"/>
      <w:marRight w:val="0"/>
      <w:marTop w:val="0"/>
      <w:marBottom w:val="0"/>
      <w:divBdr>
        <w:top w:val="none" w:sz="0" w:space="0" w:color="auto"/>
        <w:left w:val="none" w:sz="0" w:space="0" w:color="auto"/>
        <w:bottom w:val="none" w:sz="0" w:space="0" w:color="auto"/>
        <w:right w:val="none" w:sz="0" w:space="0" w:color="auto"/>
      </w:divBdr>
      <w:divsChild>
        <w:div w:id="899945767">
          <w:marLeft w:val="0"/>
          <w:marRight w:val="0"/>
          <w:marTop w:val="15"/>
          <w:marBottom w:val="0"/>
          <w:divBdr>
            <w:top w:val="none" w:sz="0" w:space="0" w:color="auto"/>
            <w:left w:val="none" w:sz="0" w:space="0" w:color="auto"/>
            <w:bottom w:val="none" w:sz="0" w:space="0" w:color="auto"/>
            <w:right w:val="none" w:sz="0" w:space="0" w:color="auto"/>
          </w:divBdr>
          <w:divsChild>
            <w:div w:id="768938460">
              <w:marLeft w:val="0"/>
              <w:marRight w:val="0"/>
              <w:marTop w:val="0"/>
              <w:marBottom w:val="0"/>
              <w:divBdr>
                <w:top w:val="none" w:sz="0" w:space="0" w:color="auto"/>
                <w:left w:val="none" w:sz="0" w:space="0" w:color="auto"/>
                <w:bottom w:val="none" w:sz="0" w:space="0" w:color="auto"/>
                <w:right w:val="none" w:sz="0" w:space="0" w:color="auto"/>
              </w:divBdr>
              <w:divsChild>
                <w:div w:id="28919864">
                  <w:marLeft w:val="0"/>
                  <w:marRight w:val="0"/>
                  <w:marTop w:val="0"/>
                  <w:marBottom w:val="0"/>
                  <w:divBdr>
                    <w:top w:val="none" w:sz="0" w:space="0" w:color="auto"/>
                    <w:left w:val="none" w:sz="0" w:space="0" w:color="auto"/>
                    <w:bottom w:val="none" w:sz="0" w:space="0" w:color="auto"/>
                    <w:right w:val="none" w:sz="0" w:space="0" w:color="auto"/>
                  </w:divBdr>
                </w:div>
                <w:div w:id="68618566">
                  <w:marLeft w:val="0"/>
                  <w:marRight w:val="0"/>
                  <w:marTop w:val="0"/>
                  <w:marBottom w:val="0"/>
                  <w:divBdr>
                    <w:top w:val="none" w:sz="0" w:space="0" w:color="auto"/>
                    <w:left w:val="none" w:sz="0" w:space="0" w:color="auto"/>
                    <w:bottom w:val="none" w:sz="0" w:space="0" w:color="auto"/>
                    <w:right w:val="none" w:sz="0" w:space="0" w:color="auto"/>
                  </w:divBdr>
                </w:div>
                <w:div w:id="100927499">
                  <w:marLeft w:val="0"/>
                  <w:marRight w:val="0"/>
                  <w:marTop w:val="0"/>
                  <w:marBottom w:val="0"/>
                  <w:divBdr>
                    <w:top w:val="none" w:sz="0" w:space="0" w:color="auto"/>
                    <w:left w:val="none" w:sz="0" w:space="0" w:color="auto"/>
                    <w:bottom w:val="none" w:sz="0" w:space="0" w:color="auto"/>
                    <w:right w:val="none" w:sz="0" w:space="0" w:color="auto"/>
                  </w:divBdr>
                </w:div>
                <w:div w:id="147669983">
                  <w:marLeft w:val="0"/>
                  <w:marRight w:val="0"/>
                  <w:marTop w:val="0"/>
                  <w:marBottom w:val="0"/>
                  <w:divBdr>
                    <w:top w:val="none" w:sz="0" w:space="0" w:color="auto"/>
                    <w:left w:val="none" w:sz="0" w:space="0" w:color="auto"/>
                    <w:bottom w:val="none" w:sz="0" w:space="0" w:color="auto"/>
                    <w:right w:val="none" w:sz="0" w:space="0" w:color="auto"/>
                  </w:divBdr>
                </w:div>
                <w:div w:id="168064367">
                  <w:marLeft w:val="0"/>
                  <w:marRight w:val="0"/>
                  <w:marTop w:val="0"/>
                  <w:marBottom w:val="0"/>
                  <w:divBdr>
                    <w:top w:val="none" w:sz="0" w:space="0" w:color="auto"/>
                    <w:left w:val="none" w:sz="0" w:space="0" w:color="auto"/>
                    <w:bottom w:val="none" w:sz="0" w:space="0" w:color="auto"/>
                    <w:right w:val="none" w:sz="0" w:space="0" w:color="auto"/>
                  </w:divBdr>
                </w:div>
                <w:div w:id="192497837">
                  <w:marLeft w:val="0"/>
                  <w:marRight w:val="0"/>
                  <w:marTop w:val="0"/>
                  <w:marBottom w:val="0"/>
                  <w:divBdr>
                    <w:top w:val="none" w:sz="0" w:space="0" w:color="auto"/>
                    <w:left w:val="none" w:sz="0" w:space="0" w:color="auto"/>
                    <w:bottom w:val="none" w:sz="0" w:space="0" w:color="auto"/>
                    <w:right w:val="none" w:sz="0" w:space="0" w:color="auto"/>
                  </w:divBdr>
                </w:div>
                <w:div w:id="212891983">
                  <w:marLeft w:val="0"/>
                  <w:marRight w:val="0"/>
                  <w:marTop w:val="0"/>
                  <w:marBottom w:val="0"/>
                  <w:divBdr>
                    <w:top w:val="none" w:sz="0" w:space="0" w:color="auto"/>
                    <w:left w:val="none" w:sz="0" w:space="0" w:color="auto"/>
                    <w:bottom w:val="none" w:sz="0" w:space="0" w:color="auto"/>
                    <w:right w:val="none" w:sz="0" w:space="0" w:color="auto"/>
                  </w:divBdr>
                </w:div>
                <w:div w:id="269630259">
                  <w:marLeft w:val="0"/>
                  <w:marRight w:val="0"/>
                  <w:marTop w:val="0"/>
                  <w:marBottom w:val="0"/>
                  <w:divBdr>
                    <w:top w:val="none" w:sz="0" w:space="0" w:color="auto"/>
                    <w:left w:val="none" w:sz="0" w:space="0" w:color="auto"/>
                    <w:bottom w:val="none" w:sz="0" w:space="0" w:color="auto"/>
                    <w:right w:val="none" w:sz="0" w:space="0" w:color="auto"/>
                  </w:divBdr>
                </w:div>
                <w:div w:id="271714411">
                  <w:marLeft w:val="0"/>
                  <w:marRight w:val="0"/>
                  <w:marTop w:val="0"/>
                  <w:marBottom w:val="0"/>
                  <w:divBdr>
                    <w:top w:val="none" w:sz="0" w:space="0" w:color="auto"/>
                    <w:left w:val="none" w:sz="0" w:space="0" w:color="auto"/>
                    <w:bottom w:val="none" w:sz="0" w:space="0" w:color="auto"/>
                    <w:right w:val="none" w:sz="0" w:space="0" w:color="auto"/>
                  </w:divBdr>
                </w:div>
                <w:div w:id="274796058">
                  <w:marLeft w:val="0"/>
                  <w:marRight w:val="0"/>
                  <w:marTop w:val="0"/>
                  <w:marBottom w:val="0"/>
                  <w:divBdr>
                    <w:top w:val="none" w:sz="0" w:space="0" w:color="auto"/>
                    <w:left w:val="none" w:sz="0" w:space="0" w:color="auto"/>
                    <w:bottom w:val="none" w:sz="0" w:space="0" w:color="auto"/>
                    <w:right w:val="none" w:sz="0" w:space="0" w:color="auto"/>
                  </w:divBdr>
                </w:div>
                <w:div w:id="323823825">
                  <w:marLeft w:val="0"/>
                  <w:marRight w:val="0"/>
                  <w:marTop w:val="0"/>
                  <w:marBottom w:val="0"/>
                  <w:divBdr>
                    <w:top w:val="none" w:sz="0" w:space="0" w:color="auto"/>
                    <w:left w:val="none" w:sz="0" w:space="0" w:color="auto"/>
                    <w:bottom w:val="none" w:sz="0" w:space="0" w:color="auto"/>
                    <w:right w:val="none" w:sz="0" w:space="0" w:color="auto"/>
                  </w:divBdr>
                </w:div>
                <w:div w:id="324012667">
                  <w:marLeft w:val="0"/>
                  <w:marRight w:val="0"/>
                  <w:marTop w:val="0"/>
                  <w:marBottom w:val="0"/>
                  <w:divBdr>
                    <w:top w:val="none" w:sz="0" w:space="0" w:color="auto"/>
                    <w:left w:val="none" w:sz="0" w:space="0" w:color="auto"/>
                    <w:bottom w:val="none" w:sz="0" w:space="0" w:color="auto"/>
                    <w:right w:val="none" w:sz="0" w:space="0" w:color="auto"/>
                  </w:divBdr>
                </w:div>
                <w:div w:id="373163665">
                  <w:marLeft w:val="0"/>
                  <w:marRight w:val="0"/>
                  <w:marTop w:val="0"/>
                  <w:marBottom w:val="0"/>
                  <w:divBdr>
                    <w:top w:val="none" w:sz="0" w:space="0" w:color="auto"/>
                    <w:left w:val="none" w:sz="0" w:space="0" w:color="auto"/>
                    <w:bottom w:val="none" w:sz="0" w:space="0" w:color="auto"/>
                    <w:right w:val="none" w:sz="0" w:space="0" w:color="auto"/>
                  </w:divBdr>
                </w:div>
                <w:div w:id="396589638">
                  <w:marLeft w:val="0"/>
                  <w:marRight w:val="0"/>
                  <w:marTop w:val="0"/>
                  <w:marBottom w:val="0"/>
                  <w:divBdr>
                    <w:top w:val="none" w:sz="0" w:space="0" w:color="auto"/>
                    <w:left w:val="none" w:sz="0" w:space="0" w:color="auto"/>
                    <w:bottom w:val="none" w:sz="0" w:space="0" w:color="auto"/>
                    <w:right w:val="none" w:sz="0" w:space="0" w:color="auto"/>
                  </w:divBdr>
                </w:div>
                <w:div w:id="458381436">
                  <w:marLeft w:val="0"/>
                  <w:marRight w:val="0"/>
                  <w:marTop w:val="0"/>
                  <w:marBottom w:val="0"/>
                  <w:divBdr>
                    <w:top w:val="none" w:sz="0" w:space="0" w:color="auto"/>
                    <w:left w:val="none" w:sz="0" w:space="0" w:color="auto"/>
                    <w:bottom w:val="none" w:sz="0" w:space="0" w:color="auto"/>
                    <w:right w:val="none" w:sz="0" w:space="0" w:color="auto"/>
                  </w:divBdr>
                </w:div>
                <w:div w:id="461383384">
                  <w:marLeft w:val="0"/>
                  <w:marRight w:val="0"/>
                  <w:marTop w:val="0"/>
                  <w:marBottom w:val="0"/>
                  <w:divBdr>
                    <w:top w:val="none" w:sz="0" w:space="0" w:color="auto"/>
                    <w:left w:val="none" w:sz="0" w:space="0" w:color="auto"/>
                    <w:bottom w:val="none" w:sz="0" w:space="0" w:color="auto"/>
                    <w:right w:val="none" w:sz="0" w:space="0" w:color="auto"/>
                  </w:divBdr>
                </w:div>
                <w:div w:id="463354945">
                  <w:marLeft w:val="0"/>
                  <w:marRight w:val="0"/>
                  <w:marTop w:val="0"/>
                  <w:marBottom w:val="0"/>
                  <w:divBdr>
                    <w:top w:val="none" w:sz="0" w:space="0" w:color="auto"/>
                    <w:left w:val="none" w:sz="0" w:space="0" w:color="auto"/>
                    <w:bottom w:val="none" w:sz="0" w:space="0" w:color="auto"/>
                    <w:right w:val="none" w:sz="0" w:space="0" w:color="auto"/>
                  </w:divBdr>
                </w:div>
                <w:div w:id="482282739">
                  <w:marLeft w:val="0"/>
                  <w:marRight w:val="0"/>
                  <w:marTop w:val="0"/>
                  <w:marBottom w:val="0"/>
                  <w:divBdr>
                    <w:top w:val="none" w:sz="0" w:space="0" w:color="auto"/>
                    <w:left w:val="none" w:sz="0" w:space="0" w:color="auto"/>
                    <w:bottom w:val="none" w:sz="0" w:space="0" w:color="auto"/>
                    <w:right w:val="none" w:sz="0" w:space="0" w:color="auto"/>
                  </w:divBdr>
                </w:div>
                <w:div w:id="496270371">
                  <w:marLeft w:val="0"/>
                  <w:marRight w:val="0"/>
                  <w:marTop w:val="0"/>
                  <w:marBottom w:val="0"/>
                  <w:divBdr>
                    <w:top w:val="none" w:sz="0" w:space="0" w:color="auto"/>
                    <w:left w:val="none" w:sz="0" w:space="0" w:color="auto"/>
                    <w:bottom w:val="none" w:sz="0" w:space="0" w:color="auto"/>
                    <w:right w:val="none" w:sz="0" w:space="0" w:color="auto"/>
                  </w:divBdr>
                </w:div>
                <w:div w:id="522743061">
                  <w:marLeft w:val="0"/>
                  <w:marRight w:val="0"/>
                  <w:marTop w:val="0"/>
                  <w:marBottom w:val="0"/>
                  <w:divBdr>
                    <w:top w:val="none" w:sz="0" w:space="0" w:color="auto"/>
                    <w:left w:val="none" w:sz="0" w:space="0" w:color="auto"/>
                    <w:bottom w:val="none" w:sz="0" w:space="0" w:color="auto"/>
                    <w:right w:val="none" w:sz="0" w:space="0" w:color="auto"/>
                  </w:divBdr>
                </w:div>
                <w:div w:id="548345333">
                  <w:marLeft w:val="0"/>
                  <w:marRight w:val="0"/>
                  <w:marTop w:val="0"/>
                  <w:marBottom w:val="0"/>
                  <w:divBdr>
                    <w:top w:val="none" w:sz="0" w:space="0" w:color="auto"/>
                    <w:left w:val="none" w:sz="0" w:space="0" w:color="auto"/>
                    <w:bottom w:val="none" w:sz="0" w:space="0" w:color="auto"/>
                    <w:right w:val="none" w:sz="0" w:space="0" w:color="auto"/>
                  </w:divBdr>
                </w:div>
                <w:div w:id="597638476">
                  <w:marLeft w:val="0"/>
                  <w:marRight w:val="0"/>
                  <w:marTop w:val="0"/>
                  <w:marBottom w:val="0"/>
                  <w:divBdr>
                    <w:top w:val="none" w:sz="0" w:space="0" w:color="auto"/>
                    <w:left w:val="none" w:sz="0" w:space="0" w:color="auto"/>
                    <w:bottom w:val="none" w:sz="0" w:space="0" w:color="auto"/>
                    <w:right w:val="none" w:sz="0" w:space="0" w:color="auto"/>
                  </w:divBdr>
                </w:div>
                <w:div w:id="632519436">
                  <w:marLeft w:val="0"/>
                  <w:marRight w:val="0"/>
                  <w:marTop w:val="0"/>
                  <w:marBottom w:val="0"/>
                  <w:divBdr>
                    <w:top w:val="none" w:sz="0" w:space="0" w:color="auto"/>
                    <w:left w:val="none" w:sz="0" w:space="0" w:color="auto"/>
                    <w:bottom w:val="none" w:sz="0" w:space="0" w:color="auto"/>
                    <w:right w:val="none" w:sz="0" w:space="0" w:color="auto"/>
                  </w:divBdr>
                </w:div>
                <w:div w:id="636881582">
                  <w:marLeft w:val="0"/>
                  <w:marRight w:val="0"/>
                  <w:marTop w:val="0"/>
                  <w:marBottom w:val="0"/>
                  <w:divBdr>
                    <w:top w:val="none" w:sz="0" w:space="0" w:color="auto"/>
                    <w:left w:val="none" w:sz="0" w:space="0" w:color="auto"/>
                    <w:bottom w:val="none" w:sz="0" w:space="0" w:color="auto"/>
                    <w:right w:val="none" w:sz="0" w:space="0" w:color="auto"/>
                  </w:divBdr>
                </w:div>
                <w:div w:id="676809851">
                  <w:marLeft w:val="0"/>
                  <w:marRight w:val="0"/>
                  <w:marTop w:val="0"/>
                  <w:marBottom w:val="0"/>
                  <w:divBdr>
                    <w:top w:val="none" w:sz="0" w:space="0" w:color="auto"/>
                    <w:left w:val="none" w:sz="0" w:space="0" w:color="auto"/>
                    <w:bottom w:val="none" w:sz="0" w:space="0" w:color="auto"/>
                    <w:right w:val="none" w:sz="0" w:space="0" w:color="auto"/>
                  </w:divBdr>
                </w:div>
                <w:div w:id="769470787">
                  <w:marLeft w:val="0"/>
                  <w:marRight w:val="0"/>
                  <w:marTop w:val="0"/>
                  <w:marBottom w:val="0"/>
                  <w:divBdr>
                    <w:top w:val="none" w:sz="0" w:space="0" w:color="auto"/>
                    <w:left w:val="none" w:sz="0" w:space="0" w:color="auto"/>
                    <w:bottom w:val="none" w:sz="0" w:space="0" w:color="auto"/>
                    <w:right w:val="none" w:sz="0" w:space="0" w:color="auto"/>
                  </w:divBdr>
                </w:div>
                <w:div w:id="780955292">
                  <w:marLeft w:val="0"/>
                  <w:marRight w:val="0"/>
                  <w:marTop w:val="0"/>
                  <w:marBottom w:val="0"/>
                  <w:divBdr>
                    <w:top w:val="none" w:sz="0" w:space="0" w:color="auto"/>
                    <w:left w:val="none" w:sz="0" w:space="0" w:color="auto"/>
                    <w:bottom w:val="none" w:sz="0" w:space="0" w:color="auto"/>
                    <w:right w:val="none" w:sz="0" w:space="0" w:color="auto"/>
                  </w:divBdr>
                </w:div>
                <w:div w:id="828903105">
                  <w:marLeft w:val="0"/>
                  <w:marRight w:val="0"/>
                  <w:marTop w:val="0"/>
                  <w:marBottom w:val="0"/>
                  <w:divBdr>
                    <w:top w:val="none" w:sz="0" w:space="0" w:color="auto"/>
                    <w:left w:val="none" w:sz="0" w:space="0" w:color="auto"/>
                    <w:bottom w:val="none" w:sz="0" w:space="0" w:color="auto"/>
                    <w:right w:val="none" w:sz="0" w:space="0" w:color="auto"/>
                  </w:divBdr>
                </w:div>
                <w:div w:id="852109893">
                  <w:marLeft w:val="0"/>
                  <w:marRight w:val="0"/>
                  <w:marTop w:val="0"/>
                  <w:marBottom w:val="0"/>
                  <w:divBdr>
                    <w:top w:val="none" w:sz="0" w:space="0" w:color="auto"/>
                    <w:left w:val="none" w:sz="0" w:space="0" w:color="auto"/>
                    <w:bottom w:val="none" w:sz="0" w:space="0" w:color="auto"/>
                    <w:right w:val="none" w:sz="0" w:space="0" w:color="auto"/>
                  </w:divBdr>
                </w:div>
                <w:div w:id="855851021">
                  <w:marLeft w:val="0"/>
                  <w:marRight w:val="0"/>
                  <w:marTop w:val="0"/>
                  <w:marBottom w:val="0"/>
                  <w:divBdr>
                    <w:top w:val="none" w:sz="0" w:space="0" w:color="auto"/>
                    <w:left w:val="none" w:sz="0" w:space="0" w:color="auto"/>
                    <w:bottom w:val="none" w:sz="0" w:space="0" w:color="auto"/>
                    <w:right w:val="none" w:sz="0" w:space="0" w:color="auto"/>
                  </w:divBdr>
                </w:div>
                <w:div w:id="872618537">
                  <w:marLeft w:val="0"/>
                  <w:marRight w:val="0"/>
                  <w:marTop w:val="0"/>
                  <w:marBottom w:val="0"/>
                  <w:divBdr>
                    <w:top w:val="none" w:sz="0" w:space="0" w:color="auto"/>
                    <w:left w:val="none" w:sz="0" w:space="0" w:color="auto"/>
                    <w:bottom w:val="none" w:sz="0" w:space="0" w:color="auto"/>
                    <w:right w:val="none" w:sz="0" w:space="0" w:color="auto"/>
                  </w:divBdr>
                </w:div>
                <w:div w:id="878934592">
                  <w:marLeft w:val="0"/>
                  <w:marRight w:val="0"/>
                  <w:marTop w:val="0"/>
                  <w:marBottom w:val="0"/>
                  <w:divBdr>
                    <w:top w:val="none" w:sz="0" w:space="0" w:color="auto"/>
                    <w:left w:val="none" w:sz="0" w:space="0" w:color="auto"/>
                    <w:bottom w:val="none" w:sz="0" w:space="0" w:color="auto"/>
                    <w:right w:val="none" w:sz="0" w:space="0" w:color="auto"/>
                  </w:divBdr>
                </w:div>
                <w:div w:id="879627751">
                  <w:marLeft w:val="0"/>
                  <w:marRight w:val="0"/>
                  <w:marTop w:val="0"/>
                  <w:marBottom w:val="0"/>
                  <w:divBdr>
                    <w:top w:val="none" w:sz="0" w:space="0" w:color="auto"/>
                    <w:left w:val="none" w:sz="0" w:space="0" w:color="auto"/>
                    <w:bottom w:val="none" w:sz="0" w:space="0" w:color="auto"/>
                    <w:right w:val="none" w:sz="0" w:space="0" w:color="auto"/>
                  </w:divBdr>
                </w:div>
                <w:div w:id="942960847">
                  <w:marLeft w:val="0"/>
                  <w:marRight w:val="0"/>
                  <w:marTop w:val="0"/>
                  <w:marBottom w:val="0"/>
                  <w:divBdr>
                    <w:top w:val="none" w:sz="0" w:space="0" w:color="auto"/>
                    <w:left w:val="none" w:sz="0" w:space="0" w:color="auto"/>
                    <w:bottom w:val="none" w:sz="0" w:space="0" w:color="auto"/>
                    <w:right w:val="none" w:sz="0" w:space="0" w:color="auto"/>
                  </w:divBdr>
                </w:div>
                <w:div w:id="944117098">
                  <w:marLeft w:val="0"/>
                  <w:marRight w:val="0"/>
                  <w:marTop w:val="0"/>
                  <w:marBottom w:val="0"/>
                  <w:divBdr>
                    <w:top w:val="none" w:sz="0" w:space="0" w:color="auto"/>
                    <w:left w:val="none" w:sz="0" w:space="0" w:color="auto"/>
                    <w:bottom w:val="none" w:sz="0" w:space="0" w:color="auto"/>
                    <w:right w:val="none" w:sz="0" w:space="0" w:color="auto"/>
                  </w:divBdr>
                </w:div>
                <w:div w:id="1017468105">
                  <w:marLeft w:val="0"/>
                  <w:marRight w:val="0"/>
                  <w:marTop w:val="0"/>
                  <w:marBottom w:val="0"/>
                  <w:divBdr>
                    <w:top w:val="none" w:sz="0" w:space="0" w:color="auto"/>
                    <w:left w:val="none" w:sz="0" w:space="0" w:color="auto"/>
                    <w:bottom w:val="none" w:sz="0" w:space="0" w:color="auto"/>
                    <w:right w:val="none" w:sz="0" w:space="0" w:color="auto"/>
                  </w:divBdr>
                </w:div>
                <w:div w:id="1079669406">
                  <w:marLeft w:val="0"/>
                  <w:marRight w:val="0"/>
                  <w:marTop w:val="0"/>
                  <w:marBottom w:val="0"/>
                  <w:divBdr>
                    <w:top w:val="none" w:sz="0" w:space="0" w:color="auto"/>
                    <w:left w:val="none" w:sz="0" w:space="0" w:color="auto"/>
                    <w:bottom w:val="none" w:sz="0" w:space="0" w:color="auto"/>
                    <w:right w:val="none" w:sz="0" w:space="0" w:color="auto"/>
                  </w:divBdr>
                </w:div>
                <w:div w:id="1164971724">
                  <w:marLeft w:val="0"/>
                  <w:marRight w:val="0"/>
                  <w:marTop w:val="0"/>
                  <w:marBottom w:val="0"/>
                  <w:divBdr>
                    <w:top w:val="none" w:sz="0" w:space="0" w:color="auto"/>
                    <w:left w:val="none" w:sz="0" w:space="0" w:color="auto"/>
                    <w:bottom w:val="none" w:sz="0" w:space="0" w:color="auto"/>
                    <w:right w:val="none" w:sz="0" w:space="0" w:color="auto"/>
                  </w:divBdr>
                </w:div>
                <w:div w:id="1184320070">
                  <w:marLeft w:val="0"/>
                  <w:marRight w:val="0"/>
                  <w:marTop w:val="0"/>
                  <w:marBottom w:val="0"/>
                  <w:divBdr>
                    <w:top w:val="none" w:sz="0" w:space="0" w:color="auto"/>
                    <w:left w:val="none" w:sz="0" w:space="0" w:color="auto"/>
                    <w:bottom w:val="none" w:sz="0" w:space="0" w:color="auto"/>
                    <w:right w:val="none" w:sz="0" w:space="0" w:color="auto"/>
                  </w:divBdr>
                </w:div>
                <w:div w:id="1229068859">
                  <w:marLeft w:val="0"/>
                  <w:marRight w:val="0"/>
                  <w:marTop w:val="0"/>
                  <w:marBottom w:val="0"/>
                  <w:divBdr>
                    <w:top w:val="none" w:sz="0" w:space="0" w:color="auto"/>
                    <w:left w:val="none" w:sz="0" w:space="0" w:color="auto"/>
                    <w:bottom w:val="none" w:sz="0" w:space="0" w:color="auto"/>
                    <w:right w:val="none" w:sz="0" w:space="0" w:color="auto"/>
                  </w:divBdr>
                </w:div>
                <w:div w:id="1251544315">
                  <w:marLeft w:val="0"/>
                  <w:marRight w:val="0"/>
                  <w:marTop w:val="0"/>
                  <w:marBottom w:val="0"/>
                  <w:divBdr>
                    <w:top w:val="none" w:sz="0" w:space="0" w:color="auto"/>
                    <w:left w:val="none" w:sz="0" w:space="0" w:color="auto"/>
                    <w:bottom w:val="none" w:sz="0" w:space="0" w:color="auto"/>
                    <w:right w:val="none" w:sz="0" w:space="0" w:color="auto"/>
                  </w:divBdr>
                </w:div>
                <w:div w:id="1304240322">
                  <w:marLeft w:val="0"/>
                  <w:marRight w:val="0"/>
                  <w:marTop w:val="0"/>
                  <w:marBottom w:val="0"/>
                  <w:divBdr>
                    <w:top w:val="none" w:sz="0" w:space="0" w:color="auto"/>
                    <w:left w:val="none" w:sz="0" w:space="0" w:color="auto"/>
                    <w:bottom w:val="none" w:sz="0" w:space="0" w:color="auto"/>
                    <w:right w:val="none" w:sz="0" w:space="0" w:color="auto"/>
                  </w:divBdr>
                </w:div>
                <w:div w:id="1326937921">
                  <w:marLeft w:val="0"/>
                  <w:marRight w:val="0"/>
                  <w:marTop w:val="0"/>
                  <w:marBottom w:val="0"/>
                  <w:divBdr>
                    <w:top w:val="none" w:sz="0" w:space="0" w:color="auto"/>
                    <w:left w:val="none" w:sz="0" w:space="0" w:color="auto"/>
                    <w:bottom w:val="none" w:sz="0" w:space="0" w:color="auto"/>
                    <w:right w:val="none" w:sz="0" w:space="0" w:color="auto"/>
                  </w:divBdr>
                </w:div>
                <w:div w:id="1347635482">
                  <w:marLeft w:val="0"/>
                  <w:marRight w:val="0"/>
                  <w:marTop w:val="0"/>
                  <w:marBottom w:val="0"/>
                  <w:divBdr>
                    <w:top w:val="none" w:sz="0" w:space="0" w:color="auto"/>
                    <w:left w:val="none" w:sz="0" w:space="0" w:color="auto"/>
                    <w:bottom w:val="none" w:sz="0" w:space="0" w:color="auto"/>
                    <w:right w:val="none" w:sz="0" w:space="0" w:color="auto"/>
                  </w:divBdr>
                </w:div>
                <w:div w:id="1351687498">
                  <w:marLeft w:val="0"/>
                  <w:marRight w:val="0"/>
                  <w:marTop w:val="0"/>
                  <w:marBottom w:val="0"/>
                  <w:divBdr>
                    <w:top w:val="none" w:sz="0" w:space="0" w:color="auto"/>
                    <w:left w:val="none" w:sz="0" w:space="0" w:color="auto"/>
                    <w:bottom w:val="none" w:sz="0" w:space="0" w:color="auto"/>
                    <w:right w:val="none" w:sz="0" w:space="0" w:color="auto"/>
                  </w:divBdr>
                </w:div>
                <w:div w:id="1357002629">
                  <w:marLeft w:val="0"/>
                  <w:marRight w:val="0"/>
                  <w:marTop w:val="0"/>
                  <w:marBottom w:val="0"/>
                  <w:divBdr>
                    <w:top w:val="none" w:sz="0" w:space="0" w:color="auto"/>
                    <w:left w:val="none" w:sz="0" w:space="0" w:color="auto"/>
                    <w:bottom w:val="none" w:sz="0" w:space="0" w:color="auto"/>
                    <w:right w:val="none" w:sz="0" w:space="0" w:color="auto"/>
                  </w:divBdr>
                </w:div>
                <w:div w:id="1424447822">
                  <w:marLeft w:val="0"/>
                  <w:marRight w:val="0"/>
                  <w:marTop w:val="0"/>
                  <w:marBottom w:val="0"/>
                  <w:divBdr>
                    <w:top w:val="none" w:sz="0" w:space="0" w:color="auto"/>
                    <w:left w:val="none" w:sz="0" w:space="0" w:color="auto"/>
                    <w:bottom w:val="none" w:sz="0" w:space="0" w:color="auto"/>
                    <w:right w:val="none" w:sz="0" w:space="0" w:color="auto"/>
                  </w:divBdr>
                </w:div>
                <w:div w:id="1557275965">
                  <w:marLeft w:val="0"/>
                  <w:marRight w:val="0"/>
                  <w:marTop w:val="0"/>
                  <w:marBottom w:val="0"/>
                  <w:divBdr>
                    <w:top w:val="none" w:sz="0" w:space="0" w:color="auto"/>
                    <w:left w:val="none" w:sz="0" w:space="0" w:color="auto"/>
                    <w:bottom w:val="none" w:sz="0" w:space="0" w:color="auto"/>
                    <w:right w:val="none" w:sz="0" w:space="0" w:color="auto"/>
                  </w:divBdr>
                </w:div>
                <w:div w:id="1582760587">
                  <w:marLeft w:val="0"/>
                  <w:marRight w:val="0"/>
                  <w:marTop w:val="0"/>
                  <w:marBottom w:val="0"/>
                  <w:divBdr>
                    <w:top w:val="none" w:sz="0" w:space="0" w:color="auto"/>
                    <w:left w:val="none" w:sz="0" w:space="0" w:color="auto"/>
                    <w:bottom w:val="none" w:sz="0" w:space="0" w:color="auto"/>
                    <w:right w:val="none" w:sz="0" w:space="0" w:color="auto"/>
                  </w:divBdr>
                </w:div>
                <w:div w:id="1656450988">
                  <w:marLeft w:val="0"/>
                  <w:marRight w:val="0"/>
                  <w:marTop w:val="0"/>
                  <w:marBottom w:val="0"/>
                  <w:divBdr>
                    <w:top w:val="none" w:sz="0" w:space="0" w:color="auto"/>
                    <w:left w:val="none" w:sz="0" w:space="0" w:color="auto"/>
                    <w:bottom w:val="none" w:sz="0" w:space="0" w:color="auto"/>
                    <w:right w:val="none" w:sz="0" w:space="0" w:color="auto"/>
                  </w:divBdr>
                </w:div>
                <w:div w:id="1675760400">
                  <w:marLeft w:val="0"/>
                  <w:marRight w:val="0"/>
                  <w:marTop w:val="0"/>
                  <w:marBottom w:val="0"/>
                  <w:divBdr>
                    <w:top w:val="none" w:sz="0" w:space="0" w:color="auto"/>
                    <w:left w:val="none" w:sz="0" w:space="0" w:color="auto"/>
                    <w:bottom w:val="none" w:sz="0" w:space="0" w:color="auto"/>
                    <w:right w:val="none" w:sz="0" w:space="0" w:color="auto"/>
                  </w:divBdr>
                </w:div>
                <w:div w:id="1720474413">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 w:id="1737895111">
                  <w:marLeft w:val="0"/>
                  <w:marRight w:val="0"/>
                  <w:marTop w:val="0"/>
                  <w:marBottom w:val="0"/>
                  <w:divBdr>
                    <w:top w:val="none" w:sz="0" w:space="0" w:color="auto"/>
                    <w:left w:val="none" w:sz="0" w:space="0" w:color="auto"/>
                    <w:bottom w:val="none" w:sz="0" w:space="0" w:color="auto"/>
                    <w:right w:val="none" w:sz="0" w:space="0" w:color="auto"/>
                  </w:divBdr>
                </w:div>
                <w:div w:id="1754542624">
                  <w:marLeft w:val="0"/>
                  <w:marRight w:val="0"/>
                  <w:marTop w:val="0"/>
                  <w:marBottom w:val="0"/>
                  <w:divBdr>
                    <w:top w:val="none" w:sz="0" w:space="0" w:color="auto"/>
                    <w:left w:val="none" w:sz="0" w:space="0" w:color="auto"/>
                    <w:bottom w:val="none" w:sz="0" w:space="0" w:color="auto"/>
                    <w:right w:val="none" w:sz="0" w:space="0" w:color="auto"/>
                  </w:divBdr>
                </w:div>
                <w:div w:id="1776512765">
                  <w:marLeft w:val="0"/>
                  <w:marRight w:val="0"/>
                  <w:marTop w:val="0"/>
                  <w:marBottom w:val="0"/>
                  <w:divBdr>
                    <w:top w:val="none" w:sz="0" w:space="0" w:color="auto"/>
                    <w:left w:val="none" w:sz="0" w:space="0" w:color="auto"/>
                    <w:bottom w:val="none" w:sz="0" w:space="0" w:color="auto"/>
                    <w:right w:val="none" w:sz="0" w:space="0" w:color="auto"/>
                  </w:divBdr>
                </w:div>
                <w:div w:id="1777867727">
                  <w:marLeft w:val="0"/>
                  <w:marRight w:val="0"/>
                  <w:marTop w:val="0"/>
                  <w:marBottom w:val="0"/>
                  <w:divBdr>
                    <w:top w:val="none" w:sz="0" w:space="0" w:color="auto"/>
                    <w:left w:val="none" w:sz="0" w:space="0" w:color="auto"/>
                    <w:bottom w:val="none" w:sz="0" w:space="0" w:color="auto"/>
                    <w:right w:val="none" w:sz="0" w:space="0" w:color="auto"/>
                  </w:divBdr>
                </w:div>
                <w:div w:id="1822500248">
                  <w:marLeft w:val="0"/>
                  <w:marRight w:val="0"/>
                  <w:marTop w:val="0"/>
                  <w:marBottom w:val="0"/>
                  <w:divBdr>
                    <w:top w:val="none" w:sz="0" w:space="0" w:color="auto"/>
                    <w:left w:val="none" w:sz="0" w:space="0" w:color="auto"/>
                    <w:bottom w:val="none" w:sz="0" w:space="0" w:color="auto"/>
                    <w:right w:val="none" w:sz="0" w:space="0" w:color="auto"/>
                  </w:divBdr>
                </w:div>
                <w:div w:id="1833566622">
                  <w:marLeft w:val="0"/>
                  <w:marRight w:val="0"/>
                  <w:marTop w:val="0"/>
                  <w:marBottom w:val="0"/>
                  <w:divBdr>
                    <w:top w:val="none" w:sz="0" w:space="0" w:color="auto"/>
                    <w:left w:val="none" w:sz="0" w:space="0" w:color="auto"/>
                    <w:bottom w:val="none" w:sz="0" w:space="0" w:color="auto"/>
                    <w:right w:val="none" w:sz="0" w:space="0" w:color="auto"/>
                  </w:divBdr>
                </w:div>
                <w:div w:id="1864203654">
                  <w:marLeft w:val="0"/>
                  <w:marRight w:val="0"/>
                  <w:marTop w:val="0"/>
                  <w:marBottom w:val="0"/>
                  <w:divBdr>
                    <w:top w:val="none" w:sz="0" w:space="0" w:color="auto"/>
                    <w:left w:val="none" w:sz="0" w:space="0" w:color="auto"/>
                    <w:bottom w:val="none" w:sz="0" w:space="0" w:color="auto"/>
                    <w:right w:val="none" w:sz="0" w:space="0" w:color="auto"/>
                  </w:divBdr>
                </w:div>
                <w:div w:id="1937714239">
                  <w:marLeft w:val="0"/>
                  <w:marRight w:val="0"/>
                  <w:marTop w:val="0"/>
                  <w:marBottom w:val="0"/>
                  <w:divBdr>
                    <w:top w:val="none" w:sz="0" w:space="0" w:color="auto"/>
                    <w:left w:val="none" w:sz="0" w:space="0" w:color="auto"/>
                    <w:bottom w:val="none" w:sz="0" w:space="0" w:color="auto"/>
                    <w:right w:val="none" w:sz="0" w:space="0" w:color="auto"/>
                  </w:divBdr>
                </w:div>
                <w:div w:id="1938292882">
                  <w:marLeft w:val="0"/>
                  <w:marRight w:val="0"/>
                  <w:marTop w:val="0"/>
                  <w:marBottom w:val="0"/>
                  <w:divBdr>
                    <w:top w:val="none" w:sz="0" w:space="0" w:color="auto"/>
                    <w:left w:val="none" w:sz="0" w:space="0" w:color="auto"/>
                    <w:bottom w:val="none" w:sz="0" w:space="0" w:color="auto"/>
                    <w:right w:val="none" w:sz="0" w:space="0" w:color="auto"/>
                  </w:divBdr>
                </w:div>
                <w:div w:id="1963267543">
                  <w:marLeft w:val="0"/>
                  <w:marRight w:val="0"/>
                  <w:marTop w:val="0"/>
                  <w:marBottom w:val="0"/>
                  <w:divBdr>
                    <w:top w:val="none" w:sz="0" w:space="0" w:color="auto"/>
                    <w:left w:val="none" w:sz="0" w:space="0" w:color="auto"/>
                    <w:bottom w:val="none" w:sz="0" w:space="0" w:color="auto"/>
                    <w:right w:val="none" w:sz="0" w:space="0" w:color="auto"/>
                  </w:divBdr>
                </w:div>
                <w:div w:id="1973512455">
                  <w:marLeft w:val="0"/>
                  <w:marRight w:val="0"/>
                  <w:marTop w:val="0"/>
                  <w:marBottom w:val="0"/>
                  <w:divBdr>
                    <w:top w:val="none" w:sz="0" w:space="0" w:color="auto"/>
                    <w:left w:val="none" w:sz="0" w:space="0" w:color="auto"/>
                    <w:bottom w:val="none" w:sz="0" w:space="0" w:color="auto"/>
                    <w:right w:val="none" w:sz="0" w:space="0" w:color="auto"/>
                  </w:divBdr>
                </w:div>
                <w:div w:id="1983345803">
                  <w:marLeft w:val="0"/>
                  <w:marRight w:val="0"/>
                  <w:marTop w:val="0"/>
                  <w:marBottom w:val="0"/>
                  <w:divBdr>
                    <w:top w:val="none" w:sz="0" w:space="0" w:color="auto"/>
                    <w:left w:val="none" w:sz="0" w:space="0" w:color="auto"/>
                    <w:bottom w:val="none" w:sz="0" w:space="0" w:color="auto"/>
                    <w:right w:val="none" w:sz="0" w:space="0" w:color="auto"/>
                  </w:divBdr>
                </w:div>
                <w:div w:id="1990285643">
                  <w:marLeft w:val="0"/>
                  <w:marRight w:val="0"/>
                  <w:marTop w:val="0"/>
                  <w:marBottom w:val="0"/>
                  <w:divBdr>
                    <w:top w:val="none" w:sz="0" w:space="0" w:color="auto"/>
                    <w:left w:val="none" w:sz="0" w:space="0" w:color="auto"/>
                    <w:bottom w:val="none" w:sz="0" w:space="0" w:color="auto"/>
                    <w:right w:val="none" w:sz="0" w:space="0" w:color="auto"/>
                  </w:divBdr>
                </w:div>
                <w:div w:id="2010061121">
                  <w:marLeft w:val="0"/>
                  <w:marRight w:val="0"/>
                  <w:marTop w:val="0"/>
                  <w:marBottom w:val="0"/>
                  <w:divBdr>
                    <w:top w:val="none" w:sz="0" w:space="0" w:color="auto"/>
                    <w:left w:val="none" w:sz="0" w:space="0" w:color="auto"/>
                    <w:bottom w:val="none" w:sz="0" w:space="0" w:color="auto"/>
                    <w:right w:val="none" w:sz="0" w:space="0" w:color="auto"/>
                  </w:divBdr>
                </w:div>
                <w:div w:id="2040353838">
                  <w:marLeft w:val="0"/>
                  <w:marRight w:val="0"/>
                  <w:marTop w:val="0"/>
                  <w:marBottom w:val="0"/>
                  <w:divBdr>
                    <w:top w:val="none" w:sz="0" w:space="0" w:color="auto"/>
                    <w:left w:val="none" w:sz="0" w:space="0" w:color="auto"/>
                    <w:bottom w:val="none" w:sz="0" w:space="0" w:color="auto"/>
                    <w:right w:val="none" w:sz="0" w:space="0" w:color="auto"/>
                  </w:divBdr>
                </w:div>
                <w:div w:id="20795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8557">
          <w:marLeft w:val="0"/>
          <w:marRight w:val="0"/>
          <w:marTop w:val="15"/>
          <w:marBottom w:val="0"/>
          <w:divBdr>
            <w:top w:val="none" w:sz="0" w:space="0" w:color="auto"/>
            <w:left w:val="none" w:sz="0" w:space="0" w:color="auto"/>
            <w:bottom w:val="none" w:sz="0" w:space="0" w:color="auto"/>
            <w:right w:val="none" w:sz="0" w:space="0" w:color="auto"/>
          </w:divBdr>
          <w:divsChild>
            <w:div w:id="2038584805">
              <w:marLeft w:val="0"/>
              <w:marRight w:val="0"/>
              <w:marTop w:val="0"/>
              <w:marBottom w:val="0"/>
              <w:divBdr>
                <w:top w:val="none" w:sz="0" w:space="0" w:color="auto"/>
                <w:left w:val="none" w:sz="0" w:space="0" w:color="auto"/>
                <w:bottom w:val="none" w:sz="0" w:space="0" w:color="auto"/>
                <w:right w:val="none" w:sz="0" w:space="0" w:color="auto"/>
              </w:divBdr>
              <w:divsChild>
                <w:div w:id="1517235">
                  <w:marLeft w:val="0"/>
                  <w:marRight w:val="0"/>
                  <w:marTop w:val="0"/>
                  <w:marBottom w:val="0"/>
                  <w:divBdr>
                    <w:top w:val="none" w:sz="0" w:space="0" w:color="auto"/>
                    <w:left w:val="none" w:sz="0" w:space="0" w:color="auto"/>
                    <w:bottom w:val="none" w:sz="0" w:space="0" w:color="auto"/>
                    <w:right w:val="none" w:sz="0" w:space="0" w:color="auto"/>
                  </w:divBdr>
                </w:div>
                <w:div w:id="396783126">
                  <w:marLeft w:val="0"/>
                  <w:marRight w:val="0"/>
                  <w:marTop w:val="0"/>
                  <w:marBottom w:val="0"/>
                  <w:divBdr>
                    <w:top w:val="none" w:sz="0" w:space="0" w:color="auto"/>
                    <w:left w:val="none" w:sz="0" w:space="0" w:color="auto"/>
                    <w:bottom w:val="none" w:sz="0" w:space="0" w:color="auto"/>
                    <w:right w:val="none" w:sz="0" w:space="0" w:color="auto"/>
                  </w:divBdr>
                </w:div>
                <w:div w:id="404763461">
                  <w:marLeft w:val="0"/>
                  <w:marRight w:val="0"/>
                  <w:marTop w:val="0"/>
                  <w:marBottom w:val="0"/>
                  <w:divBdr>
                    <w:top w:val="none" w:sz="0" w:space="0" w:color="auto"/>
                    <w:left w:val="none" w:sz="0" w:space="0" w:color="auto"/>
                    <w:bottom w:val="none" w:sz="0" w:space="0" w:color="auto"/>
                    <w:right w:val="none" w:sz="0" w:space="0" w:color="auto"/>
                  </w:divBdr>
                </w:div>
                <w:div w:id="565143472">
                  <w:marLeft w:val="0"/>
                  <w:marRight w:val="0"/>
                  <w:marTop w:val="0"/>
                  <w:marBottom w:val="0"/>
                  <w:divBdr>
                    <w:top w:val="none" w:sz="0" w:space="0" w:color="auto"/>
                    <w:left w:val="none" w:sz="0" w:space="0" w:color="auto"/>
                    <w:bottom w:val="none" w:sz="0" w:space="0" w:color="auto"/>
                    <w:right w:val="none" w:sz="0" w:space="0" w:color="auto"/>
                  </w:divBdr>
                </w:div>
                <w:div w:id="590313401">
                  <w:marLeft w:val="0"/>
                  <w:marRight w:val="0"/>
                  <w:marTop w:val="0"/>
                  <w:marBottom w:val="0"/>
                  <w:divBdr>
                    <w:top w:val="none" w:sz="0" w:space="0" w:color="auto"/>
                    <w:left w:val="none" w:sz="0" w:space="0" w:color="auto"/>
                    <w:bottom w:val="none" w:sz="0" w:space="0" w:color="auto"/>
                    <w:right w:val="none" w:sz="0" w:space="0" w:color="auto"/>
                  </w:divBdr>
                </w:div>
                <w:div w:id="607078883">
                  <w:marLeft w:val="0"/>
                  <w:marRight w:val="0"/>
                  <w:marTop w:val="0"/>
                  <w:marBottom w:val="0"/>
                  <w:divBdr>
                    <w:top w:val="none" w:sz="0" w:space="0" w:color="auto"/>
                    <w:left w:val="none" w:sz="0" w:space="0" w:color="auto"/>
                    <w:bottom w:val="none" w:sz="0" w:space="0" w:color="auto"/>
                    <w:right w:val="none" w:sz="0" w:space="0" w:color="auto"/>
                  </w:divBdr>
                </w:div>
                <w:div w:id="785004637">
                  <w:marLeft w:val="0"/>
                  <w:marRight w:val="0"/>
                  <w:marTop w:val="0"/>
                  <w:marBottom w:val="0"/>
                  <w:divBdr>
                    <w:top w:val="none" w:sz="0" w:space="0" w:color="auto"/>
                    <w:left w:val="none" w:sz="0" w:space="0" w:color="auto"/>
                    <w:bottom w:val="none" w:sz="0" w:space="0" w:color="auto"/>
                    <w:right w:val="none" w:sz="0" w:space="0" w:color="auto"/>
                  </w:divBdr>
                </w:div>
                <w:div w:id="819080003">
                  <w:marLeft w:val="0"/>
                  <w:marRight w:val="0"/>
                  <w:marTop w:val="0"/>
                  <w:marBottom w:val="0"/>
                  <w:divBdr>
                    <w:top w:val="none" w:sz="0" w:space="0" w:color="auto"/>
                    <w:left w:val="none" w:sz="0" w:space="0" w:color="auto"/>
                    <w:bottom w:val="none" w:sz="0" w:space="0" w:color="auto"/>
                    <w:right w:val="none" w:sz="0" w:space="0" w:color="auto"/>
                  </w:divBdr>
                </w:div>
                <w:div w:id="867379826">
                  <w:marLeft w:val="0"/>
                  <w:marRight w:val="0"/>
                  <w:marTop w:val="0"/>
                  <w:marBottom w:val="0"/>
                  <w:divBdr>
                    <w:top w:val="none" w:sz="0" w:space="0" w:color="auto"/>
                    <w:left w:val="none" w:sz="0" w:space="0" w:color="auto"/>
                    <w:bottom w:val="none" w:sz="0" w:space="0" w:color="auto"/>
                    <w:right w:val="none" w:sz="0" w:space="0" w:color="auto"/>
                  </w:divBdr>
                </w:div>
                <w:div w:id="870075802">
                  <w:marLeft w:val="0"/>
                  <w:marRight w:val="0"/>
                  <w:marTop w:val="0"/>
                  <w:marBottom w:val="0"/>
                  <w:divBdr>
                    <w:top w:val="none" w:sz="0" w:space="0" w:color="auto"/>
                    <w:left w:val="none" w:sz="0" w:space="0" w:color="auto"/>
                    <w:bottom w:val="none" w:sz="0" w:space="0" w:color="auto"/>
                    <w:right w:val="none" w:sz="0" w:space="0" w:color="auto"/>
                  </w:divBdr>
                </w:div>
                <w:div w:id="890774539">
                  <w:marLeft w:val="0"/>
                  <w:marRight w:val="0"/>
                  <w:marTop w:val="0"/>
                  <w:marBottom w:val="0"/>
                  <w:divBdr>
                    <w:top w:val="none" w:sz="0" w:space="0" w:color="auto"/>
                    <w:left w:val="none" w:sz="0" w:space="0" w:color="auto"/>
                    <w:bottom w:val="none" w:sz="0" w:space="0" w:color="auto"/>
                    <w:right w:val="none" w:sz="0" w:space="0" w:color="auto"/>
                  </w:divBdr>
                </w:div>
                <w:div w:id="916477901">
                  <w:marLeft w:val="0"/>
                  <w:marRight w:val="0"/>
                  <w:marTop w:val="0"/>
                  <w:marBottom w:val="0"/>
                  <w:divBdr>
                    <w:top w:val="none" w:sz="0" w:space="0" w:color="auto"/>
                    <w:left w:val="none" w:sz="0" w:space="0" w:color="auto"/>
                    <w:bottom w:val="none" w:sz="0" w:space="0" w:color="auto"/>
                    <w:right w:val="none" w:sz="0" w:space="0" w:color="auto"/>
                  </w:divBdr>
                </w:div>
                <w:div w:id="958681236">
                  <w:marLeft w:val="0"/>
                  <w:marRight w:val="0"/>
                  <w:marTop w:val="0"/>
                  <w:marBottom w:val="0"/>
                  <w:divBdr>
                    <w:top w:val="none" w:sz="0" w:space="0" w:color="auto"/>
                    <w:left w:val="none" w:sz="0" w:space="0" w:color="auto"/>
                    <w:bottom w:val="none" w:sz="0" w:space="0" w:color="auto"/>
                    <w:right w:val="none" w:sz="0" w:space="0" w:color="auto"/>
                  </w:divBdr>
                </w:div>
                <w:div w:id="989791702">
                  <w:marLeft w:val="0"/>
                  <w:marRight w:val="0"/>
                  <w:marTop w:val="0"/>
                  <w:marBottom w:val="0"/>
                  <w:divBdr>
                    <w:top w:val="none" w:sz="0" w:space="0" w:color="auto"/>
                    <w:left w:val="none" w:sz="0" w:space="0" w:color="auto"/>
                    <w:bottom w:val="none" w:sz="0" w:space="0" w:color="auto"/>
                    <w:right w:val="none" w:sz="0" w:space="0" w:color="auto"/>
                  </w:divBdr>
                </w:div>
                <w:div w:id="993069298">
                  <w:marLeft w:val="0"/>
                  <w:marRight w:val="0"/>
                  <w:marTop w:val="0"/>
                  <w:marBottom w:val="0"/>
                  <w:divBdr>
                    <w:top w:val="none" w:sz="0" w:space="0" w:color="auto"/>
                    <w:left w:val="none" w:sz="0" w:space="0" w:color="auto"/>
                    <w:bottom w:val="none" w:sz="0" w:space="0" w:color="auto"/>
                    <w:right w:val="none" w:sz="0" w:space="0" w:color="auto"/>
                  </w:divBdr>
                </w:div>
                <w:div w:id="1111123672">
                  <w:marLeft w:val="0"/>
                  <w:marRight w:val="0"/>
                  <w:marTop w:val="0"/>
                  <w:marBottom w:val="0"/>
                  <w:divBdr>
                    <w:top w:val="none" w:sz="0" w:space="0" w:color="auto"/>
                    <w:left w:val="none" w:sz="0" w:space="0" w:color="auto"/>
                    <w:bottom w:val="none" w:sz="0" w:space="0" w:color="auto"/>
                    <w:right w:val="none" w:sz="0" w:space="0" w:color="auto"/>
                  </w:divBdr>
                </w:div>
                <w:div w:id="1288896737">
                  <w:marLeft w:val="0"/>
                  <w:marRight w:val="0"/>
                  <w:marTop w:val="0"/>
                  <w:marBottom w:val="0"/>
                  <w:divBdr>
                    <w:top w:val="none" w:sz="0" w:space="0" w:color="auto"/>
                    <w:left w:val="none" w:sz="0" w:space="0" w:color="auto"/>
                    <w:bottom w:val="none" w:sz="0" w:space="0" w:color="auto"/>
                    <w:right w:val="none" w:sz="0" w:space="0" w:color="auto"/>
                  </w:divBdr>
                </w:div>
                <w:div w:id="1328753246">
                  <w:marLeft w:val="0"/>
                  <w:marRight w:val="0"/>
                  <w:marTop w:val="0"/>
                  <w:marBottom w:val="0"/>
                  <w:divBdr>
                    <w:top w:val="none" w:sz="0" w:space="0" w:color="auto"/>
                    <w:left w:val="none" w:sz="0" w:space="0" w:color="auto"/>
                    <w:bottom w:val="none" w:sz="0" w:space="0" w:color="auto"/>
                    <w:right w:val="none" w:sz="0" w:space="0" w:color="auto"/>
                  </w:divBdr>
                </w:div>
                <w:div w:id="1337617371">
                  <w:marLeft w:val="0"/>
                  <w:marRight w:val="0"/>
                  <w:marTop w:val="0"/>
                  <w:marBottom w:val="0"/>
                  <w:divBdr>
                    <w:top w:val="none" w:sz="0" w:space="0" w:color="auto"/>
                    <w:left w:val="none" w:sz="0" w:space="0" w:color="auto"/>
                    <w:bottom w:val="none" w:sz="0" w:space="0" w:color="auto"/>
                    <w:right w:val="none" w:sz="0" w:space="0" w:color="auto"/>
                  </w:divBdr>
                </w:div>
                <w:div w:id="1342466475">
                  <w:marLeft w:val="0"/>
                  <w:marRight w:val="0"/>
                  <w:marTop w:val="0"/>
                  <w:marBottom w:val="0"/>
                  <w:divBdr>
                    <w:top w:val="none" w:sz="0" w:space="0" w:color="auto"/>
                    <w:left w:val="none" w:sz="0" w:space="0" w:color="auto"/>
                    <w:bottom w:val="none" w:sz="0" w:space="0" w:color="auto"/>
                    <w:right w:val="none" w:sz="0" w:space="0" w:color="auto"/>
                  </w:divBdr>
                </w:div>
                <w:div w:id="1480220780">
                  <w:marLeft w:val="0"/>
                  <w:marRight w:val="0"/>
                  <w:marTop w:val="0"/>
                  <w:marBottom w:val="0"/>
                  <w:divBdr>
                    <w:top w:val="none" w:sz="0" w:space="0" w:color="auto"/>
                    <w:left w:val="none" w:sz="0" w:space="0" w:color="auto"/>
                    <w:bottom w:val="none" w:sz="0" w:space="0" w:color="auto"/>
                    <w:right w:val="none" w:sz="0" w:space="0" w:color="auto"/>
                  </w:divBdr>
                </w:div>
                <w:div w:id="1488547197">
                  <w:marLeft w:val="0"/>
                  <w:marRight w:val="0"/>
                  <w:marTop w:val="0"/>
                  <w:marBottom w:val="0"/>
                  <w:divBdr>
                    <w:top w:val="none" w:sz="0" w:space="0" w:color="auto"/>
                    <w:left w:val="none" w:sz="0" w:space="0" w:color="auto"/>
                    <w:bottom w:val="none" w:sz="0" w:space="0" w:color="auto"/>
                    <w:right w:val="none" w:sz="0" w:space="0" w:color="auto"/>
                  </w:divBdr>
                </w:div>
                <w:div w:id="1533683834">
                  <w:marLeft w:val="0"/>
                  <w:marRight w:val="0"/>
                  <w:marTop w:val="0"/>
                  <w:marBottom w:val="0"/>
                  <w:divBdr>
                    <w:top w:val="none" w:sz="0" w:space="0" w:color="auto"/>
                    <w:left w:val="none" w:sz="0" w:space="0" w:color="auto"/>
                    <w:bottom w:val="none" w:sz="0" w:space="0" w:color="auto"/>
                    <w:right w:val="none" w:sz="0" w:space="0" w:color="auto"/>
                  </w:divBdr>
                </w:div>
                <w:div w:id="1637954527">
                  <w:marLeft w:val="0"/>
                  <w:marRight w:val="0"/>
                  <w:marTop w:val="0"/>
                  <w:marBottom w:val="0"/>
                  <w:divBdr>
                    <w:top w:val="none" w:sz="0" w:space="0" w:color="auto"/>
                    <w:left w:val="none" w:sz="0" w:space="0" w:color="auto"/>
                    <w:bottom w:val="none" w:sz="0" w:space="0" w:color="auto"/>
                    <w:right w:val="none" w:sz="0" w:space="0" w:color="auto"/>
                  </w:divBdr>
                </w:div>
                <w:div w:id="1663390554">
                  <w:marLeft w:val="0"/>
                  <w:marRight w:val="0"/>
                  <w:marTop w:val="0"/>
                  <w:marBottom w:val="0"/>
                  <w:divBdr>
                    <w:top w:val="none" w:sz="0" w:space="0" w:color="auto"/>
                    <w:left w:val="none" w:sz="0" w:space="0" w:color="auto"/>
                    <w:bottom w:val="none" w:sz="0" w:space="0" w:color="auto"/>
                    <w:right w:val="none" w:sz="0" w:space="0" w:color="auto"/>
                  </w:divBdr>
                </w:div>
                <w:div w:id="1732461137">
                  <w:marLeft w:val="0"/>
                  <w:marRight w:val="0"/>
                  <w:marTop w:val="0"/>
                  <w:marBottom w:val="0"/>
                  <w:divBdr>
                    <w:top w:val="none" w:sz="0" w:space="0" w:color="auto"/>
                    <w:left w:val="none" w:sz="0" w:space="0" w:color="auto"/>
                    <w:bottom w:val="none" w:sz="0" w:space="0" w:color="auto"/>
                    <w:right w:val="none" w:sz="0" w:space="0" w:color="auto"/>
                  </w:divBdr>
                </w:div>
                <w:div w:id="1789003351">
                  <w:marLeft w:val="0"/>
                  <w:marRight w:val="0"/>
                  <w:marTop w:val="0"/>
                  <w:marBottom w:val="0"/>
                  <w:divBdr>
                    <w:top w:val="none" w:sz="0" w:space="0" w:color="auto"/>
                    <w:left w:val="none" w:sz="0" w:space="0" w:color="auto"/>
                    <w:bottom w:val="none" w:sz="0" w:space="0" w:color="auto"/>
                    <w:right w:val="none" w:sz="0" w:space="0" w:color="auto"/>
                  </w:divBdr>
                </w:div>
                <w:div w:id="1793867970">
                  <w:marLeft w:val="0"/>
                  <w:marRight w:val="0"/>
                  <w:marTop w:val="0"/>
                  <w:marBottom w:val="0"/>
                  <w:divBdr>
                    <w:top w:val="none" w:sz="0" w:space="0" w:color="auto"/>
                    <w:left w:val="none" w:sz="0" w:space="0" w:color="auto"/>
                    <w:bottom w:val="none" w:sz="0" w:space="0" w:color="auto"/>
                    <w:right w:val="none" w:sz="0" w:space="0" w:color="auto"/>
                  </w:divBdr>
                </w:div>
                <w:div w:id="1811944010">
                  <w:marLeft w:val="0"/>
                  <w:marRight w:val="0"/>
                  <w:marTop w:val="0"/>
                  <w:marBottom w:val="0"/>
                  <w:divBdr>
                    <w:top w:val="none" w:sz="0" w:space="0" w:color="auto"/>
                    <w:left w:val="none" w:sz="0" w:space="0" w:color="auto"/>
                    <w:bottom w:val="none" w:sz="0" w:space="0" w:color="auto"/>
                    <w:right w:val="none" w:sz="0" w:space="0" w:color="auto"/>
                  </w:divBdr>
                </w:div>
                <w:div w:id="1817263292">
                  <w:marLeft w:val="0"/>
                  <w:marRight w:val="0"/>
                  <w:marTop w:val="0"/>
                  <w:marBottom w:val="0"/>
                  <w:divBdr>
                    <w:top w:val="none" w:sz="0" w:space="0" w:color="auto"/>
                    <w:left w:val="none" w:sz="0" w:space="0" w:color="auto"/>
                    <w:bottom w:val="none" w:sz="0" w:space="0" w:color="auto"/>
                    <w:right w:val="none" w:sz="0" w:space="0" w:color="auto"/>
                  </w:divBdr>
                </w:div>
                <w:div w:id="1836531993">
                  <w:marLeft w:val="0"/>
                  <w:marRight w:val="0"/>
                  <w:marTop w:val="0"/>
                  <w:marBottom w:val="0"/>
                  <w:divBdr>
                    <w:top w:val="none" w:sz="0" w:space="0" w:color="auto"/>
                    <w:left w:val="none" w:sz="0" w:space="0" w:color="auto"/>
                    <w:bottom w:val="none" w:sz="0" w:space="0" w:color="auto"/>
                    <w:right w:val="none" w:sz="0" w:space="0" w:color="auto"/>
                  </w:divBdr>
                </w:div>
                <w:div w:id="1867592433">
                  <w:marLeft w:val="0"/>
                  <w:marRight w:val="0"/>
                  <w:marTop w:val="0"/>
                  <w:marBottom w:val="0"/>
                  <w:divBdr>
                    <w:top w:val="none" w:sz="0" w:space="0" w:color="auto"/>
                    <w:left w:val="none" w:sz="0" w:space="0" w:color="auto"/>
                    <w:bottom w:val="none" w:sz="0" w:space="0" w:color="auto"/>
                    <w:right w:val="none" w:sz="0" w:space="0" w:color="auto"/>
                  </w:divBdr>
                </w:div>
                <w:div w:id="1878664454">
                  <w:marLeft w:val="0"/>
                  <w:marRight w:val="0"/>
                  <w:marTop w:val="0"/>
                  <w:marBottom w:val="0"/>
                  <w:divBdr>
                    <w:top w:val="none" w:sz="0" w:space="0" w:color="auto"/>
                    <w:left w:val="none" w:sz="0" w:space="0" w:color="auto"/>
                    <w:bottom w:val="none" w:sz="0" w:space="0" w:color="auto"/>
                    <w:right w:val="none" w:sz="0" w:space="0" w:color="auto"/>
                  </w:divBdr>
                </w:div>
                <w:div w:id="1885873771">
                  <w:marLeft w:val="0"/>
                  <w:marRight w:val="0"/>
                  <w:marTop w:val="0"/>
                  <w:marBottom w:val="0"/>
                  <w:divBdr>
                    <w:top w:val="none" w:sz="0" w:space="0" w:color="auto"/>
                    <w:left w:val="none" w:sz="0" w:space="0" w:color="auto"/>
                    <w:bottom w:val="none" w:sz="0" w:space="0" w:color="auto"/>
                    <w:right w:val="none" w:sz="0" w:space="0" w:color="auto"/>
                  </w:divBdr>
                </w:div>
                <w:div w:id="1909726798">
                  <w:marLeft w:val="0"/>
                  <w:marRight w:val="0"/>
                  <w:marTop w:val="0"/>
                  <w:marBottom w:val="0"/>
                  <w:divBdr>
                    <w:top w:val="none" w:sz="0" w:space="0" w:color="auto"/>
                    <w:left w:val="none" w:sz="0" w:space="0" w:color="auto"/>
                    <w:bottom w:val="none" w:sz="0" w:space="0" w:color="auto"/>
                    <w:right w:val="none" w:sz="0" w:space="0" w:color="auto"/>
                  </w:divBdr>
                </w:div>
                <w:div w:id="1918781698">
                  <w:marLeft w:val="0"/>
                  <w:marRight w:val="0"/>
                  <w:marTop w:val="0"/>
                  <w:marBottom w:val="0"/>
                  <w:divBdr>
                    <w:top w:val="none" w:sz="0" w:space="0" w:color="auto"/>
                    <w:left w:val="none" w:sz="0" w:space="0" w:color="auto"/>
                    <w:bottom w:val="none" w:sz="0" w:space="0" w:color="auto"/>
                    <w:right w:val="none" w:sz="0" w:space="0" w:color="auto"/>
                  </w:divBdr>
                </w:div>
                <w:div w:id="2010055963">
                  <w:marLeft w:val="0"/>
                  <w:marRight w:val="0"/>
                  <w:marTop w:val="0"/>
                  <w:marBottom w:val="0"/>
                  <w:divBdr>
                    <w:top w:val="none" w:sz="0" w:space="0" w:color="auto"/>
                    <w:left w:val="none" w:sz="0" w:space="0" w:color="auto"/>
                    <w:bottom w:val="none" w:sz="0" w:space="0" w:color="auto"/>
                    <w:right w:val="none" w:sz="0" w:space="0" w:color="auto"/>
                  </w:divBdr>
                </w:div>
                <w:div w:id="2040886785">
                  <w:marLeft w:val="0"/>
                  <w:marRight w:val="0"/>
                  <w:marTop w:val="0"/>
                  <w:marBottom w:val="0"/>
                  <w:divBdr>
                    <w:top w:val="none" w:sz="0" w:space="0" w:color="auto"/>
                    <w:left w:val="none" w:sz="0" w:space="0" w:color="auto"/>
                    <w:bottom w:val="none" w:sz="0" w:space="0" w:color="auto"/>
                    <w:right w:val="none" w:sz="0" w:space="0" w:color="auto"/>
                  </w:divBdr>
                </w:div>
                <w:div w:id="21066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386">
      <w:bodyDiv w:val="1"/>
      <w:marLeft w:val="0"/>
      <w:marRight w:val="0"/>
      <w:marTop w:val="0"/>
      <w:marBottom w:val="0"/>
      <w:divBdr>
        <w:top w:val="none" w:sz="0" w:space="0" w:color="auto"/>
        <w:left w:val="none" w:sz="0" w:space="0" w:color="auto"/>
        <w:bottom w:val="none" w:sz="0" w:space="0" w:color="auto"/>
        <w:right w:val="none" w:sz="0" w:space="0" w:color="auto"/>
      </w:divBdr>
      <w:divsChild>
        <w:div w:id="1037269673">
          <w:marLeft w:val="0"/>
          <w:marRight w:val="0"/>
          <w:marTop w:val="15"/>
          <w:marBottom w:val="0"/>
          <w:divBdr>
            <w:top w:val="none" w:sz="0" w:space="0" w:color="auto"/>
            <w:left w:val="none" w:sz="0" w:space="0" w:color="auto"/>
            <w:bottom w:val="none" w:sz="0" w:space="0" w:color="auto"/>
            <w:right w:val="none" w:sz="0" w:space="0" w:color="auto"/>
          </w:divBdr>
          <w:divsChild>
            <w:div w:id="1191528061">
              <w:marLeft w:val="0"/>
              <w:marRight w:val="0"/>
              <w:marTop w:val="0"/>
              <w:marBottom w:val="0"/>
              <w:divBdr>
                <w:top w:val="none" w:sz="0" w:space="0" w:color="auto"/>
                <w:left w:val="none" w:sz="0" w:space="0" w:color="auto"/>
                <w:bottom w:val="none" w:sz="0" w:space="0" w:color="auto"/>
                <w:right w:val="none" w:sz="0" w:space="0" w:color="auto"/>
              </w:divBdr>
              <w:divsChild>
                <w:div w:id="269971428">
                  <w:marLeft w:val="0"/>
                  <w:marRight w:val="0"/>
                  <w:marTop w:val="0"/>
                  <w:marBottom w:val="0"/>
                  <w:divBdr>
                    <w:top w:val="none" w:sz="0" w:space="0" w:color="auto"/>
                    <w:left w:val="none" w:sz="0" w:space="0" w:color="auto"/>
                    <w:bottom w:val="none" w:sz="0" w:space="0" w:color="auto"/>
                    <w:right w:val="none" w:sz="0" w:space="0" w:color="auto"/>
                  </w:divBdr>
                </w:div>
                <w:div w:id="374619381">
                  <w:marLeft w:val="0"/>
                  <w:marRight w:val="0"/>
                  <w:marTop w:val="0"/>
                  <w:marBottom w:val="0"/>
                  <w:divBdr>
                    <w:top w:val="none" w:sz="0" w:space="0" w:color="auto"/>
                    <w:left w:val="none" w:sz="0" w:space="0" w:color="auto"/>
                    <w:bottom w:val="none" w:sz="0" w:space="0" w:color="auto"/>
                    <w:right w:val="none" w:sz="0" w:space="0" w:color="auto"/>
                  </w:divBdr>
                </w:div>
                <w:div w:id="415371578">
                  <w:marLeft w:val="0"/>
                  <w:marRight w:val="0"/>
                  <w:marTop w:val="0"/>
                  <w:marBottom w:val="0"/>
                  <w:divBdr>
                    <w:top w:val="none" w:sz="0" w:space="0" w:color="auto"/>
                    <w:left w:val="none" w:sz="0" w:space="0" w:color="auto"/>
                    <w:bottom w:val="none" w:sz="0" w:space="0" w:color="auto"/>
                    <w:right w:val="none" w:sz="0" w:space="0" w:color="auto"/>
                  </w:divBdr>
                </w:div>
                <w:div w:id="540679161">
                  <w:marLeft w:val="0"/>
                  <w:marRight w:val="0"/>
                  <w:marTop w:val="0"/>
                  <w:marBottom w:val="0"/>
                  <w:divBdr>
                    <w:top w:val="none" w:sz="0" w:space="0" w:color="auto"/>
                    <w:left w:val="none" w:sz="0" w:space="0" w:color="auto"/>
                    <w:bottom w:val="none" w:sz="0" w:space="0" w:color="auto"/>
                    <w:right w:val="none" w:sz="0" w:space="0" w:color="auto"/>
                  </w:divBdr>
                </w:div>
                <w:div w:id="571768486">
                  <w:marLeft w:val="0"/>
                  <w:marRight w:val="0"/>
                  <w:marTop w:val="0"/>
                  <w:marBottom w:val="0"/>
                  <w:divBdr>
                    <w:top w:val="none" w:sz="0" w:space="0" w:color="auto"/>
                    <w:left w:val="none" w:sz="0" w:space="0" w:color="auto"/>
                    <w:bottom w:val="none" w:sz="0" w:space="0" w:color="auto"/>
                    <w:right w:val="none" w:sz="0" w:space="0" w:color="auto"/>
                  </w:divBdr>
                </w:div>
                <w:div w:id="669917219">
                  <w:marLeft w:val="0"/>
                  <w:marRight w:val="0"/>
                  <w:marTop w:val="0"/>
                  <w:marBottom w:val="0"/>
                  <w:divBdr>
                    <w:top w:val="none" w:sz="0" w:space="0" w:color="auto"/>
                    <w:left w:val="none" w:sz="0" w:space="0" w:color="auto"/>
                    <w:bottom w:val="none" w:sz="0" w:space="0" w:color="auto"/>
                    <w:right w:val="none" w:sz="0" w:space="0" w:color="auto"/>
                  </w:divBdr>
                </w:div>
                <w:div w:id="715936761">
                  <w:marLeft w:val="0"/>
                  <w:marRight w:val="0"/>
                  <w:marTop w:val="0"/>
                  <w:marBottom w:val="0"/>
                  <w:divBdr>
                    <w:top w:val="none" w:sz="0" w:space="0" w:color="auto"/>
                    <w:left w:val="none" w:sz="0" w:space="0" w:color="auto"/>
                    <w:bottom w:val="none" w:sz="0" w:space="0" w:color="auto"/>
                    <w:right w:val="none" w:sz="0" w:space="0" w:color="auto"/>
                  </w:divBdr>
                </w:div>
                <w:div w:id="1384058095">
                  <w:marLeft w:val="0"/>
                  <w:marRight w:val="0"/>
                  <w:marTop w:val="0"/>
                  <w:marBottom w:val="0"/>
                  <w:divBdr>
                    <w:top w:val="none" w:sz="0" w:space="0" w:color="auto"/>
                    <w:left w:val="none" w:sz="0" w:space="0" w:color="auto"/>
                    <w:bottom w:val="none" w:sz="0" w:space="0" w:color="auto"/>
                    <w:right w:val="none" w:sz="0" w:space="0" w:color="auto"/>
                  </w:divBdr>
                </w:div>
                <w:div w:id="1457676192">
                  <w:marLeft w:val="0"/>
                  <w:marRight w:val="0"/>
                  <w:marTop w:val="0"/>
                  <w:marBottom w:val="0"/>
                  <w:divBdr>
                    <w:top w:val="none" w:sz="0" w:space="0" w:color="auto"/>
                    <w:left w:val="none" w:sz="0" w:space="0" w:color="auto"/>
                    <w:bottom w:val="none" w:sz="0" w:space="0" w:color="auto"/>
                    <w:right w:val="none" w:sz="0" w:space="0" w:color="auto"/>
                  </w:divBdr>
                </w:div>
                <w:div w:id="1610619508">
                  <w:marLeft w:val="0"/>
                  <w:marRight w:val="0"/>
                  <w:marTop w:val="0"/>
                  <w:marBottom w:val="0"/>
                  <w:divBdr>
                    <w:top w:val="none" w:sz="0" w:space="0" w:color="auto"/>
                    <w:left w:val="none" w:sz="0" w:space="0" w:color="auto"/>
                    <w:bottom w:val="none" w:sz="0" w:space="0" w:color="auto"/>
                    <w:right w:val="none" w:sz="0" w:space="0" w:color="auto"/>
                  </w:divBdr>
                </w:div>
                <w:div w:id="1779786953">
                  <w:marLeft w:val="0"/>
                  <w:marRight w:val="0"/>
                  <w:marTop w:val="0"/>
                  <w:marBottom w:val="0"/>
                  <w:divBdr>
                    <w:top w:val="none" w:sz="0" w:space="0" w:color="auto"/>
                    <w:left w:val="none" w:sz="0" w:space="0" w:color="auto"/>
                    <w:bottom w:val="none" w:sz="0" w:space="0" w:color="auto"/>
                    <w:right w:val="none" w:sz="0" w:space="0" w:color="auto"/>
                  </w:divBdr>
                </w:div>
                <w:div w:id="1852792544">
                  <w:marLeft w:val="0"/>
                  <w:marRight w:val="0"/>
                  <w:marTop w:val="0"/>
                  <w:marBottom w:val="0"/>
                  <w:divBdr>
                    <w:top w:val="none" w:sz="0" w:space="0" w:color="auto"/>
                    <w:left w:val="none" w:sz="0" w:space="0" w:color="auto"/>
                    <w:bottom w:val="none" w:sz="0" w:space="0" w:color="auto"/>
                    <w:right w:val="none" w:sz="0" w:space="0" w:color="auto"/>
                  </w:divBdr>
                </w:div>
                <w:div w:id="20628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748">
          <w:marLeft w:val="0"/>
          <w:marRight w:val="0"/>
          <w:marTop w:val="15"/>
          <w:marBottom w:val="0"/>
          <w:divBdr>
            <w:top w:val="none" w:sz="0" w:space="0" w:color="auto"/>
            <w:left w:val="none" w:sz="0" w:space="0" w:color="auto"/>
            <w:bottom w:val="none" w:sz="0" w:space="0" w:color="auto"/>
            <w:right w:val="none" w:sz="0" w:space="0" w:color="auto"/>
          </w:divBdr>
          <w:divsChild>
            <w:div w:id="2026781786">
              <w:marLeft w:val="0"/>
              <w:marRight w:val="0"/>
              <w:marTop w:val="0"/>
              <w:marBottom w:val="0"/>
              <w:divBdr>
                <w:top w:val="none" w:sz="0" w:space="0" w:color="auto"/>
                <w:left w:val="none" w:sz="0" w:space="0" w:color="auto"/>
                <w:bottom w:val="none" w:sz="0" w:space="0" w:color="auto"/>
                <w:right w:val="none" w:sz="0" w:space="0" w:color="auto"/>
              </w:divBdr>
              <w:divsChild>
                <w:div w:id="19160941">
                  <w:marLeft w:val="0"/>
                  <w:marRight w:val="0"/>
                  <w:marTop w:val="0"/>
                  <w:marBottom w:val="0"/>
                  <w:divBdr>
                    <w:top w:val="none" w:sz="0" w:space="0" w:color="auto"/>
                    <w:left w:val="none" w:sz="0" w:space="0" w:color="auto"/>
                    <w:bottom w:val="none" w:sz="0" w:space="0" w:color="auto"/>
                    <w:right w:val="none" w:sz="0" w:space="0" w:color="auto"/>
                  </w:divBdr>
                </w:div>
                <w:div w:id="22169128">
                  <w:marLeft w:val="0"/>
                  <w:marRight w:val="0"/>
                  <w:marTop w:val="0"/>
                  <w:marBottom w:val="0"/>
                  <w:divBdr>
                    <w:top w:val="none" w:sz="0" w:space="0" w:color="auto"/>
                    <w:left w:val="none" w:sz="0" w:space="0" w:color="auto"/>
                    <w:bottom w:val="none" w:sz="0" w:space="0" w:color="auto"/>
                    <w:right w:val="none" w:sz="0" w:space="0" w:color="auto"/>
                  </w:divBdr>
                </w:div>
                <w:div w:id="77950348">
                  <w:marLeft w:val="0"/>
                  <w:marRight w:val="0"/>
                  <w:marTop w:val="0"/>
                  <w:marBottom w:val="0"/>
                  <w:divBdr>
                    <w:top w:val="none" w:sz="0" w:space="0" w:color="auto"/>
                    <w:left w:val="none" w:sz="0" w:space="0" w:color="auto"/>
                    <w:bottom w:val="none" w:sz="0" w:space="0" w:color="auto"/>
                    <w:right w:val="none" w:sz="0" w:space="0" w:color="auto"/>
                  </w:divBdr>
                </w:div>
                <w:div w:id="88044698">
                  <w:marLeft w:val="0"/>
                  <w:marRight w:val="0"/>
                  <w:marTop w:val="0"/>
                  <w:marBottom w:val="0"/>
                  <w:divBdr>
                    <w:top w:val="none" w:sz="0" w:space="0" w:color="auto"/>
                    <w:left w:val="none" w:sz="0" w:space="0" w:color="auto"/>
                    <w:bottom w:val="none" w:sz="0" w:space="0" w:color="auto"/>
                    <w:right w:val="none" w:sz="0" w:space="0" w:color="auto"/>
                  </w:divBdr>
                </w:div>
                <w:div w:id="92558587">
                  <w:marLeft w:val="0"/>
                  <w:marRight w:val="0"/>
                  <w:marTop w:val="0"/>
                  <w:marBottom w:val="0"/>
                  <w:divBdr>
                    <w:top w:val="none" w:sz="0" w:space="0" w:color="auto"/>
                    <w:left w:val="none" w:sz="0" w:space="0" w:color="auto"/>
                    <w:bottom w:val="none" w:sz="0" w:space="0" w:color="auto"/>
                    <w:right w:val="none" w:sz="0" w:space="0" w:color="auto"/>
                  </w:divBdr>
                </w:div>
                <w:div w:id="100298917">
                  <w:marLeft w:val="0"/>
                  <w:marRight w:val="0"/>
                  <w:marTop w:val="0"/>
                  <w:marBottom w:val="0"/>
                  <w:divBdr>
                    <w:top w:val="none" w:sz="0" w:space="0" w:color="auto"/>
                    <w:left w:val="none" w:sz="0" w:space="0" w:color="auto"/>
                    <w:bottom w:val="none" w:sz="0" w:space="0" w:color="auto"/>
                    <w:right w:val="none" w:sz="0" w:space="0" w:color="auto"/>
                  </w:divBdr>
                </w:div>
                <w:div w:id="100690220">
                  <w:marLeft w:val="0"/>
                  <w:marRight w:val="0"/>
                  <w:marTop w:val="0"/>
                  <w:marBottom w:val="0"/>
                  <w:divBdr>
                    <w:top w:val="none" w:sz="0" w:space="0" w:color="auto"/>
                    <w:left w:val="none" w:sz="0" w:space="0" w:color="auto"/>
                    <w:bottom w:val="none" w:sz="0" w:space="0" w:color="auto"/>
                    <w:right w:val="none" w:sz="0" w:space="0" w:color="auto"/>
                  </w:divBdr>
                </w:div>
                <w:div w:id="113796436">
                  <w:marLeft w:val="0"/>
                  <w:marRight w:val="0"/>
                  <w:marTop w:val="0"/>
                  <w:marBottom w:val="0"/>
                  <w:divBdr>
                    <w:top w:val="none" w:sz="0" w:space="0" w:color="auto"/>
                    <w:left w:val="none" w:sz="0" w:space="0" w:color="auto"/>
                    <w:bottom w:val="none" w:sz="0" w:space="0" w:color="auto"/>
                    <w:right w:val="none" w:sz="0" w:space="0" w:color="auto"/>
                  </w:divBdr>
                </w:div>
                <w:div w:id="117993634">
                  <w:marLeft w:val="0"/>
                  <w:marRight w:val="0"/>
                  <w:marTop w:val="0"/>
                  <w:marBottom w:val="0"/>
                  <w:divBdr>
                    <w:top w:val="none" w:sz="0" w:space="0" w:color="auto"/>
                    <w:left w:val="none" w:sz="0" w:space="0" w:color="auto"/>
                    <w:bottom w:val="none" w:sz="0" w:space="0" w:color="auto"/>
                    <w:right w:val="none" w:sz="0" w:space="0" w:color="auto"/>
                  </w:divBdr>
                </w:div>
                <w:div w:id="118647180">
                  <w:marLeft w:val="0"/>
                  <w:marRight w:val="0"/>
                  <w:marTop w:val="0"/>
                  <w:marBottom w:val="0"/>
                  <w:divBdr>
                    <w:top w:val="none" w:sz="0" w:space="0" w:color="auto"/>
                    <w:left w:val="none" w:sz="0" w:space="0" w:color="auto"/>
                    <w:bottom w:val="none" w:sz="0" w:space="0" w:color="auto"/>
                    <w:right w:val="none" w:sz="0" w:space="0" w:color="auto"/>
                  </w:divBdr>
                </w:div>
                <w:div w:id="135951752">
                  <w:marLeft w:val="0"/>
                  <w:marRight w:val="0"/>
                  <w:marTop w:val="0"/>
                  <w:marBottom w:val="0"/>
                  <w:divBdr>
                    <w:top w:val="none" w:sz="0" w:space="0" w:color="auto"/>
                    <w:left w:val="none" w:sz="0" w:space="0" w:color="auto"/>
                    <w:bottom w:val="none" w:sz="0" w:space="0" w:color="auto"/>
                    <w:right w:val="none" w:sz="0" w:space="0" w:color="auto"/>
                  </w:divBdr>
                </w:div>
                <w:div w:id="194661867">
                  <w:marLeft w:val="0"/>
                  <w:marRight w:val="0"/>
                  <w:marTop w:val="0"/>
                  <w:marBottom w:val="0"/>
                  <w:divBdr>
                    <w:top w:val="none" w:sz="0" w:space="0" w:color="auto"/>
                    <w:left w:val="none" w:sz="0" w:space="0" w:color="auto"/>
                    <w:bottom w:val="none" w:sz="0" w:space="0" w:color="auto"/>
                    <w:right w:val="none" w:sz="0" w:space="0" w:color="auto"/>
                  </w:divBdr>
                </w:div>
                <w:div w:id="211695345">
                  <w:marLeft w:val="0"/>
                  <w:marRight w:val="0"/>
                  <w:marTop w:val="0"/>
                  <w:marBottom w:val="0"/>
                  <w:divBdr>
                    <w:top w:val="none" w:sz="0" w:space="0" w:color="auto"/>
                    <w:left w:val="none" w:sz="0" w:space="0" w:color="auto"/>
                    <w:bottom w:val="none" w:sz="0" w:space="0" w:color="auto"/>
                    <w:right w:val="none" w:sz="0" w:space="0" w:color="auto"/>
                  </w:divBdr>
                </w:div>
                <w:div w:id="215437039">
                  <w:marLeft w:val="0"/>
                  <w:marRight w:val="0"/>
                  <w:marTop w:val="0"/>
                  <w:marBottom w:val="0"/>
                  <w:divBdr>
                    <w:top w:val="none" w:sz="0" w:space="0" w:color="auto"/>
                    <w:left w:val="none" w:sz="0" w:space="0" w:color="auto"/>
                    <w:bottom w:val="none" w:sz="0" w:space="0" w:color="auto"/>
                    <w:right w:val="none" w:sz="0" w:space="0" w:color="auto"/>
                  </w:divBdr>
                </w:div>
                <w:div w:id="226308907">
                  <w:marLeft w:val="0"/>
                  <w:marRight w:val="0"/>
                  <w:marTop w:val="0"/>
                  <w:marBottom w:val="0"/>
                  <w:divBdr>
                    <w:top w:val="none" w:sz="0" w:space="0" w:color="auto"/>
                    <w:left w:val="none" w:sz="0" w:space="0" w:color="auto"/>
                    <w:bottom w:val="none" w:sz="0" w:space="0" w:color="auto"/>
                    <w:right w:val="none" w:sz="0" w:space="0" w:color="auto"/>
                  </w:divBdr>
                </w:div>
                <w:div w:id="249436093">
                  <w:marLeft w:val="0"/>
                  <w:marRight w:val="0"/>
                  <w:marTop w:val="0"/>
                  <w:marBottom w:val="0"/>
                  <w:divBdr>
                    <w:top w:val="none" w:sz="0" w:space="0" w:color="auto"/>
                    <w:left w:val="none" w:sz="0" w:space="0" w:color="auto"/>
                    <w:bottom w:val="none" w:sz="0" w:space="0" w:color="auto"/>
                    <w:right w:val="none" w:sz="0" w:space="0" w:color="auto"/>
                  </w:divBdr>
                </w:div>
                <w:div w:id="271786395">
                  <w:marLeft w:val="0"/>
                  <w:marRight w:val="0"/>
                  <w:marTop w:val="0"/>
                  <w:marBottom w:val="0"/>
                  <w:divBdr>
                    <w:top w:val="none" w:sz="0" w:space="0" w:color="auto"/>
                    <w:left w:val="none" w:sz="0" w:space="0" w:color="auto"/>
                    <w:bottom w:val="none" w:sz="0" w:space="0" w:color="auto"/>
                    <w:right w:val="none" w:sz="0" w:space="0" w:color="auto"/>
                  </w:divBdr>
                </w:div>
                <w:div w:id="308365105">
                  <w:marLeft w:val="0"/>
                  <w:marRight w:val="0"/>
                  <w:marTop w:val="0"/>
                  <w:marBottom w:val="0"/>
                  <w:divBdr>
                    <w:top w:val="none" w:sz="0" w:space="0" w:color="auto"/>
                    <w:left w:val="none" w:sz="0" w:space="0" w:color="auto"/>
                    <w:bottom w:val="none" w:sz="0" w:space="0" w:color="auto"/>
                    <w:right w:val="none" w:sz="0" w:space="0" w:color="auto"/>
                  </w:divBdr>
                </w:div>
                <w:div w:id="322052438">
                  <w:marLeft w:val="0"/>
                  <w:marRight w:val="0"/>
                  <w:marTop w:val="0"/>
                  <w:marBottom w:val="0"/>
                  <w:divBdr>
                    <w:top w:val="none" w:sz="0" w:space="0" w:color="auto"/>
                    <w:left w:val="none" w:sz="0" w:space="0" w:color="auto"/>
                    <w:bottom w:val="none" w:sz="0" w:space="0" w:color="auto"/>
                    <w:right w:val="none" w:sz="0" w:space="0" w:color="auto"/>
                  </w:divBdr>
                </w:div>
                <w:div w:id="330182358">
                  <w:marLeft w:val="0"/>
                  <w:marRight w:val="0"/>
                  <w:marTop w:val="0"/>
                  <w:marBottom w:val="0"/>
                  <w:divBdr>
                    <w:top w:val="none" w:sz="0" w:space="0" w:color="auto"/>
                    <w:left w:val="none" w:sz="0" w:space="0" w:color="auto"/>
                    <w:bottom w:val="none" w:sz="0" w:space="0" w:color="auto"/>
                    <w:right w:val="none" w:sz="0" w:space="0" w:color="auto"/>
                  </w:divBdr>
                </w:div>
                <w:div w:id="374276816">
                  <w:marLeft w:val="0"/>
                  <w:marRight w:val="0"/>
                  <w:marTop w:val="0"/>
                  <w:marBottom w:val="0"/>
                  <w:divBdr>
                    <w:top w:val="none" w:sz="0" w:space="0" w:color="auto"/>
                    <w:left w:val="none" w:sz="0" w:space="0" w:color="auto"/>
                    <w:bottom w:val="none" w:sz="0" w:space="0" w:color="auto"/>
                    <w:right w:val="none" w:sz="0" w:space="0" w:color="auto"/>
                  </w:divBdr>
                </w:div>
                <w:div w:id="398479557">
                  <w:marLeft w:val="0"/>
                  <w:marRight w:val="0"/>
                  <w:marTop w:val="0"/>
                  <w:marBottom w:val="0"/>
                  <w:divBdr>
                    <w:top w:val="none" w:sz="0" w:space="0" w:color="auto"/>
                    <w:left w:val="none" w:sz="0" w:space="0" w:color="auto"/>
                    <w:bottom w:val="none" w:sz="0" w:space="0" w:color="auto"/>
                    <w:right w:val="none" w:sz="0" w:space="0" w:color="auto"/>
                  </w:divBdr>
                </w:div>
                <w:div w:id="405960567">
                  <w:marLeft w:val="0"/>
                  <w:marRight w:val="0"/>
                  <w:marTop w:val="0"/>
                  <w:marBottom w:val="0"/>
                  <w:divBdr>
                    <w:top w:val="none" w:sz="0" w:space="0" w:color="auto"/>
                    <w:left w:val="none" w:sz="0" w:space="0" w:color="auto"/>
                    <w:bottom w:val="none" w:sz="0" w:space="0" w:color="auto"/>
                    <w:right w:val="none" w:sz="0" w:space="0" w:color="auto"/>
                  </w:divBdr>
                </w:div>
                <w:div w:id="464468050">
                  <w:marLeft w:val="0"/>
                  <w:marRight w:val="0"/>
                  <w:marTop w:val="0"/>
                  <w:marBottom w:val="0"/>
                  <w:divBdr>
                    <w:top w:val="none" w:sz="0" w:space="0" w:color="auto"/>
                    <w:left w:val="none" w:sz="0" w:space="0" w:color="auto"/>
                    <w:bottom w:val="none" w:sz="0" w:space="0" w:color="auto"/>
                    <w:right w:val="none" w:sz="0" w:space="0" w:color="auto"/>
                  </w:divBdr>
                </w:div>
                <w:div w:id="474296492">
                  <w:marLeft w:val="0"/>
                  <w:marRight w:val="0"/>
                  <w:marTop w:val="0"/>
                  <w:marBottom w:val="0"/>
                  <w:divBdr>
                    <w:top w:val="none" w:sz="0" w:space="0" w:color="auto"/>
                    <w:left w:val="none" w:sz="0" w:space="0" w:color="auto"/>
                    <w:bottom w:val="none" w:sz="0" w:space="0" w:color="auto"/>
                    <w:right w:val="none" w:sz="0" w:space="0" w:color="auto"/>
                  </w:divBdr>
                </w:div>
                <w:div w:id="476262411">
                  <w:marLeft w:val="0"/>
                  <w:marRight w:val="0"/>
                  <w:marTop w:val="0"/>
                  <w:marBottom w:val="0"/>
                  <w:divBdr>
                    <w:top w:val="none" w:sz="0" w:space="0" w:color="auto"/>
                    <w:left w:val="none" w:sz="0" w:space="0" w:color="auto"/>
                    <w:bottom w:val="none" w:sz="0" w:space="0" w:color="auto"/>
                    <w:right w:val="none" w:sz="0" w:space="0" w:color="auto"/>
                  </w:divBdr>
                </w:div>
                <w:div w:id="480385117">
                  <w:marLeft w:val="0"/>
                  <w:marRight w:val="0"/>
                  <w:marTop w:val="0"/>
                  <w:marBottom w:val="0"/>
                  <w:divBdr>
                    <w:top w:val="none" w:sz="0" w:space="0" w:color="auto"/>
                    <w:left w:val="none" w:sz="0" w:space="0" w:color="auto"/>
                    <w:bottom w:val="none" w:sz="0" w:space="0" w:color="auto"/>
                    <w:right w:val="none" w:sz="0" w:space="0" w:color="auto"/>
                  </w:divBdr>
                </w:div>
                <w:div w:id="501623228">
                  <w:marLeft w:val="0"/>
                  <w:marRight w:val="0"/>
                  <w:marTop w:val="0"/>
                  <w:marBottom w:val="0"/>
                  <w:divBdr>
                    <w:top w:val="none" w:sz="0" w:space="0" w:color="auto"/>
                    <w:left w:val="none" w:sz="0" w:space="0" w:color="auto"/>
                    <w:bottom w:val="none" w:sz="0" w:space="0" w:color="auto"/>
                    <w:right w:val="none" w:sz="0" w:space="0" w:color="auto"/>
                  </w:divBdr>
                </w:div>
                <w:div w:id="530145729">
                  <w:marLeft w:val="0"/>
                  <w:marRight w:val="0"/>
                  <w:marTop w:val="0"/>
                  <w:marBottom w:val="0"/>
                  <w:divBdr>
                    <w:top w:val="none" w:sz="0" w:space="0" w:color="auto"/>
                    <w:left w:val="none" w:sz="0" w:space="0" w:color="auto"/>
                    <w:bottom w:val="none" w:sz="0" w:space="0" w:color="auto"/>
                    <w:right w:val="none" w:sz="0" w:space="0" w:color="auto"/>
                  </w:divBdr>
                </w:div>
                <w:div w:id="535969289">
                  <w:marLeft w:val="0"/>
                  <w:marRight w:val="0"/>
                  <w:marTop w:val="0"/>
                  <w:marBottom w:val="0"/>
                  <w:divBdr>
                    <w:top w:val="none" w:sz="0" w:space="0" w:color="auto"/>
                    <w:left w:val="none" w:sz="0" w:space="0" w:color="auto"/>
                    <w:bottom w:val="none" w:sz="0" w:space="0" w:color="auto"/>
                    <w:right w:val="none" w:sz="0" w:space="0" w:color="auto"/>
                  </w:divBdr>
                </w:div>
                <w:div w:id="580333043">
                  <w:marLeft w:val="0"/>
                  <w:marRight w:val="0"/>
                  <w:marTop w:val="0"/>
                  <w:marBottom w:val="0"/>
                  <w:divBdr>
                    <w:top w:val="none" w:sz="0" w:space="0" w:color="auto"/>
                    <w:left w:val="none" w:sz="0" w:space="0" w:color="auto"/>
                    <w:bottom w:val="none" w:sz="0" w:space="0" w:color="auto"/>
                    <w:right w:val="none" w:sz="0" w:space="0" w:color="auto"/>
                  </w:divBdr>
                </w:div>
                <w:div w:id="628783528">
                  <w:marLeft w:val="0"/>
                  <w:marRight w:val="0"/>
                  <w:marTop w:val="0"/>
                  <w:marBottom w:val="0"/>
                  <w:divBdr>
                    <w:top w:val="none" w:sz="0" w:space="0" w:color="auto"/>
                    <w:left w:val="none" w:sz="0" w:space="0" w:color="auto"/>
                    <w:bottom w:val="none" w:sz="0" w:space="0" w:color="auto"/>
                    <w:right w:val="none" w:sz="0" w:space="0" w:color="auto"/>
                  </w:divBdr>
                </w:div>
                <w:div w:id="656347429">
                  <w:marLeft w:val="0"/>
                  <w:marRight w:val="0"/>
                  <w:marTop w:val="0"/>
                  <w:marBottom w:val="0"/>
                  <w:divBdr>
                    <w:top w:val="none" w:sz="0" w:space="0" w:color="auto"/>
                    <w:left w:val="none" w:sz="0" w:space="0" w:color="auto"/>
                    <w:bottom w:val="none" w:sz="0" w:space="0" w:color="auto"/>
                    <w:right w:val="none" w:sz="0" w:space="0" w:color="auto"/>
                  </w:divBdr>
                </w:div>
                <w:div w:id="669019060">
                  <w:marLeft w:val="0"/>
                  <w:marRight w:val="0"/>
                  <w:marTop w:val="0"/>
                  <w:marBottom w:val="0"/>
                  <w:divBdr>
                    <w:top w:val="none" w:sz="0" w:space="0" w:color="auto"/>
                    <w:left w:val="none" w:sz="0" w:space="0" w:color="auto"/>
                    <w:bottom w:val="none" w:sz="0" w:space="0" w:color="auto"/>
                    <w:right w:val="none" w:sz="0" w:space="0" w:color="auto"/>
                  </w:divBdr>
                </w:div>
                <w:div w:id="700515233">
                  <w:marLeft w:val="0"/>
                  <w:marRight w:val="0"/>
                  <w:marTop w:val="0"/>
                  <w:marBottom w:val="0"/>
                  <w:divBdr>
                    <w:top w:val="none" w:sz="0" w:space="0" w:color="auto"/>
                    <w:left w:val="none" w:sz="0" w:space="0" w:color="auto"/>
                    <w:bottom w:val="none" w:sz="0" w:space="0" w:color="auto"/>
                    <w:right w:val="none" w:sz="0" w:space="0" w:color="auto"/>
                  </w:divBdr>
                </w:div>
                <w:div w:id="723330182">
                  <w:marLeft w:val="0"/>
                  <w:marRight w:val="0"/>
                  <w:marTop w:val="0"/>
                  <w:marBottom w:val="0"/>
                  <w:divBdr>
                    <w:top w:val="none" w:sz="0" w:space="0" w:color="auto"/>
                    <w:left w:val="none" w:sz="0" w:space="0" w:color="auto"/>
                    <w:bottom w:val="none" w:sz="0" w:space="0" w:color="auto"/>
                    <w:right w:val="none" w:sz="0" w:space="0" w:color="auto"/>
                  </w:divBdr>
                </w:div>
                <w:div w:id="741951161">
                  <w:marLeft w:val="0"/>
                  <w:marRight w:val="0"/>
                  <w:marTop w:val="0"/>
                  <w:marBottom w:val="0"/>
                  <w:divBdr>
                    <w:top w:val="none" w:sz="0" w:space="0" w:color="auto"/>
                    <w:left w:val="none" w:sz="0" w:space="0" w:color="auto"/>
                    <w:bottom w:val="none" w:sz="0" w:space="0" w:color="auto"/>
                    <w:right w:val="none" w:sz="0" w:space="0" w:color="auto"/>
                  </w:divBdr>
                </w:div>
                <w:div w:id="762843023">
                  <w:marLeft w:val="0"/>
                  <w:marRight w:val="0"/>
                  <w:marTop w:val="0"/>
                  <w:marBottom w:val="0"/>
                  <w:divBdr>
                    <w:top w:val="none" w:sz="0" w:space="0" w:color="auto"/>
                    <w:left w:val="none" w:sz="0" w:space="0" w:color="auto"/>
                    <w:bottom w:val="none" w:sz="0" w:space="0" w:color="auto"/>
                    <w:right w:val="none" w:sz="0" w:space="0" w:color="auto"/>
                  </w:divBdr>
                </w:div>
                <w:div w:id="786120538">
                  <w:marLeft w:val="0"/>
                  <w:marRight w:val="0"/>
                  <w:marTop w:val="0"/>
                  <w:marBottom w:val="0"/>
                  <w:divBdr>
                    <w:top w:val="none" w:sz="0" w:space="0" w:color="auto"/>
                    <w:left w:val="none" w:sz="0" w:space="0" w:color="auto"/>
                    <w:bottom w:val="none" w:sz="0" w:space="0" w:color="auto"/>
                    <w:right w:val="none" w:sz="0" w:space="0" w:color="auto"/>
                  </w:divBdr>
                </w:div>
                <w:div w:id="787159993">
                  <w:marLeft w:val="0"/>
                  <w:marRight w:val="0"/>
                  <w:marTop w:val="0"/>
                  <w:marBottom w:val="0"/>
                  <w:divBdr>
                    <w:top w:val="none" w:sz="0" w:space="0" w:color="auto"/>
                    <w:left w:val="none" w:sz="0" w:space="0" w:color="auto"/>
                    <w:bottom w:val="none" w:sz="0" w:space="0" w:color="auto"/>
                    <w:right w:val="none" w:sz="0" w:space="0" w:color="auto"/>
                  </w:divBdr>
                </w:div>
                <w:div w:id="796070046">
                  <w:marLeft w:val="0"/>
                  <w:marRight w:val="0"/>
                  <w:marTop w:val="0"/>
                  <w:marBottom w:val="0"/>
                  <w:divBdr>
                    <w:top w:val="none" w:sz="0" w:space="0" w:color="auto"/>
                    <w:left w:val="none" w:sz="0" w:space="0" w:color="auto"/>
                    <w:bottom w:val="none" w:sz="0" w:space="0" w:color="auto"/>
                    <w:right w:val="none" w:sz="0" w:space="0" w:color="auto"/>
                  </w:divBdr>
                </w:div>
                <w:div w:id="813256127">
                  <w:marLeft w:val="0"/>
                  <w:marRight w:val="0"/>
                  <w:marTop w:val="0"/>
                  <w:marBottom w:val="0"/>
                  <w:divBdr>
                    <w:top w:val="none" w:sz="0" w:space="0" w:color="auto"/>
                    <w:left w:val="none" w:sz="0" w:space="0" w:color="auto"/>
                    <w:bottom w:val="none" w:sz="0" w:space="0" w:color="auto"/>
                    <w:right w:val="none" w:sz="0" w:space="0" w:color="auto"/>
                  </w:divBdr>
                </w:div>
                <w:div w:id="814952599">
                  <w:marLeft w:val="0"/>
                  <w:marRight w:val="0"/>
                  <w:marTop w:val="0"/>
                  <w:marBottom w:val="0"/>
                  <w:divBdr>
                    <w:top w:val="none" w:sz="0" w:space="0" w:color="auto"/>
                    <w:left w:val="none" w:sz="0" w:space="0" w:color="auto"/>
                    <w:bottom w:val="none" w:sz="0" w:space="0" w:color="auto"/>
                    <w:right w:val="none" w:sz="0" w:space="0" w:color="auto"/>
                  </w:divBdr>
                </w:div>
                <w:div w:id="834027304">
                  <w:marLeft w:val="0"/>
                  <w:marRight w:val="0"/>
                  <w:marTop w:val="0"/>
                  <w:marBottom w:val="0"/>
                  <w:divBdr>
                    <w:top w:val="none" w:sz="0" w:space="0" w:color="auto"/>
                    <w:left w:val="none" w:sz="0" w:space="0" w:color="auto"/>
                    <w:bottom w:val="none" w:sz="0" w:space="0" w:color="auto"/>
                    <w:right w:val="none" w:sz="0" w:space="0" w:color="auto"/>
                  </w:divBdr>
                </w:div>
                <w:div w:id="842281265">
                  <w:marLeft w:val="0"/>
                  <w:marRight w:val="0"/>
                  <w:marTop w:val="0"/>
                  <w:marBottom w:val="0"/>
                  <w:divBdr>
                    <w:top w:val="none" w:sz="0" w:space="0" w:color="auto"/>
                    <w:left w:val="none" w:sz="0" w:space="0" w:color="auto"/>
                    <w:bottom w:val="none" w:sz="0" w:space="0" w:color="auto"/>
                    <w:right w:val="none" w:sz="0" w:space="0" w:color="auto"/>
                  </w:divBdr>
                </w:div>
                <w:div w:id="849413930">
                  <w:marLeft w:val="0"/>
                  <w:marRight w:val="0"/>
                  <w:marTop w:val="0"/>
                  <w:marBottom w:val="0"/>
                  <w:divBdr>
                    <w:top w:val="none" w:sz="0" w:space="0" w:color="auto"/>
                    <w:left w:val="none" w:sz="0" w:space="0" w:color="auto"/>
                    <w:bottom w:val="none" w:sz="0" w:space="0" w:color="auto"/>
                    <w:right w:val="none" w:sz="0" w:space="0" w:color="auto"/>
                  </w:divBdr>
                </w:div>
                <w:div w:id="888027957">
                  <w:marLeft w:val="0"/>
                  <w:marRight w:val="0"/>
                  <w:marTop w:val="0"/>
                  <w:marBottom w:val="0"/>
                  <w:divBdr>
                    <w:top w:val="none" w:sz="0" w:space="0" w:color="auto"/>
                    <w:left w:val="none" w:sz="0" w:space="0" w:color="auto"/>
                    <w:bottom w:val="none" w:sz="0" w:space="0" w:color="auto"/>
                    <w:right w:val="none" w:sz="0" w:space="0" w:color="auto"/>
                  </w:divBdr>
                </w:div>
                <w:div w:id="896664161">
                  <w:marLeft w:val="0"/>
                  <w:marRight w:val="0"/>
                  <w:marTop w:val="0"/>
                  <w:marBottom w:val="0"/>
                  <w:divBdr>
                    <w:top w:val="none" w:sz="0" w:space="0" w:color="auto"/>
                    <w:left w:val="none" w:sz="0" w:space="0" w:color="auto"/>
                    <w:bottom w:val="none" w:sz="0" w:space="0" w:color="auto"/>
                    <w:right w:val="none" w:sz="0" w:space="0" w:color="auto"/>
                  </w:divBdr>
                </w:div>
                <w:div w:id="941185987">
                  <w:marLeft w:val="0"/>
                  <w:marRight w:val="0"/>
                  <w:marTop w:val="0"/>
                  <w:marBottom w:val="0"/>
                  <w:divBdr>
                    <w:top w:val="none" w:sz="0" w:space="0" w:color="auto"/>
                    <w:left w:val="none" w:sz="0" w:space="0" w:color="auto"/>
                    <w:bottom w:val="none" w:sz="0" w:space="0" w:color="auto"/>
                    <w:right w:val="none" w:sz="0" w:space="0" w:color="auto"/>
                  </w:divBdr>
                </w:div>
                <w:div w:id="950667005">
                  <w:marLeft w:val="0"/>
                  <w:marRight w:val="0"/>
                  <w:marTop w:val="0"/>
                  <w:marBottom w:val="0"/>
                  <w:divBdr>
                    <w:top w:val="none" w:sz="0" w:space="0" w:color="auto"/>
                    <w:left w:val="none" w:sz="0" w:space="0" w:color="auto"/>
                    <w:bottom w:val="none" w:sz="0" w:space="0" w:color="auto"/>
                    <w:right w:val="none" w:sz="0" w:space="0" w:color="auto"/>
                  </w:divBdr>
                </w:div>
                <w:div w:id="1017003422">
                  <w:marLeft w:val="0"/>
                  <w:marRight w:val="0"/>
                  <w:marTop w:val="0"/>
                  <w:marBottom w:val="0"/>
                  <w:divBdr>
                    <w:top w:val="none" w:sz="0" w:space="0" w:color="auto"/>
                    <w:left w:val="none" w:sz="0" w:space="0" w:color="auto"/>
                    <w:bottom w:val="none" w:sz="0" w:space="0" w:color="auto"/>
                    <w:right w:val="none" w:sz="0" w:space="0" w:color="auto"/>
                  </w:divBdr>
                </w:div>
                <w:div w:id="1023165580">
                  <w:marLeft w:val="0"/>
                  <w:marRight w:val="0"/>
                  <w:marTop w:val="0"/>
                  <w:marBottom w:val="0"/>
                  <w:divBdr>
                    <w:top w:val="none" w:sz="0" w:space="0" w:color="auto"/>
                    <w:left w:val="none" w:sz="0" w:space="0" w:color="auto"/>
                    <w:bottom w:val="none" w:sz="0" w:space="0" w:color="auto"/>
                    <w:right w:val="none" w:sz="0" w:space="0" w:color="auto"/>
                  </w:divBdr>
                </w:div>
                <w:div w:id="1028986056">
                  <w:marLeft w:val="0"/>
                  <w:marRight w:val="0"/>
                  <w:marTop w:val="0"/>
                  <w:marBottom w:val="0"/>
                  <w:divBdr>
                    <w:top w:val="none" w:sz="0" w:space="0" w:color="auto"/>
                    <w:left w:val="none" w:sz="0" w:space="0" w:color="auto"/>
                    <w:bottom w:val="none" w:sz="0" w:space="0" w:color="auto"/>
                    <w:right w:val="none" w:sz="0" w:space="0" w:color="auto"/>
                  </w:divBdr>
                </w:div>
                <w:div w:id="1059859287">
                  <w:marLeft w:val="0"/>
                  <w:marRight w:val="0"/>
                  <w:marTop w:val="0"/>
                  <w:marBottom w:val="0"/>
                  <w:divBdr>
                    <w:top w:val="none" w:sz="0" w:space="0" w:color="auto"/>
                    <w:left w:val="none" w:sz="0" w:space="0" w:color="auto"/>
                    <w:bottom w:val="none" w:sz="0" w:space="0" w:color="auto"/>
                    <w:right w:val="none" w:sz="0" w:space="0" w:color="auto"/>
                  </w:divBdr>
                </w:div>
                <w:div w:id="1104616442">
                  <w:marLeft w:val="0"/>
                  <w:marRight w:val="0"/>
                  <w:marTop w:val="0"/>
                  <w:marBottom w:val="0"/>
                  <w:divBdr>
                    <w:top w:val="none" w:sz="0" w:space="0" w:color="auto"/>
                    <w:left w:val="none" w:sz="0" w:space="0" w:color="auto"/>
                    <w:bottom w:val="none" w:sz="0" w:space="0" w:color="auto"/>
                    <w:right w:val="none" w:sz="0" w:space="0" w:color="auto"/>
                  </w:divBdr>
                </w:div>
                <w:div w:id="1153445999">
                  <w:marLeft w:val="0"/>
                  <w:marRight w:val="0"/>
                  <w:marTop w:val="0"/>
                  <w:marBottom w:val="0"/>
                  <w:divBdr>
                    <w:top w:val="none" w:sz="0" w:space="0" w:color="auto"/>
                    <w:left w:val="none" w:sz="0" w:space="0" w:color="auto"/>
                    <w:bottom w:val="none" w:sz="0" w:space="0" w:color="auto"/>
                    <w:right w:val="none" w:sz="0" w:space="0" w:color="auto"/>
                  </w:divBdr>
                </w:div>
                <w:div w:id="1156797573">
                  <w:marLeft w:val="0"/>
                  <w:marRight w:val="0"/>
                  <w:marTop w:val="0"/>
                  <w:marBottom w:val="0"/>
                  <w:divBdr>
                    <w:top w:val="none" w:sz="0" w:space="0" w:color="auto"/>
                    <w:left w:val="none" w:sz="0" w:space="0" w:color="auto"/>
                    <w:bottom w:val="none" w:sz="0" w:space="0" w:color="auto"/>
                    <w:right w:val="none" w:sz="0" w:space="0" w:color="auto"/>
                  </w:divBdr>
                </w:div>
                <w:div w:id="1161387257">
                  <w:marLeft w:val="0"/>
                  <w:marRight w:val="0"/>
                  <w:marTop w:val="0"/>
                  <w:marBottom w:val="0"/>
                  <w:divBdr>
                    <w:top w:val="none" w:sz="0" w:space="0" w:color="auto"/>
                    <w:left w:val="none" w:sz="0" w:space="0" w:color="auto"/>
                    <w:bottom w:val="none" w:sz="0" w:space="0" w:color="auto"/>
                    <w:right w:val="none" w:sz="0" w:space="0" w:color="auto"/>
                  </w:divBdr>
                </w:div>
                <w:div w:id="1162312360">
                  <w:marLeft w:val="0"/>
                  <w:marRight w:val="0"/>
                  <w:marTop w:val="0"/>
                  <w:marBottom w:val="0"/>
                  <w:divBdr>
                    <w:top w:val="none" w:sz="0" w:space="0" w:color="auto"/>
                    <w:left w:val="none" w:sz="0" w:space="0" w:color="auto"/>
                    <w:bottom w:val="none" w:sz="0" w:space="0" w:color="auto"/>
                    <w:right w:val="none" w:sz="0" w:space="0" w:color="auto"/>
                  </w:divBdr>
                </w:div>
                <w:div w:id="1182671488">
                  <w:marLeft w:val="0"/>
                  <w:marRight w:val="0"/>
                  <w:marTop w:val="0"/>
                  <w:marBottom w:val="0"/>
                  <w:divBdr>
                    <w:top w:val="none" w:sz="0" w:space="0" w:color="auto"/>
                    <w:left w:val="none" w:sz="0" w:space="0" w:color="auto"/>
                    <w:bottom w:val="none" w:sz="0" w:space="0" w:color="auto"/>
                    <w:right w:val="none" w:sz="0" w:space="0" w:color="auto"/>
                  </w:divBdr>
                </w:div>
                <w:div w:id="1189683268">
                  <w:marLeft w:val="0"/>
                  <w:marRight w:val="0"/>
                  <w:marTop w:val="0"/>
                  <w:marBottom w:val="0"/>
                  <w:divBdr>
                    <w:top w:val="none" w:sz="0" w:space="0" w:color="auto"/>
                    <w:left w:val="none" w:sz="0" w:space="0" w:color="auto"/>
                    <w:bottom w:val="none" w:sz="0" w:space="0" w:color="auto"/>
                    <w:right w:val="none" w:sz="0" w:space="0" w:color="auto"/>
                  </w:divBdr>
                </w:div>
                <w:div w:id="1194224091">
                  <w:marLeft w:val="0"/>
                  <w:marRight w:val="0"/>
                  <w:marTop w:val="0"/>
                  <w:marBottom w:val="0"/>
                  <w:divBdr>
                    <w:top w:val="none" w:sz="0" w:space="0" w:color="auto"/>
                    <w:left w:val="none" w:sz="0" w:space="0" w:color="auto"/>
                    <w:bottom w:val="none" w:sz="0" w:space="0" w:color="auto"/>
                    <w:right w:val="none" w:sz="0" w:space="0" w:color="auto"/>
                  </w:divBdr>
                </w:div>
                <w:div w:id="1205946911">
                  <w:marLeft w:val="0"/>
                  <w:marRight w:val="0"/>
                  <w:marTop w:val="0"/>
                  <w:marBottom w:val="0"/>
                  <w:divBdr>
                    <w:top w:val="none" w:sz="0" w:space="0" w:color="auto"/>
                    <w:left w:val="none" w:sz="0" w:space="0" w:color="auto"/>
                    <w:bottom w:val="none" w:sz="0" w:space="0" w:color="auto"/>
                    <w:right w:val="none" w:sz="0" w:space="0" w:color="auto"/>
                  </w:divBdr>
                </w:div>
                <w:div w:id="1215314013">
                  <w:marLeft w:val="0"/>
                  <w:marRight w:val="0"/>
                  <w:marTop w:val="0"/>
                  <w:marBottom w:val="0"/>
                  <w:divBdr>
                    <w:top w:val="none" w:sz="0" w:space="0" w:color="auto"/>
                    <w:left w:val="none" w:sz="0" w:space="0" w:color="auto"/>
                    <w:bottom w:val="none" w:sz="0" w:space="0" w:color="auto"/>
                    <w:right w:val="none" w:sz="0" w:space="0" w:color="auto"/>
                  </w:divBdr>
                </w:div>
                <w:div w:id="1227566499">
                  <w:marLeft w:val="0"/>
                  <w:marRight w:val="0"/>
                  <w:marTop w:val="0"/>
                  <w:marBottom w:val="0"/>
                  <w:divBdr>
                    <w:top w:val="none" w:sz="0" w:space="0" w:color="auto"/>
                    <w:left w:val="none" w:sz="0" w:space="0" w:color="auto"/>
                    <w:bottom w:val="none" w:sz="0" w:space="0" w:color="auto"/>
                    <w:right w:val="none" w:sz="0" w:space="0" w:color="auto"/>
                  </w:divBdr>
                </w:div>
                <w:div w:id="1233856121">
                  <w:marLeft w:val="0"/>
                  <w:marRight w:val="0"/>
                  <w:marTop w:val="0"/>
                  <w:marBottom w:val="0"/>
                  <w:divBdr>
                    <w:top w:val="none" w:sz="0" w:space="0" w:color="auto"/>
                    <w:left w:val="none" w:sz="0" w:space="0" w:color="auto"/>
                    <w:bottom w:val="none" w:sz="0" w:space="0" w:color="auto"/>
                    <w:right w:val="none" w:sz="0" w:space="0" w:color="auto"/>
                  </w:divBdr>
                </w:div>
                <w:div w:id="1237546964">
                  <w:marLeft w:val="0"/>
                  <w:marRight w:val="0"/>
                  <w:marTop w:val="0"/>
                  <w:marBottom w:val="0"/>
                  <w:divBdr>
                    <w:top w:val="none" w:sz="0" w:space="0" w:color="auto"/>
                    <w:left w:val="none" w:sz="0" w:space="0" w:color="auto"/>
                    <w:bottom w:val="none" w:sz="0" w:space="0" w:color="auto"/>
                    <w:right w:val="none" w:sz="0" w:space="0" w:color="auto"/>
                  </w:divBdr>
                </w:div>
                <w:div w:id="1238859212">
                  <w:marLeft w:val="0"/>
                  <w:marRight w:val="0"/>
                  <w:marTop w:val="0"/>
                  <w:marBottom w:val="0"/>
                  <w:divBdr>
                    <w:top w:val="none" w:sz="0" w:space="0" w:color="auto"/>
                    <w:left w:val="none" w:sz="0" w:space="0" w:color="auto"/>
                    <w:bottom w:val="none" w:sz="0" w:space="0" w:color="auto"/>
                    <w:right w:val="none" w:sz="0" w:space="0" w:color="auto"/>
                  </w:divBdr>
                </w:div>
                <w:div w:id="1300964900">
                  <w:marLeft w:val="0"/>
                  <w:marRight w:val="0"/>
                  <w:marTop w:val="0"/>
                  <w:marBottom w:val="0"/>
                  <w:divBdr>
                    <w:top w:val="none" w:sz="0" w:space="0" w:color="auto"/>
                    <w:left w:val="none" w:sz="0" w:space="0" w:color="auto"/>
                    <w:bottom w:val="none" w:sz="0" w:space="0" w:color="auto"/>
                    <w:right w:val="none" w:sz="0" w:space="0" w:color="auto"/>
                  </w:divBdr>
                </w:div>
                <w:div w:id="1330256621">
                  <w:marLeft w:val="0"/>
                  <w:marRight w:val="0"/>
                  <w:marTop w:val="0"/>
                  <w:marBottom w:val="0"/>
                  <w:divBdr>
                    <w:top w:val="none" w:sz="0" w:space="0" w:color="auto"/>
                    <w:left w:val="none" w:sz="0" w:space="0" w:color="auto"/>
                    <w:bottom w:val="none" w:sz="0" w:space="0" w:color="auto"/>
                    <w:right w:val="none" w:sz="0" w:space="0" w:color="auto"/>
                  </w:divBdr>
                </w:div>
                <w:div w:id="1354308802">
                  <w:marLeft w:val="0"/>
                  <w:marRight w:val="0"/>
                  <w:marTop w:val="0"/>
                  <w:marBottom w:val="0"/>
                  <w:divBdr>
                    <w:top w:val="none" w:sz="0" w:space="0" w:color="auto"/>
                    <w:left w:val="none" w:sz="0" w:space="0" w:color="auto"/>
                    <w:bottom w:val="none" w:sz="0" w:space="0" w:color="auto"/>
                    <w:right w:val="none" w:sz="0" w:space="0" w:color="auto"/>
                  </w:divBdr>
                </w:div>
                <w:div w:id="1356034038">
                  <w:marLeft w:val="0"/>
                  <w:marRight w:val="0"/>
                  <w:marTop w:val="0"/>
                  <w:marBottom w:val="0"/>
                  <w:divBdr>
                    <w:top w:val="none" w:sz="0" w:space="0" w:color="auto"/>
                    <w:left w:val="none" w:sz="0" w:space="0" w:color="auto"/>
                    <w:bottom w:val="none" w:sz="0" w:space="0" w:color="auto"/>
                    <w:right w:val="none" w:sz="0" w:space="0" w:color="auto"/>
                  </w:divBdr>
                </w:div>
                <w:div w:id="1406805702">
                  <w:marLeft w:val="0"/>
                  <w:marRight w:val="0"/>
                  <w:marTop w:val="0"/>
                  <w:marBottom w:val="0"/>
                  <w:divBdr>
                    <w:top w:val="none" w:sz="0" w:space="0" w:color="auto"/>
                    <w:left w:val="none" w:sz="0" w:space="0" w:color="auto"/>
                    <w:bottom w:val="none" w:sz="0" w:space="0" w:color="auto"/>
                    <w:right w:val="none" w:sz="0" w:space="0" w:color="auto"/>
                  </w:divBdr>
                </w:div>
                <w:div w:id="1407922324">
                  <w:marLeft w:val="0"/>
                  <w:marRight w:val="0"/>
                  <w:marTop w:val="0"/>
                  <w:marBottom w:val="0"/>
                  <w:divBdr>
                    <w:top w:val="none" w:sz="0" w:space="0" w:color="auto"/>
                    <w:left w:val="none" w:sz="0" w:space="0" w:color="auto"/>
                    <w:bottom w:val="none" w:sz="0" w:space="0" w:color="auto"/>
                    <w:right w:val="none" w:sz="0" w:space="0" w:color="auto"/>
                  </w:divBdr>
                </w:div>
                <w:div w:id="1410737999">
                  <w:marLeft w:val="0"/>
                  <w:marRight w:val="0"/>
                  <w:marTop w:val="0"/>
                  <w:marBottom w:val="0"/>
                  <w:divBdr>
                    <w:top w:val="none" w:sz="0" w:space="0" w:color="auto"/>
                    <w:left w:val="none" w:sz="0" w:space="0" w:color="auto"/>
                    <w:bottom w:val="none" w:sz="0" w:space="0" w:color="auto"/>
                    <w:right w:val="none" w:sz="0" w:space="0" w:color="auto"/>
                  </w:divBdr>
                </w:div>
                <w:div w:id="1524398531">
                  <w:marLeft w:val="0"/>
                  <w:marRight w:val="0"/>
                  <w:marTop w:val="0"/>
                  <w:marBottom w:val="0"/>
                  <w:divBdr>
                    <w:top w:val="none" w:sz="0" w:space="0" w:color="auto"/>
                    <w:left w:val="none" w:sz="0" w:space="0" w:color="auto"/>
                    <w:bottom w:val="none" w:sz="0" w:space="0" w:color="auto"/>
                    <w:right w:val="none" w:sz="0" w:space="0" w:color="auto"/>
                  </w:divBdr>
                </w:div>
                <w:div w:id="1546060469">
                  <w:marLeft w:val="0"/>
                  <w:marRight w:val="0"/>
                  <w:marTop w:val="0"/>
                  <w:marBottom w:val="0"/>
                  <w:divBdr>
                    <w:top w:val="none" w:sz="0" w:space="0" w:color="auto"/>
                    <w:left w:val="none" w:sz="0" w:space="0" w:color="auto"/>
                    <w:bottom w:val="none" w:sz="0" w:space="0" w:color="auto"/>
                    <w:right w:val="none" w:sz="0" w:space="0" w:color="auto"/>
                  </w:divBdr>
                </w:div>
                <w:div w:id="1548252079">
                  <w:marLeft w:val="0"/>
                  <w:marRight w:val="0"/>
                  <w:marTop w:val="0"/>
                  <w:marBottom w:val="0"/>
                  <w:divBdr>
                    <w:top w:val="none" w:sz="0" w:space="0" w:color="auto"/>
                    <w:left w:val="none" w:sz="0" w:space="0" w:color="auto"/>
                    <w:bottom w:val="none" w:sz="0" w:space="0" w:color="auto"/>
                    <w:right w:val="none" w:sz="0" w:space="0" w:color="auto"/>
                  </w:divBdr>
                </w:div>
                <w:div w:id="1570993150">
                  <w:marLeft w:val="0"/>
                  <w:marRight w:val="0"/>
                  <w:marTop w:val="0"/>
                  <w:marBottom w:val="0"/>
                  <w:divBdr>
                    <w:top w:val="none" w:sz="0" w:space="0" w:color="auto"/>
                    <w:left w:val="none" w:sz="0" w:space="0" w:color="auto"/>
                    <w:bottom w:val="none" w:sz="0" w:space="0" w:color="auto"/>
                    <w:right w:val="none" w:sz="0" w:space="0" w:color="auto"/>
                  </w:divBdr>
                </w:div>
                <w:div w:id="1572305283">
                  <w:marLeft w:val="0"/>
                  <w:marRight w:val="0"/>
                  <w:marTop w:val="0"/>
                  <w:marBottom w:val="0"/>
                  <w:divBdr>
                    <w:top w:val="none" w:sz="0" w:space="0" w:color="auto"/>
                    <w:left w:val="none" w:sz="0" w:space="0" w:color="auto"/>
                    <w:bottom w:val="none" w:sz="0" w:space="0" w:color="auto"/>
                    <w:right w:val="none" w:sz="0" w:space="0" w:color="auto"/>
                  </w:divBdr>
                </w:div>
                <w:div w:id="1581981649">
                  <w:marLeft w:val="0"/>
                  <w:marRight w:val="0"/>
                  <w:marTop w:val="0"/>
                  <w:marBottom w:val="0"/>
                  <w:divBdr>
                    <w:top w:val="none" w:sz="0" w:space="0" w:color="auto"/>
                    <w:left w:val="none" w:sz="0" w:space="0" w:color="auto"/>
                    <w:bottom w:val="none" w:sz="0" w:space="0" w:color="auto"/>
                    <w:right w:val="none" w:sz="0" w:space="0" w:color="auto"/>
                  </w:divBdr>
                </w:div>
                <w:div w:id="1623268714">
                  <w:marLeft w:val="0"/>
                  <w:marRight w:val="0"/>
                  <w:marTop w:val="0"/>
                  <w:marBottom w:val="0"/>
                  <w:divBdr>
                    <w:top w:val="none" w:sz="0" w:space="0" w:color="auto"/>
                    <w:left w:val="none" w:sz="0" w:space="0" w:color="auto"/>
                    <w:bottom w:val="none" w:sz="0" w:space="0" w:color="auto"/>
                    <w:right w:val="none" w:sz="0" w:space="0" w:color="auto"/>
                  </w:divBdr>
                </w:div>
                <w:div w:id="1638410769">
                  <w:marLeft w:val="0"/>
                  <w:marRight w:val="0"/>
                  <w:marTop w:val="0"/>
                  <w:marBottom w:val="0"/>
                  <w:divBdr>
                    <w:top w:val="none" w:sz="0" w:space="0" w:color="auto"/>
                    <w:left w:val="none" w:sz="0" w:space="0" w:color="auto"/>
                    <w:bottom w:val="none" w:sz="0" w:space="0" w:color="auto"/>
                    <w:right w:val="none" w:sz="0" w:space="0" w:color="auto"/>
                  </w:divBdr>
                </w:div>
                <w:div w:id="1650399997">
                  <w:marLeft w:val="0"/>
                  <w:marRight w:val="0"/>
                  <w:marTop w:val="0"/>
                  <w:marBottom w:val="0"/>
                  <w:divBdr>
                    <w:top w:val="none" w:sz="0" w:space="0" w:color="auto"/>
                    <w:left w:val="none" w:sz="0" w:space="0" w:color="auto"/>
                    <w:bottom w:val="none" w:sz="0" w:space="0" w:color="auto"/>
                    <w:right w:val="none" w:sz="0" w:space="0" w:color="auto"/>
                  </w:divBdr>
                </w:div>
                <w:div w:id="1662584382">
                  <w:marLeft w:val="0"/>
                  <w:marRight w:val="0"/>
                  <w:marTop w:val="0"/>
                  <w:marBottom w:val="0"/>
                  <w:divBdr>
                    <w:top w:val="none" w:sz="0" w:space="0" w:color="auto"/>
                    <w:left w:val="none" w:sz="0" w:space="0" w:color="auto"/>
                    <w:bottom w:val="none" w:sz="0" w:space="0" w:color="auto"/>
                    <w:right w:val="none" w:sz="0" w:space="0" w:color="auto"/>
                  </w:divBdr>
                </w:div>
                <w:div w:id="1668554504">
                  <w:marLeft w:val="0"/>
                  <w:marRight w:val="0"/>
                  <w:marTop w:val="0"/>
                  <w:marBottom w:val="0"/>
                  <w:divBdr>
                    <w:top w:val="none" w:sz="0" w:space="0" w:color="auto"/>
                    <w:left w:val="none" w:sz="0" w:space="0" w:color="auto"/>
                    <w:bottom w:val="none" w:sz="0" w:space="0" w:color="auto"/>
                    <w:right w:val="none" w:sz="0" w:space="0" w:color="auto"/>
                  </w:divBdr>
                </w:div>
                <w:div w:id="1685017954">
                  <w:marLeft w:val="0"/>
                  <w:marRight w:val="0"/>
                  <w:marTop w:val="0"/>
                  <w:marBottom w:val="0"/>
                  <w:divBdr>
                    <w:top w:val="none" w:sz="0" w:space="0" w:color="auto"/>
                    <w:left w:val="none" w:sz="0" w:space="0" w:color="auto"/>
                    <w:bottom w:val="none" w:sz="0" w:space="0" w:color="auto"/>
                    <w:right w:val="none" w:sz="0" w:space="0" w:color="auto"/>
                  </w:divBdr>
                </w:div>
                <w:div w:id="1702516705">
                  <w:marLeft w:val="0"/>
                  <w:marRight w:val="0"/>
                  <w:marTop w:val="0"/>
                  <w:marBottom w:val="0"/>
                  <w:divBdr>
                    <w:top w:val="none" w:sz="0" w:space="0" w:color="auto"/>
                    <w:left w:val="none" w:sz="0" w:space="0" w:color="auto"/>
                    <w:bottom w:val="none" w:sz="0" w:space="0" w:color="auto"/>
                    <w:right w:val="none" w:sz="0" w:space="0" w:color="auto"/>
                  </w:divBdr>
                </w:div>
                <w:div w:id="1706365774">
                  <w:marLeft w:val="0"/>
                  <w:marRight w:val="0"/>
                  <w:marTop w:val="0"/>
                  <w:marBottom w:val="0"/>
                  <w:divBdr>
                    <w:top w:val="none" w:sz="0" w:space="0" w:color="auto"/>
                    <w:left w:val="none" w:sz="0" w:space="0" w:color="auto"/>
                    <w:bottom w:val="none" w:sz="0" w:space="0" w:color="auto"/>
                    <w:right w:val="none" w:sz="0" w:space="0" w:color="auto"/>
                  </w:divBdr>
                </w:div>
                <w:div w:id="1738091591">
                  <w:marLeft w:val="0"/>
                  <w:marRight w:val="0"/>
                  <w:marTop w:val="0"/>
                  <w:marBottom w:val="0"/>
                  <w:divBdr>
                    <w:top w:val="none" w:sz="0" w:space="0" w:color="auto"/>
                    <w:left w:val="none" w:sz="0" w:space="0" w:color="auto"/>
                    <w:bottom w:val="none" w:sz="0" w:space="0" w:color="auto"/>
                    <w:right w:val="none" w:sz="0" w:space="0" w:color="auto"/>
                  </w:divBdr>
                </w:div>
                <w:div w:id="1748577057">
                  <w:marLeft w:val="0"/>
                  <w:marRight w:val="0"/>
                  <w:marTop w:val="0"/>
                  <w:marBottom w:val="0"/>
                  <w:divBdr>
                    <w:top w:val="none" w:sz="0" w:space="0" w:color="auto"/>
                    <w:left w:val="none" w:sz="0" w:space="0" w:color="auto"/>
                    <w:bottom w:val="none" w:sz="0" w:space="0" w:color="auto"/>
                    <w:right w:val="none" w:sz="0" w:space="0" w:color="auto"/>
                  </w:divBdr>
                </w:div>
                <w:div w:id="1789084415">
                  <w:marLeft w:val="0"/>
                  <w:marRight w:val="0"/>
                  <w:marTop w:val="0"/>
                  <w:marBottom w:val="0"/>
                  <w:divBdr>
                    <w:top w:val="none" w:sz="0" w:space="0" w:color="auto"/>
                    <w:left w:val="none" w:sz="0" w:space="0" w:color="auto"/>
                    <w:bottom w:val="none" w:sz="0" w:space="0" w:color="auto"/>
                    <w:right w:val="none" w:sz="0" w:space="0" w:color="auto"/>
                  </w:divBdr>
                </w:div>
                <w:div w:id="1799029490">
                  <w:marLeft w:val="0"/>
                  <w:marRight w:val="0"/>
                  <w:marTop w:val="0"/>
                  <w:marBottom w:val="0"/>
                  <w:divBdr>
                    <w:top w:val="none" w:sz="0" w:space="0" w:color="auto"/>
                    <w:left w:val="none" w:sz="0" w:space="0" w:color="auto"/>
                    <w:bottom w:val="none" w:sz="0" w:space="0" w:color="auto"/>
                    <w:right w:val="none" w:sz="0" w:space="0" w:color="auto"/>
                  </w:divBdr>
                </w:div>
                <w:div w:id="1834176349">
                  <w:marLeft w:val="0"/>
                  <w:marRight w:val="0"/>
                  <w:marTop w:val="0"/>
                  <w:marBottom w:val="0"/>
                  <w:divBdr>
                    <w:top w:val="none" w:sz="0" w:space="0" w:color="auto"/>
                    <w:left w:val="none" w:sz="0" w:space="0" w:color="auto"/>
                    <w:bottom w:val="none" w:sz="0" w:space="0" w:color="auto"/>
                    <w:right w:val="none" w:sz="0" w:space="0" w:color="auto"/>
                  </w:divBdr>
                </w:div>
                <w:div w:id="1855152003">
                  <w:marLeft w:val="0"/>
                  <w:marRight w:val="0"/>
                  <w:marTop w:val="0"/>
                  <w:marBottom w:val="0"/>
                  <w:divBdr>
                    <w:top w:val="none" w:sz="0" w:space="0" w:color="auto"/>
                    <w:left w:val="none" w:sz="0" w:space="0" w:color="auto"/>
                    <w:bottom w:val="none" w:sz="0" w:space="0" w:color="auto"/>
                    <w:right w:val="none" w:sz="0" w:space="0" w:color="auto"/>
                  </w:divBdr>
                </w:div>
                <w:div w:id="1868450638">
                  <w:marLeft w:val="0"/>
                  <w:marRight w:val="0"/>
                  <w:marTop w:val="0"/>
                  <w:marBottom w:val="0"/>
                  <w:divBdr>
                    <w:top w:val="none" w:sz="0" w:space="0" w:color="auto"/>
                    <w:left w:val="none" w:sz="0" w:space="0" w:color="auto"/>
                    <w:bottom w:val="none" w:sz="0" w:space="0" w:color="auto"/>
                    <w:right w:val="none" w:sz="0" w:space="0" w:color="auto"/>
                  </w:divBdr>
                </w:div>
                <w:div w:id="1879466481">
                  <w:marLeft w:val="0"/>
                  <w:marRight w:val="0"/>
                  <w:marTop w:val="0"/>
                  <w:marBottom w:val="0"/>
                  <w:divBdr>
                    <w:top w:val="none" w:sz="0" w:space="0" w:color="auto"/>
                    <w:left w:val="none" w:sz="0" w:space="0" w:color="auto"/>
                    <w:bottom w:val="none" w:sz="0" w:space="0" w:color="auto"/>
                    <w:right w:val="none" w:sz="0" w:space="0" w:color="auto"/>
                  </w:divBdr>
                </w:div>
                <w:div w:id="1915041380">
                  <w:marLeft w:val="0"/>
                  <w:marRight w:val="0"/>
                  <w:marTop w:val="0"/>
                  <w:marBottom w:val="0"/>
                  <w:divBdr>
                    <w:top w:val="none" w:sz="0" w:space="0" w:color="auto"/>
                    <w:left w:val="none" w:sz="0" w:space="0" w:color="auto"/>
                    <w:bottom w:val="none" w:sz="0" w:space="0" w:color="auto"/>
                    <w:right w:val="none" w:sz="0" w:space="0" w:color="auto"/>
                  </w:divBdr>
                </w:div>
                <w:div w:id="2028437153">
                  <w:marLeft w:val="0"/>
                  <w:marRight w:val="0"/>
                  <w:marTop w:val="0"/>
                  <w:marBottom w:val="0"/>
                  <w:divBdr>
                    <w:top w:val="none" w:sz="0" w:space="0" w:color="auto"/>
                    <w:left w:val="none" w:sz="0" w:space="0" w:color="auto"/>
                    <w:bottom w:val="none" w:sz="0" w:space="0" w:color="auto"/>
                    <w:right w:val="none" w:sz="0" w:space="0" w:color="auto"/>
                  </w:divBdr>
                </w:div>
                <w:div w:id="2042125122">
                  <w:marLeft w:val="0"/>
                  <w:marRight w:val="0"/>
                  <w:marTop w:val="0"/>
                  <w:marBottom w:val="0"/>
                  <w:divBdr>
                    <w:top w:val="none" w:sz="0" w:space="0" w:color="auto"/>
                    <w:left w:val="none" w:sz="0" w:space="0" w:color="auto"/>
                    <w:bottom w:val="none" w:sz="0" w:space="0" w:color="auto"/>
                    <w:right w:val="none" w:sz="0" w:space="0" w:color="auto"/>
                  </w:divBdr>
                </w:div>
                <w:div w:id="20531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06">
      <w:bodyDiv w:val="1"/>
      <w:marLeft w:val="0"/>
      <w:marRight w:val="0"/>
      <w:marTop w:val="0"/>
      <w:marBottom w:val="0"/>
      <w:divBdr>
        <w:top w:val="none" w:sz="0" w:space="0" w:color="auto"/>
        <w:left w:val="none" w:sz="0" w:space="0" w:color="auto"/>
        <w:bottom w:val="none" w:sz="0" w:space="0" w:color="auto"/>
        <w:right w:val="none" w:sz="0" w:space="0" w:color="auto"/>
      </w:divBdr>
    </w:div>
    <w:div w:id="1651590757">
      <w:bodyDiv w:val="1"/>
      <w:marLeft w:val="0"/>
      <w:marRight w:val="0"/>
      <w:marTop w:val="0"/>
      <w:marBottom w:val="0"/>
      <w:divBdr>
        <w:top w:val="none" w:sz="0" w:space="0" w:color="auto"/>
        <w:left w:val="none" w:sz="0" w:space="0" w:color="auto"/>
        <w:bottom w:val="none" w:sz="0" w:space="0" w:color="auto"/>
        <w:right w:val="none" w:sz="0" w:space="0" w:color="auto"/>
      </w:divBdr>
    </w:div>
    <w:div w:id="1695615183">
      <w:bodyDiv w:val="1"/>
      <w:marLeft w:val="0"/>
      <w:marRight w:val="0"/>
      <w:marTop w:val="0"/>
      <w:marBottom w:val="0"/>
      <w:divBdr>
        <w:top w:val="none" w:sz="0" w:space="0" w:color="auto"/>
        <w:left w:val="none" w:sz="0" w:space="0" w:color="auto"/>
        <w:bottom w:val="none" w:sz="0" w:space="0" w:color="auto"/>
        <w:right w:val="none" w:sz="0" w:space="0" w:color="auto"/>
      </w:divBdr>
    </w:div>
    <w:div w:id="1698773331">
      <w:bodyDiv w:val="1"/>
      <w:marLeft w:val="0"/>
      <w:marRight w:val="0"/>
      <w:marTop w:val="0"/>
      <w:marBottom w:val="0"/>
      <w:divBdr>
        <w:top w:val="none" w:sz="0" w:space="0" w:color="auto"/>
        <w:left w:val="none" w:sz="0" w:space="0" w:color="auto"/>
        <w:bottom w:val="none" w:sz="0" w:space="0" w:color="auto"/>
        <w:right w:val="none" w:sz="0" w:space="0" w:color="auto"/>
      </w:divBdr>
    </w:div>
    <w:div w:id="1707175311">
      <w:bodyDiv w:val="1"/>
      <w:marLeft w:val="0"/>
      <w:marRight w:val="0"/>
      <w:marTop w:val="0"/>
      <w:marBottom w:val="0"/>
      <w:divBdr>
        <w:top w:val="none" w:sz="0" w:space="0" w:color="auto"/>
        <w:left w:val="none" w:sz="0" w:space="0" w:color="auto"/>
        <w:bottom w:val="none" w:sz="0" w:space="0" w:color="auto"/>
        <w:right w:val="none" w:sz="0" w:space="0" w:color="auto"/>
      </w:divBdr>
    </w:div>
    <w:div w:id="1707900810">
      <w:bodyDiv w:val="1"/>
      <w:marLeft w:val="0"/>
      <w:marRight w:val="0"/>
      <w:marTop w:val="0"/>
      <w:marBottom w:val="0"/>
      <w:divBdr>
        <w:top w:val="none" w:sz="0" w:space="0" w:color="auto"/>
        <w:left w:val="none" w:sz="0" w:space="0" w:color="auto"/>
        <w:bottom w:val="none" w:sz="0" w:space="0" w:color="auto"/>
        <w:right w:val="none" w:sz="0" w:space="0" w:color="auto"/>
      </w:divBdr>
    </w:div>
    <w:div w:id="1731230235">
      <w:bodyDiv w:val="1"/>
      <w:marLeft w:val="0"/>
      <w:marRight w:val="0"/>
      <w:marTop w:val="0"/>
      <w:marBottom w:val="0"/>
      <w:divBdr>
        <w:top w:val="none" w:sz="0" w:space="0" w:color="auto"/>
        <w:left w:val="none" w:sz="0" w:space="0" w:color="auto"/>
        <w:bottom w:val="none" w:sz="0" w:space="0" w:color="auto"/>
        <w:right w:val="none" w:sz="0" w:space="0" w:color="auto"/>
      </w:divBdr>
    </w:div>
    <w:div w:id="1822236251">
      <w:bodyDiv w:val="1"/>
      <w:marLeft w:val="0"/>
      <w:marRight w:val="0"/>
      <w:marTop w:val="0"/>
      <w:marBottom w:val="0"/>
      <w:divBdr>
        <w:top w:val="none" w:sz="0" w:space="0" w:color="auto"/>
        <w:left w:val="none" w:sz="0" w:space="0" w:color="auto"/>
        <w:bottom w:val="none" w:sz="0" w:space="0" w:color="auto"/>
        <w:right w:val="none" w:sz="0" w:space="0" w:color="auto"/>
      </w:divBdr>
    </w:div>
    <w:div w:id="1839954744">
      <w:bodyDiv w:val="1"/>
      <w:marLeft w:val="0"/>
      <w:marRight w:val="0"/>
      <w:marTop w:val="0"/>
      <w:marBottom w:val="0"/>
      <w:divBdr>
        <w:top w:val="none" w:sz="0" w:space="0" w:color="auto"/>
        <w:left w:val="none" w:sz="0" w:space="0" w:color="auto"/>
        <w:bottom w:val="none" w:sz="0" w:space="0" w:color="auto"/>
        <w:right w:val="none" w:sz="0" w:space="0" w:color="auto"/>
      </w:divBdr>
    </w:div>
    <w:div w:id="1853451554">
      <w:bodyDiv w:val="1"/>
      <w:marLeft w:val="0"/>
      <w:marRight w:val="0"/>
      <w:marTop w:val="0"/>
      <w:marBottom w:val="0"/>
      <w:divBdr>
        <w:top w:val="none" w:sz="0" w:space="0" w:color="auto"/>
        <w:left w:val="none" w:sz="0" w:space="0" w:color="auto"/>
        <w:bottom w:val="none" w:sz="0" w:space="0" w:color="auto"/>
        <w:right w:val="none" w:sz="0" w:space="0" w:color="auto"/>
      </w:divBdr>
    </w:div>
    <w:div w:id="1867669709">
      <w:bodyDiv w:val="1"/>
      <w:marLeft w:val="0"/>
      <w:marRight w:val="0"/>
      <w:marTop w:val="0"/>
      <w:marBottom w:val="0"/>
      <w:divBdr>
        <w:top w:val="none" w:sz="0" w:space="0" w:color="auto"/>
        <w:left w:val="none" w:sz="0" w:space="0" w:color="auto"/>
        <w:bottom w:val="none" w:sz="0" w:space="0" w:color="auto"/>
        <w:right w:val="none" w:sz="0" w:space="0" w:color="auto"/>
      </w:divBdr>
    </w:div>
    <w:div w:id="1940990080">
      <w:bodyDiv w:val="1"/>
      <w:marLeft w:val="0"/>
      <w:marRight w:val="0"/>
      <w:marTop w:val="0"/>
      <w:marBottom w:val="0"/>
      <w:divBdr>
        <w:top w:val="none" w:sz="0" w:space="0" w:color="auto"/>
        <w:left w:val="none" w:sz="0" w:space="0" w:color="auto"/>
        <w:bottom w:val="none" w:sz="0" w:space="0" w:color="auto"/>
        <w:right w:val="none" w:sz="0" w:space="0" w:color="auto"/>
      </w:divBdr>
    </w:div>
    <w:div w:id="1948734954">
      <w:bodyDiv w:val="1"/>
      <w:marLeft w:val="0"/>
      <w:marRight w:val="0"/>
      <w:marTop w:val="0"/>
      <w:marBottom w:val="0"/>
      <w:divBdr>
        <w:top w:val="none" w:sz="0" w:space="0" w:color="auto"/>
        <w:left w:val="none" w:sz="0" w:space="0" w:color="auto"/>
        <w:bottom w:val="none" w:sz="0" w:space="0" w:color="auto"/>
        <w:right w:val="none" w:sz="0" w:space="0" w:color="auto"/>
      </w:divBdr>
    </w:div>
    <w:div w:id="2016836737">
      <w:bodyDiv w:val="1"/>
      <w:marLeft w:val="0"/>
      <w:marRight w:val="0"/>
      <w:marTop w:val="0"/>
      <w:marBottom w:val="0"/>
      <w:divBdr>
        <w:top w:val="none" w:sz="0" w:space="0" w:color="auto"/>
        <w:left w:val="none" w:sz="0" w:space="0" w:color="auto"/>
        <w:bottom w:val="none" w:sz="0" w:space="0" w:color="auto"/>
        <w:right w:val="none" w:sz="0" w:space="0" w:color="auto"/>
      </w:divBdr>
    </w:div>
    <w:div w:id="2021003298">
      <w:bodyDiv w:val="1"/>
      <w:marLeft w:val="0"/>
      <w:marRight w:val="0"/>
      <w:marTop w:val="0"/>
      <w:marBottom w:val="0"/>
      <w:divBdr>
        <w:top w:val="none" w:sz="0" w:space="0" w:color="auto"/>
        <w:left w:val="none" w:sz="0" w:space="0" w:color="auto"/>
        <w:bottom w:val="none" w:sz="0" w:space="0" w:color="auto"/>
        <w:right w:val="none" w:sz="0" w:space="0" w:color="auto"/>
      </w:divBdr>
    </w:div>
    <w:div w:id="2029409536">
      <w:bodyDiv w:val="1"/>
      <w:marLeft w:val="0"/>
      <w:marRight w:val="0"/>
      <w:marTop w:val="0"/>
      <w:marBottom w:val="0"/>
      <w:divBdr>
        <w:top w:val="none" w:sz="0" w:space="0" w:color="auto"/>
        <w:left w:val="none" w:sz="0" w:space="0" w:color="auto"/>
        <w:bottom w:val="none" w:sz="0" w:space="0" w:color="auto"/>
        <w:right w:val="none" w:sz="0" w:space="0" w:color="auto"/>
      </w:divBdr>
    </w:div>
    <w:div w:id="2037152660">
      <w:bodyDiv w:val="1"/>
      <w:marLeft w:val="0"/>
      <w:marRight w:val="0"/>
      <w:marTop w:val="0"/>
      <w:marBottom w:val="0"/>
      <w:divBdr>
        <w:top w:val="none" w:sz="0" w:space="0" w:color="auto"/>
        <w:left w:val="none" w:sz="0" w:space="0" w:color="auto"/>
        <w:bottom w:val="none" w:sz="0" w:space="0" w:color="auto"/>
        <w:right w:val="none" w:sz="0" w:space="0" w:color="auto"/>
      </w:divBdr>
    </w:div>
    <w:div w:id="2071228177">
      <w:bodyDiv w:val="1"/>
      <w:marLeft w:val="0"/>
      <w:marRight w:val="0"/>
      <w:marTop w:val="0"/>
      <w:marBottom w:val="0"/>
      <w:divBdr>
        <w:top w:val="none" w:sz="0" w:space="0" w:color="auto"/>
        <w:left w:val="none" w:sz="0" w:space="0" w:color="auto"/>
        <w:bottom w:val="none" w:sz="0" w:space="0" w:color="auto"/>
        <w:right w:val="none" w:sz="0" w:space="0" w:color="auto"/>
      </w:divBdr>
    </w:div>
    <w:div w:id="2075008649">
      <w:bodyDiv w:val="1"/>
      <w:marLeft w:val="0"/>
      <w:marRight w:val="0"/>
      <w:marTop w:val="0"/>
      <w:marBottom w:val="0"/>
      <w:divBdr>
        <w:top w:val="none" w:sz="0" w:space="0" w:color="auto"/>
        <w:left w:val="none" w:sz="0" w:space="0" w:color="auto"/>
        <w:bottom w:val="none" w:sz="0" w:space="0" w:color="auto"/>
        <w:right w:val="none" w:sz="0" w:space="0" w:color="auto"/>
      </w:divBdr>
    </w:div>
    <w:div w:id="2111002066">
      <w:bodyDiv w:val="1"/>
      <w:marLeft w:val="0"/>
      <w:marRight w:val="0"/>
      <w:marTop w:val="0"/>
      <w:marBottom w:val="0"/>
      <w:divBdr>
        <w:top w:val="none" w:sz="0" w:space="0" w:color="auto"/>
        <w:left w:val="none" w:sz="0" w:space="0" w:color="auto"/>
        <w:bottom w:val="none" w:sz="0" w:space="0" w:color="auto"/>
        <w:right w:val="none" w:sz="0" w:space="0" w:color="auto"/>
      </w:divBdr>
    </w:div>
    <w:div w:id="2121877787">
      <w:bodyDiv w:val="1"/>
      <w:marLeft w:val="0"/>
      <w:marRight w:val="0"/>
      <w:marTop w:val="0"/>
      <w:marBottom w:val="0"/>
      <w:divBdr>
        <w:top w:val="none" w:sz="0" w:space="0" w:color="auto"/>
        <w:left w:val="none" w:sz="0" w:space="0" w:color="auto"/>
        <w:bottom w:val="none" w:sz="0" w:space="0" w:color="auto"/>
        <w:right w:val="none" w:sz="0" w:space="0" w:color="auto"/>
      </w:divBdr>
    </w:div>
    <w:div w:id="2123449016">
      <w:bodyDiv w:val="1"/>
      <w:marLeft w:val="0"/>
      <w:marRight w:val="0"/>
      <w:marTop w:val="0"/>
      <w:marBottom w:val="0"/>
      <w:divBdr>
        <w:top w:val="none" w:sz="0" w:space="0" w:color="auto"/>
        <w:left w:val="none" w:sz="0" w:space="0" w:color="auto"/>
        <w:bottom w:val="none" w:sz="0" w:space="0" w:color="auto"/>
        <w:right w:val="none" w:sz="0" w:space="0" w:color="auto"/>
      </w:divBdr>
    </w:div>
    <w:div w:id="213871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6CF1A-C6DA-49F0-A22D-E6418837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4032</Words>
  <Characters>22986</Characters>
  <Application>Microsoft Office Word</Application>
  <DocSecurity>0</DocSecurity>
  <Lines>191</Lines>
  <Paragraphs>53</Paragraphs>
  <ScaleCrop>false</ScaleCrop>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Lenovo</cp:lastModifiedBy>
  <cp:revision>3</cp:revision>
  <cp:lastPrinted>2022-04-11T07:34:00Z</cp:lastPrinted>
  <dcterms:created xsi:type="dcterms:W3CDTF">2022-04-11T13:51:00Z</dcterms:created>
  <dcterms:modified xsi:type="dcterms:W3CDTF">2022-10-20T02:14:00Z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